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April 2013</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commissioned the production of a film entitled Frontiers of Learning for presentation at the Eleventh International Bahá’í Convention. It conveys some of the experiences and insights gained at the frontiers of learning by the friends as they strive to contribute to the spiritual and material transformation of society. Each segment focuses on a particular aspect of community development, reflecting the profound change that occurs through perseverance along the path defined by the Plan. It is with great pleasure that the House of Justice presents eleven DVD copies of this film to every National Spiritual Assembly, including one for each member of your institution.</w:t>
      </w:r>
    </w:p>
    <w:p>
      <w:pPr>
        <w:spacing w:before="0" w:after="160" w:line="276" w:lineRule="auto"/>
        <w:jc w:val="both"/>
      </w:pPr>
      <w:r>
        <w:rPr>
          <w:rFonts w:ascii="Times New Roman" w:hAnsi="Times New Roman"/>
          <w:color w:val="000000"/>
          <w:sz w:val="22"/>
        </w:rPr>
        <w:t>You are encouraged to give thought to showing the film early in the proceedings of your forthcoming National Convention, in anticipation that it will inform the deliberations of the delegates and bring joy to their hearts as they reflect on the remarkable progress that has been achieved. In addition, the House of Justice wishes it to be widely distributed among the friends, who will no doubt benefit from sharing and discussing the film with others. In that regard, you may wish to distribute copies of the DVD to Regional Bahá’í Councils, Local Spiritual Assemblies, and smaller communities; Auxiliary Board members will receive their copies through the Continental Boards of Counsellors. Furthermore, the film will be available to download or view online at www.bahai.org/frontiers….</w:t>
      </w:r>
    </w:p>
    <w:p>
      <w:pPr>
        <w:spacing w:before="0" w:after="160" w:line="276" w:lineRule="auto"/>
        <w:jc w:val="both"/>
      </w:pPr>
      <w:r>
        <w:rPr>
          <w:rFonts w:ascii="Times New Roman" w:hAnsi="Times New Roman"/>
          <w:color w:val="000000"/>
          <w:sz w:val="22"/>
        </w:rPr>
        <w:t>It is hoped that the film will serve as a source of learning and encouragement to those who, inspired by the call of their Beloved, are arising throughout the world to join with their fellow citizens in carrying forward an ever-advancing civilization.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Frontiers of Learning</dc:title>
  <dc:subject>Bahá'í Message #202 (30 April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