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30 March 2014</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part of ongoing endeavours to enhance the presence of the Faith on the Web, a website with the address universalhouseofjustice.bahai.org has recently been created to act as the official source of information regarding the Universal House of Justice and to make available selected messages, such as the Riḍván message, as well as other documents. The House of Justice has asked us to convey its request that you inform your community about this new site and, if you have a national website, link to it as soon as possible. In addition, links to this new site may be placed on other websites by Bahá’ís, just as they are for Bahai.org.</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House of Justice Website</dc:title>
  <dc:subject>Bahá'í Message #222 (30 March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