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10 January 2017</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Enclosed is a copy of a document entitled Training Institutes: Attaining a Higher Level of Functioning, prepared by the International Teaching Centre at the request of the Universal House of Justice. It is the latest in a series of documents that have been issued, beginning in 1998, to summarize the experience being gained throughout the world in advancing the process of entry by troops. The study of the present document will, it is hoped, enrich your ongoing consultations with the Counsellors and reinforce your own efforts in overseeing the development of the training institute. To aid in the effective dissemination of this document, the International Teaching Centre will encourage the Counsellors to organize a few gatherings on each continent, to which a number of individuals, including those from various agencies closely associated with the institute and some members of institutions, will be invited.</w:t>
      </w:r>
    </w:p>
    <w:p>
      <w:pPr>
        <w:spacing w:before="0" w:after="160" w:line="276" w:lineRule="auto"/>
        <w:jc w:val="both"/>
      </w:pPr>
      <w:r>
        <w:rPr>
          <w:rFonts w:ascii="Times New Roman" w:hAnsi="Times New Roman"/>
          <w:color w:val="000000"/>
          <w:sz w:val="22"/>
        </w:rPr>
        <w:t>As the friends incorporate the insights gained from their study of the document into the plans for each institute, the House of Justice is confident that their endeavours to build spiritually vibrant communities will gain a fresh impetus.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Training Institutes: Attaining a Higher Level of Functioning</dc:title>
  <dc:subject>Bahá'í Message #275 (10 January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