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March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write to you concerning an important advance in the development of the Bahá’í World News Service, which is located at news.bahai.org. Efforts undertaken over the last several years have allowed the News Service to offer a window on certain dimensions of how the members of the Bahá’í community are applying the teachings of Bahá’u’lláh and striving to contribute to the betterment of society, providing thereby a glimpse of constructive processes unfolding across the globe. The accounts featured and the insights from practical experience they contain have increasingly stimulated meaningful conversations amongst Bahá’ís and their friends, and the News Service has emerged as a promising instrument to reinforce the current endeavours of the Bahá’í community. To build on these strengths, steps have now been taken to further enhance the News Service through the refinement of the website’s design and presentation across various types of devices, the addition of multimedia elements, the introduction of mobile applications and the improvement of ways to share articles and features on social media. It is envisaged that in time the News Service will also be made available in all the languages of the Bahai.org site.</w:t>
      </w:r>
    </w:p>
    <w:p>
      <w:pPr>
        <w:spacing w:before="0" w:after="160" w:line="276" w:lineRule="auto"/>
        <w:jc w:val="both"/>
      </w:pPr>
      <w:r>
        <w:rPr>
          <w:rFonts w:ascii="Times New Roman" w:hAnsi="Times New Roman"/>
          <w:color w:val="000000"/>
          <w:sz w:val="22"/>
        </w:rPr>
        <w:t>Given these developments, the House of Justice hopes that National Assemblies will, however they deem appropriate, inform their communities about the Bahá’í World News Service and encourage the use of its email subscription feature by Bahá’ís and their friends, thereby significantly increasing the number of people around the world who are drawing on this valuable resource.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Enhancements to the Bahá’í World News Service</dc:title>
  <dc:subject>Bahá'í Message #281 (19 March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