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August 2017</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Canada</w:t>
      </w:r>
    </w:p>
    <w:p>
      <w:pPr>
        <w:spacing w:before="0" w:after="160" w:line="276" w:lineRule="auto"/>
        <w:jc w:val="both"/>
      </w:pPr>
      <w:r>
        <w:rPr>
          <w:rFonts w:ascii="Times New Roman" w:hAnsi="Times New Roman"/>
          <w:color w:val="000000"/>
          <w:sz w:val="22"/>
        </w:rPr>
        <w:t>We were deeply saddened to learn of the passing of dearly loved Muhammad Afnan, devoted servant of the Ancient Beauty and an esteemed scion of the noble family of the Blessed Báb. His exemplary services to the Cause over many decades—in the administration of the Faith in Iran, in the enrichment of Bahá’í scholarship, and, in particular, in the study of the Writings of the Báb—were distinguished by diligence, wisdom, and surpassing humility. Serving at the Bahá’í World Centre, he made invaluable and lasting contributions to the work of the Research Department.</w:t>
      </w:r>
    </w:p>
    <w:p>
      <w:pPr>
        <w:spacing w:before="0" w:after="160" w:line="276" w:lineRule="auto"/>
        <w:jc w:val="both"/>
      </w:pPr>
      <w:r>
        <w:rPr>
          <w:rFonts w:ascii="Times New Roman" w:hAnsi="Times New Roman"/>
          <w:color w:val="000000"/>
          <w:sz w:val="22"/>
        </w:rPr>
        <w:t>We offer our loving sympathy to his dear wife, Mehri, their children, and other family members and assure them of our ardent supplications at the Sacred Threshold for the progress of his illumined soul in all the worlds of God and for the consolation of their hearts.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Muhammad Afnan</dc:title>
  <dc:subject>Bahá'í Message #288 (8 August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