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September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been directed by the Universal House of Justice to send you a compilation titled “The Institution of the Mashriqu’l-Adhkár”. The compilation consists of eighty-six extracts from the Writings of Bahá’u’lláh and ‘Abdu’l-Bahá, the writings of Shoghi Effendi, and the letters of the Universal House of Justice. Twenty-two of these are newly translated and appear in English for the first time. The compilation is accompanied by an introduction; both have been prepared by the Research Department at the Bahá’í World Centre at the request of the House of Justice and are now available on the Bahá’í Reference Library in the section containing compilations. National Spiritual Assemblies with Publishing Trusts are asked to consider producing printed editions of the compilation with its introduction. It is the ardent hope of the House of Justice that this compilation will assist the friends in gaining a deeper understanding of the vital role that the House of Worship is destined to play in the spiritual transformation of society.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Compilation on the Institution of the Maͯsh̲riqu’l-Aͯdh̲kár</dc:title>
  <dc:subject>Bahá'í Message #290 (12 September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