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11 June 2018</w:t>
      </w:r>
    </w:p>
    <w:p>
      <w:pPr>
        <w:spacing w:before="0" w:after="360"/>
        <w:jc w:val="left"/>
      </w:pPr>
      <w:r>
        <w:rPr>
          <w:rFonts w:ascii="Times New Roman" w:hAnsi="Times New Roman"/>
          <w:color w:val="000000"/>
          <w:sz w:val="22"/>
        </w:rPr>
        <w:t>To the National Spiritual Assembly</w:t>
      </w:r>
    </w:p>
    <w:p>
      <w:pPr>
        <w:spacing w:before="0" w:after="160" w:line="276" w:lineRule="auto"/>
        <w:jc w:val="both"/>
      </w:pPr>
      <w:r>
        <w:rPr>
          <w:rFonts w:ascii="Times New Roman" w:hAnsi="Times New Roman"/>
          <w:color w:val="000000"/>
          <w:sz w:val="22"/>
        </w:rPr>
        <w:t>of the Bahá’ís of the United States</w:t>
      </w:r>
    </w:p>
    <w:p>
      <w:pPr>
        <w:spacing w:before="0" w:after="160" w:line="276" w:lineRule="auto"/>
        <w:jc w:val="both"/>
      </w:pPr>
      <w:r>
        <w:rPr>
          <w:rFonts w:ascii="Times New Roman" w:hAnsi="Times New Roman"/>
          <w:color w:val="000000"/>
          <w:sz w:val="22"/>
        </w:rPr>
        <w:t>We were deeply saddened to learn of the passing of faithful handmaid of the Blessed Beauty Flore Kavelin. Her services to the Cause of God included nearly two decades of devoted labor at the Bahá’í World Centre where she made valuable contributions to the work of the Research Department. Her loving character and generosity of spirit are fondly remembered. Kindly convey our heartfelt condolences to the members of her family and assure them of our prayers at the Holy Threshold for the progress of her noble soul in the immortal realm.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Flore Kavelin</dc:title>
  <dc:subject>Bahá'í Message #311 (11 June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