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February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is pleased to announce the publication of a new volume of Tablets revealed by the Supreme Pen entitled The Call of the Divine Beloved: Selected Mystical Works of Bahá’u’lláh and to present you with a complimentary copy.</w:t>
      </w:r>
    </w:p>
    <w:p>
      <w:pPr>
        <w:spacing w:before="0" w:after="160" w:line="276" w:lineRule="auto"/>
        <w:jc w:val="both"/>
      </w:pPr>
      <w:r>
        <w:rPr>
          <w:rFonts w:ascii="Times New Roman" w:hAnsi="Times New Roman"/>
          <w:color w:val="000000"/>
          <w:sz w:val="22"/>
        </w:rPr>
        <w:t>The volume contains seven Tablets, all revealed before 1863, including the long-anticipated retranslation of the Seven Valleys and the Four Valleys. Also included are the poem Rashḥ-i-‘Amá (The Clouds of the Realms Above), revealed in the Síyáh-Chál in Ṭihrán, and four other newly translated Tablets from the period of Bahá’u’lláh’s sojourn in Iraq which elucidate aspects of the mystic journey of the soul towards its divine Beloved….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The Call of the Divine Beloved</dc:title>
  <dc:subject>Bahá'í Message #322 (6 February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