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15 December 1978</w:t>
      </w:r>
    </w:p>
    <w:p>
      <w:pPr>
        <w:spacing w:before="0" w:after="360"/>
        <w:jc w:val="left"/>
      </w:pPr>
      <w:r>
        <w:rPr>
          <w:rFonts w:ascii="Times New Roman" w:hAnsi="Times New Roman"/>
          <w:b w:val="0"/>
          <w:color w:val="000000"/>
          <w:sz w:val="22"/>
        </w:rPr>
        <w:t>To National Spiritual Assemblies</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FRIENDS IRAN AND MOST HOLY PLACES IN SHIRAZ AND TEHRAN IN GRAVE PERIL. BAHÁ’ÍS HAVE BEEN THREATENED OVER SEVERAL WEEKS MOST PARTS IRAN WITH IMMINENT DANGERS. THIS THREAT IS NOW MATERIALIZING IN FORMS OF LOOTING, BURNING BAHÁ’Í HOUSES AND FURTHER THREATS OF ASSASSINATION. IN NAYRÍZ 25 BAHÁ’Í HOMES BURNED, IN SHIRAZ 60 HOMES LOOTED. SIMILAR ATTACKS REPORTED IN OTHER PROVINCES. IN SARVISTÁN BAHÁ’ÍS TAKEN TO MOSQUES AND FORCIBLY REQUIRED TO RECANT THEIR FAITH.… URGE FRIENDS JOIN US PRAYERS PROTECTION FRIENDS HOLY PLACES CRADLE FAITH.</w:t>
      </w:r>
    </w:p>
    <w:p>
      <w:pPr>
        <w:spacing w:before="280" w:after="120"/>
        <w:jc w:val="left"/>
      </w:pPr>
      <w:r>
        <w:rPr>
          <w:rFonts w:ascii="Times New Roman" w:hAnsi="Times New Roman"/>
          <w:b/>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December 1978 – To National Spiritual Assemblies</dc:title>
  <dc:subject>Bahá'í Guidance (15 December 1978)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