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25 October 1984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[To an individual]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 October 1984 – [To an individual]</dc:title>
  <dc:subject>Bahá'í Guidance (25 October 1984)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