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1995-12-31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In the wake of the dynamic spirit animating the six-day-long Counsellors’ Conference at the World Centre, now in its ﬁnal session as we address you, we take the occasion to announce our decision which has been the subject of their deliberations: At Riḍván 1996 a global plan of expansion and consolidation will be launched, to end four years later at Riḍván 2000. It is this anticipation that has focused the thoughts of the seventy-eight Counsellors from the ﬁve continents, who have been conferring together in the presence of the Hands of the Cause of God Amatu’l-Bahá Rúḥíyyih Khánum, ‘Alí-Akbar Furútan and ‘Alí-Muhammad Varqá, the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(1995-12-31)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