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Muhj20130321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21. März 2013</w:t>
      </w:r>
    </w:p>
    <w:p>
      <w:pPr>
        <w:spacing w:after="140" w:line="288" w:lineRule="auto"/>
      </w:pPr>
      <w:r>
        <w:rPr>
          <w:rFonts w:ascii="Consolas" w:hAnsi="Consolas"/>
          <w:color w:val="9A7A38"/>
          <w:sz w:val="18"/>
        </w:rPr>
        <w:t xml:space="preserve">[3]  </w:t>
      </w:r>
      <w:r>
        <w:rPr>
          <w:rFonts w:ascii="Georgia" w:hAnsi="Georgia"/>
          <w:color w:val="2A2927"/>
          <w:sz w:val="22"/>
        </w:rPr>
        <w:t>0_3 An die Anhänger Bahá’u’lláhs im Iran</w:t>
      </w:r>
    </w:p>
    <w:p>
      <w:pPr>
        <w:spacing w:after="140" w:line="288" w:lineRule="auto"/>
      </w:pPr>
      <w:r>
        <w:rPr>
          <w:rFonts w:ascii="Consolas" w:hAnsi="Consolas"/>
          <w:color w:val="9A7A38"/>
          <w:sz w:val="18"/>
        </w:rPr>
        <w:t xml:space="preserve">[4]  </w:t>
      </w:r>
      <w:r>
        <w:rPr>
          <w:rFonts w:ascii="Georgia" w:hAnsi="Georgia"/>
          <w:color w:val="2A2927"/>
          <w:sz w:val="22"/>
        </w:rPr>
        <w:t>1 Mit Herzen, die überfließen vor Liebe und Zuneigung, senden wir Ihnen aus Anlass des Naw-Rúz-Festes unsere wärmsten Grüße, geliebte Freunde – Ihnen, sowie all den edlen Menschen im Iran. Der Monat ‘Alá – die gesegneten Fastentage und die gnadenerfüllte Zeit geistiger Erneuerung – ist nun zu Ende, der kalte, bittere Winter ist vergangen, und der Monat Bahá – der Anfang der frischen, lebenspendenden Frühlingszeit – ist gekommen. Diese Wandlung in der Welt der Natur erinnert an das Kommen der himmlischen Frühlingszeit, einer Zeit, die mit dem Tagesanbruch der Sache des Erhabenen, des Vorläufers und Herolds geistiger Erneuerung in diesem strahlenden Zeitalter und dem Erscheinen Bahá’u’lláhs, der universalen Manifestation Gottes und des Begründers einer neuen Weltkultur begann. Gerade so, wie die Welt der Natur süß duftend und mit Wohlgeruch erfüllt wird durch die Frühlingsbrisen, und kahle Felder von Neuem blühen und sich mit Grün bekleiden, ebenso verleiht die himmlische Kraft, die den lebenspendenden Brisen dieser göttlichen Frühlingszeit entströmt, der Welt des Seins neues Leben und bereitet sie für wundersame materielle und geistige Fortschritte vor. Die Wirkungen der schöpferischen und wandelnden Kraft, die diesem geistigen Frühling innewohnt, sind weitreichend; sie künden an, dass die Menschheit zur Reife kommt, und führen Völker und Nationen einer Welt entgegen, deren Kennzeichen die Einheit in der Mannigfaltigkeit ist. Glücklich sind Sie, als Erwählte Gottes, denn Sie sind erleuchtet vom Licht des Glaubens und geschmückt mit himmlischem Charakter, Sie streben danach, zu dieser Wandlung in der Welt der Menschheit beizutragen und sind gewillt, jegliches Opfer zu bringen, um zu der Errichtung einer Kultur beizutragen, die weder des Ostens noch des Westens ist. Sie gehören zu den Heerscharen des Königreichs Gottes; Sie sind die Diener der Menschenwelt, die wie poliertes Gold in der Feuerprobe der Leiden erstrahlen und in Zeiten der Prüfungen nicht zum Schweigen gebracht werden konnten. Wir beten und flehen für Sie an den Heiligen Schreinen.</w:t>
      </w:r>
    </w:p>
    <w:p>
      <w:pPr>
        <w:spacing w:after="140" w:line="288" w:lineRule="auto"/>
      </w:pPr>
      <w:r>
        <w:rPr>
          <w:rFonts w:ascii="Consolas" w:hAnsi="Consolas"/>
          <w:color w:val="9A7A38"/>
          <w:sz w:val="18"/>
        </w:rPr>
        <w:t xml:space="preserve">[5]  </w:t>
      </w:r>
      <w:r>
        <w:rPr>
          <w:rFonts w:ascii="Georgia" w:hAnsi="Georgia"/>
          <w:color w:val="2A2927"/>
          <w:sz w:val="22"/>
        </w:rPr>
        <w:t>1_4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