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Georgia" w:hAnsi="Georgia"/>
          <w:b/>
          <w:color w:val="1B1A18"/>
          <w:sz w:val="44"/>
        </w:rPr>
        <w:t>Uhj Muhj20220704</w:t>
      </w:r>
    </w:p>
    <w:p>
      <w:pPr>
        <w:spacing w:after="280"/>
      </w:pPr>
      <w:r>
        <w:rPr>
          <w:rFonts w:ascii="Georgia" w:hAnsi="Georgia"/>
          <w:i/>
          <w:color w:val="9A7A38"/>
          <w:sz w:val="22"/>
        </w:rPr>
        <w:t>Universales Haus der Gerechtigkeit — Schriften des Universalen Hauses der Gerechtigkeit</w:t>
      </w:r>
    </w:p>
    <w:p>
      <w:pPr>
        <w:spacing w:after="240"/>
      </w:pPr>
      <w:r>
        <w:rPr>
          <w:color w:val="CCC6B8"/>
        </w:rPr>
        <w:t>――――――――――――――――――――――――――――</w:t>
      </w:r>
    </w:p>
    <w:p>
      <w:pPr>
        <w:spacing w:after="140" w:line="288" w:lineRule="auto"/>
      </w:pPr>
      <w:r>
        <w:rPr>
          <w:rFonts w:ascii="Consolas" w:hAnsi="Consolas"/>
          <w:color w:val="9A7A38"/>
          <w:sz w:val="18"/>
        </w:rPr>
        <w:t xml:space="preserve">[1]  </w:t>
      </w:r>
      <w:r>
        <w:rPr>
          <w:rFonts w:ascii="Georgia" w:hAnsi="Georgia"/>
          <w:color w:val="2A2927"/>
          <w:sz w:val="22"/>
        </w:rPr>
        <w:t>0_1 Das Universale Haus der Gerechtigkeit</w:t>
      </w:r>
    </w:p>
    <w:p>
      <w:pPr>
        <w:spacing w:after="140" w:line="288" w:lineRule="auto"/>
      </w:pPr>
      <w:r>
        <w:rPr>
          <w:rFonts w:ascii="Consolas" w:hAnsi="Consolas"/>
          <w:color w:val="9A7A38"/>
          <w:sz w:val="18"/>
        </w:rPr>
        <w:t xml:space="preserve">[2]  </w:t>
      </w:r>
      <w:r>
        <w:rPr>
          <w:rFonts w:ascii="Georgia" w:hAnsi="Georgia"/>
          <w:color w:val="2A2927"/>
          <w:sz w:val="22"/>
        </w:rPr>
        <w:t>0_2 4. Juli 2022</w:t>
      </w:r>
    </w:p>
    <w:p>
      <w:pPr>
        <w:spacing w:after="140" w:line="288" w:lineRule="auto"/>
      </w:pPr>
      <w:r>
        <w:rPr>
          <w:rFonts w:ascii="Consolas" w:hAnsi="Consolas"/>
          <w:color w:val="9A7A38"/>
          <w:sz w:val="18"/>
        </w:rPr>
        <w:t xml:space="preserve">[3]  </w:t>
      </w:r>
      <w:r>
        <w:rPr>
          <w:rFonts w:ascii="Georgia" w:hAnsi="Georgia"/>
          <w:color w:val="2A2927"/>
          <w:sz w:val="22"/>
        </w:rPr>
        <w:t>0_3 An alle Nationalen Geistigen Räte</w:t>
      </w:r>
    </w:p>
    <w:p>
      <w:pPr>
        <w:spacing w:after="140" w:line="288" w:lineRule="auto"/>
      </w:pPr>
      <w:r>
        <w:rPr>
          <w:rFonts w:ascii="Consolas" w:hAnsi="Consolas"/>
          <w:color w:val="9A7A38"/>
          <w:sz w:val="18"/>
        </w:rPr>
        <w:t xml:space="preserve">[4]  </w:t>
      </w:r>
      <w:r>
        <w:rPr>
          <w:rFonts w:ascii="Georgia" w:hAnsi="Georgia"/>
          <w:color w:val="2A2927"/>
          <w:sz w:val="22"/>
        </w:rPr>
        <w:t>0_4 Liebe Bahá’í-Freunde,</w:t>
      </w:r>
    </w:p>
    <w:p>
      <w:pPr>
        <w:spacing w:after="140" w:line="288" w:lineRule="auto"/>
      </w:pPr>
      <w:r>
        <w:rPr>
          <w:rFonts w:ascii="Consolas" w:hAnsi="Consolas"/>
          <w:color w:val="9A7A38"/>
          <w:sz w:val="18"/>
        </w:rPr>
        <w:t xml:space="preserve">[5]  </w:t>
      </w:r>
      <w:r>
        <w:rPr>
          <w:rFonts w:ascii="Georgia" w:hAnsi="Georgia"/>
          <w:color w:val="2A2927"/>
          <w:sz w:val="22"/>
        </w:rPr>
        <w:t>1 das Universale Haus der Gerechtigkeit möchte Sie über die Fortschritte informieren, die in den letzten Wochen beim Bau des Schreins von ‘Abdu’l-Bahá erreicht wurden.</w:t>
      </w:r>
    </w:p>
    <w:p>
      <w:pPr>
        <w:spacing w:after="140" w:line="288" w:lineRule="auto"/>
      </w:pPr>
      <w:r>
        <w:rPr>
          <w:rFonts w:ascii="Consolas" w:hAnsi="Consolas"/>
          <w:color w:val="9A7A38"/>
          <w:sz w:val="18"/>
        </w:rPr>
        <w:t xml:space="preserve">[6]  </w:t>
      </w:r>
      <w:r>
        <w:rPr>
          <w:rFonts w:ascii="Georgia" w:hAnsi="Georgia"/>
          <w:color w:val="2A2927"/>
          <w:sz w:val="22"/>
        </w:rPr>
        <w:t>2 Nach dem Brand Anfang April wurde die Baustelle für den Schrein geschlossen. Dies geschah, um eine gründliche Untersuchung der Brandursache und ihrer unmittelbaren Auswirkungen zu ermöglichen, welche nun abgeschlossen ist und bestätigt hat, dass das Feuer die Folge eines Unfalls war. Dementsprechend verläuft die Abwicklung der Versicherungsansprüche für alle entstandenen Schäden gut.</w:t>
      </w:r>
    </w:p>
    <w:p>
      <w:pPr>
        <w:spacing w:after="140" w:line="288" w:lineRule="auto"/>
      </w:pPr>
      <w:r>
        <w:rPr>
          <w:rFonts w:ascii="Consolas" w:hAnsi="Consolas"/>
          <w:color w:val="9A7A38"/>
          <w:sz w:val="18"/>
        </w:rPr>
        <w:t xml:space="preserve">[7]  </w:t>
      </w:r>
      <w:r>
        <w:rPr>
          <w:rFonts w:ascii="Georgia" w:hAnsi="Georgia"/>
          <w:color w:val="2A2927"/>
          <w:sz w:val="22"/>
        </w:rPr>
        <w:t>3 Während die Bauarbeiten in den vom Brand nicht berührten Bereichen fortgesetzt wurden, ist die Baustelle erst vor kurzem für die Reinigung der betroffenen Bereiche wieder geöffnet worden. Obwohl die Bauteile grundsätzlich in Ordnung sind, wurde mit umfangreichen Tests begonnen, um zu ermitteln, welche Teile entweder repariert oder ersetzt werden müssen, um sicherzustellen, dass das Projekt den höchsten Qualitätsstandards entspricht und die Planung vollständig umgesetzt wird. Die Festlegung der Art dieser Sanierungsarbeiten für einige Teile des Bodens, der Wände und der Säulen erfordert eine enge Abstimmung mit den Statikern des Projekts und eine Überprüfung durch externe Experten.</w:t>
      </w:r>
    </w:p>
    <w:p>
      <w:pPr>
        <w:spacing w:after="140" w:line="288" w:lineRule="auto"/>
      </w:pPr>
      <w:r>
        <w:rPr>
          <w:rFonts w:ascii="Consolas" w:hAnsi="Consolas"/>
          <w:color w:val="9A7A38"/>
          <w:sz w:val="18"/>
        </w:rPr>
        <w:t xml:space="preserve">[8]  </w:t>
      </w:r>
      <w:r>
        <w:rPr>
          <w:rFonts w:ascii="Georgia" w:hAnsi="Georgia"/>
          <w:color w:val="2A2927"/>
          <w:sz w:val="22"/>
        </w:rPr>
        <w:t>4 Obwohl kein genaues Datum für den Abschluss des Projekts festgelegt wurde, ist dennoch klar, dass der Unfall zu einer erheblichen Verzögerung bei der Fertigstellung der letzten Ruhestätte ‘Abdu’l-Bahás führen wird. Es werden jedoch keine höheren Spendenbeiträge als die bereits angekündigten erforderlich sein.</w:t>
      </w:r>
    </w:p>
    <w:p>
      <w:pPr>
        <w:spacing w:after="140" w:line="288" w:lineRule="auto"/>
      </w:pPr>
      <w:r>
        <w:rPr>
          <w:rFonts w:ascii="Consolas" w:hAnsi="Consolas"/>
          <w:color w:val="9A7A38"/>
          <w:sz w:val="18"/>
        </w:rPr>
        <w:t xml:space="preserve">[9]  </w:t>
      </w:r>
      <w:r>
        <w:rPr>
          <w:rFonts w:ascii="Georgia" w:hAnsi="Georgia"/>
          <w:color w:val="2A2927"/>
          <w:sz w:val="22"/>
        </w:rPr>
        <w:t>4_5 Mit liebevollen Bahá’í-Grüßen,</w:t>
      </w:r>
    </w:p>
    <w:p>
      <w:pPr>
        <w:spacing w:after="140" w:line="288" w:lineRule="auto"/>
      </w:pPr>
      <w:r>
        <w:rPr>
          <w:rFonts w:ascii="Consolas" w:hAnsi="Consolas"/>
          <w:color w:val="9A7A38"/>
          <w:sz w:val="18"/>
        </w:rPr>
        <w:t xml:space="preserve">[10]  </w:t>
      </w:r>
      <w:r>
        <w:rPr>
          <w:rFonts w:ascii="Georgia" w:hAnsi="Georgia"/>
          <w:color w:val="2A2927"/>
          <w:sz w:val="22"/>
        </w:rPr>
        <w:t>4_6 Sekretariatsabteilung</w:t>
      </w:r>
    </w:p>
    <w:p>
      <w:pPr>
        <w:spacing w:after="140" w:line="288" w:lineRule="auto"/>
      </w:pPr>
      <w:r>
        <w:rPr>
          <w:rFonts w:ascii="Consolas" w:hAnsi="Consolas"/>
          <w:color w:val="9A7A38"/>
          <w:sz w:val="18"/>
        </w:rPr>
        <w:t xml:space="preserve">[11]  </w:t>
      </w:r>
      <w:r>
        <w:rPr>
          <w:rFonts w:ascii="Georgia" w:hAnsi="Georgia"/>
          <w:color w:val="2A2927"/>
          <w:sz w:val="22"/>
        </w:rPr>
        <w:t>4_7 Kopie</w:t>
      </w:r>
    </w:p>
    <w:p>
      <w:pPr>
        <w:spacing w:after="140" w:line="288" w:lineRule="auto"/>
      </w:pPr>
      <w:r>
        <w:rPr>
          <w:rFonts w:ascii="Consolas" w:hAnsi="Consolas"/>
          <w:color w:val="9A7A38"/>
          <w:sz w:val="18"/>
        </w:rPr>
        <w:t xml:space="preserve">[12]  </w:t>
      </w:r>
      <w:r>
        <w:rPr>
          <w:rFonts w:ascii="Georgia" w:hAnsi="Georgia"/>
          <w:color w:val="2A2927"/>
          <w:sz w:val="22"/>
        </w:rPr>
        <w:t>4_8 Das Internationale Lehrzentrum</w:t>
      </w:r>
    </w:p>
    <w:p>
      <w:pPr>
        <w:spacing w:after="140" w:line="288" w:lineRule="auto"/>
      </w:pPr>
      <w:r>
        <w:rPr>
          <w:rFonts w:ascii="Consolas" w:hAnsi="Consolas"/>
          <w:color w:val="9A7A38"/>
          <w:sz w:val="18"/>
        </w:rPr>
        <w:t xml:space="preserve">[13]  </w:t>
      </w:r>
      <w:r>
        <w:rPr>
          <w:rFonts w:ascii="Georgia" w:hAnsi="Georgia"/>
          <w:color w:val="2A2927"/>
          <w:sz w:val="22"/>
        </w:rPr>
        <w:t>4_9 Die Beraterämter</w:t>
      </w:r>
    </w:p>
    <w:p>
      <w:pPr>
        <w:spacing w:after="140" w:line="288" w:lineRule="auto"/>
      </w:pPr>
      <w:r>
        <w:rPr>
          <w:rFonts w:ascii="Consolas" w:hAnsi="Consolas"/>
          <w:color w:val="9A7A38"/>
          <w:sz w:val="18"/>
        </w:rPr>
        <w:t xml:space="preserve">[14]  </w:t>
      </w:r>
      <w:r>
        <w:rPr>
          <w:rFonts w:ascii="Georgia" w:hAnsi="Georgia"/>
          <w:color w:val="2A2927"/>
          <w:sz w:val="22"/>
        </w:rPr>
        <w:t>4_10 Die Berater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