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ДОПОЛНЕНИЕ К ТЗ — ТАРГЕТОЛОГ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B2DFDB"/>
                <w:sz w:val="20"/>
                <w:szCs w:val="20"/>
              </w:rPr>
              <w:t xml:space="preserve">Контекст и уточнения для запуска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80CBC4"/>
                <w:sz w:val="18"/>
                <w:szCs w:val="18"/>
              </w:rPr>
              <w:t xml:space="preserve">NexusPro ·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1. СМЕНА ФОКУСА ПРОДУКТА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Важно: мы больше не продвигаем amoCRM как основной продукт.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Приоритет кампании — LiteCRM, позиционируемый как система аналитики продаж.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LiteCRM — собственный продукт NexusPro, не чужой сервис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Маржинальность выше, цикл сделки короче, подключение за 1 день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Продаём не «ещё одну CRM», а аналитику поверх той, что уже есть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amoCRM остаётся в линейке, но в этой кампании не в фокусе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2. ЦЕЛЕВОЙ КЛИЕНТ — УТОЧНЕНИЕ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Главное изменение: идём не к тем, у кого нет CRM, а к тем, у кого она уже есть.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Используют amoCRM, Bitrix24, таблицы или любую другую систему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Есть данные, но нет управленческой картины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Хотят аналитику без смены текущей системы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Эта аудитория теплее — уже в теме автоматизации, решение принимается быстрее.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3. ПОСЫЛ — ЧТО МЕНЯЕТСЯ В РЕКЛАМЕ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935" w:sz="6"/>
              <w:left w:val="single" w:color="E53935" w:sz="12"/>
              <w:bottom w:val="single" w:color="B2DFDB" w:sz="1"/>
              <w:right w:val="single" w:color="B2DFDB" w:sz="1"/>
            </w:tcBorders>
            <w:shd w:fill="FFF3F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Старый угол (не использовать):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2"/>
                <w:szCs w:val="22"/>
              </w:rPr>
              <w:t xml:space="preserve">«Внедрим CRM для вашего бизнеса»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Новый угол (использовать):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«У вас есть CRM — но она не показывает, сколько вы теряете»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Не «купите CRM» — а «получите аналитику к той, что уже есть»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Не давление и срочность — любопытство и узнавание себя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Говорим языком денег: потери, выручка, клиенты которые ушли молча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4. ЧТО ПРОДАЁМ — КЛЮЧЕВЫЕ ВЫГОДЫ ДЛЯ БАННЕРОВ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Видишь, кто из менеджеров работает, а кто имитирует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Видишь клиентов, которые давно не покупали — и сумму потерь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Видишь где в воронке срываются сделки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Подключение за 1 день, без смены текущей системы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AI-ассистент отвечает на вопросы по твоим данным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5. TON OF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Партнёр, не продавец.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Уважаем время руководителя. Не давим, не пугаем, не «успей сегодня». Задаём вопрос — создаём узнавание. Клиент должен подумать: «это про меня».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6. КОНКУРЕНТЫ — АУДИТОРИИ ДЛЯ ТАРГЕТИНГА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Дополнительные интересы — пользователи конкурирующих платформ: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Bitrix24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amoCRM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Google Таблицы / Excel (бизнес-пользователи)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Аналитика продаж, бизнес-дашборды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7. БОЛИ РУКОВОДИТЕЛЯ — ПОЧЕМУ АНАЛИТИКА КРИТИЧНА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Важный нюанс для креативов: данные в CRM у клиента есть. Боль не в отсутствии данных — а в том, что они спрятаны, разбросаны по разделам или требуют ручной работы. Руководитель заходит в CRM и не понимает картину.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Деньги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Потерянные клиенты есть в базе — но CRM не сигнализирует о них автоматически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Где срываются сделки — видно только если вручную копаться в отчётах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Дебиторка копится — в amoCRM её нет вообще, в Bitrix24 только на дорогом тарифе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Какой рекламный канал реально работает — данные есть, но не связаны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Команда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Статистика по менеджерам есть — но без конверсии и сравнения между собой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Рейтинг эффективности не формируется автоматически — решения на ощущениях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Хорошая работа не видна в цифрах — мотивация падает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Решения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Данные для планёрки есть — но собрать их в читаемый отчёт занимает часы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Прогноз выручки в CRM — это просто сумма сделок в воронке, без учёта реальной конверсии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Что сработало в прошлом — есть в системе, но никто не читает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Рост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Узкое место в воронке можно найти — но нужно знать где искать и потратить время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При масштабировании проблема растёт вместе с бизнесом — незаметно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Ручные отчёты каждую неделю — это время менеджера вместо продаж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Психологически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Ощущение что система есть, а картины нет — тушит пожары вместо управления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Зависимость от конкретных людей — уйдёт менеджер, история клиентов уйдёт с ним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NexusPro · Дополнение к ТЗ · 2026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80CBC4"/>
                <w:sz w:val="18"/>
                <w:szCs w:val="18"/>
              </w:rPr>
              <w:t xml:space="preserve">nexuspro.kz · Конфиденциально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2026-03-20T16:31:47.135Z</dcterms:created>
  <dcterms:modified xsi:type="dcterms:W3CDTF">2026-03-20T16:31:47.136Z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