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22C210F1" wp14:textId="77777777">
      <w:pPr>
        <w:pStyle w:val="Normal"/>
        <w:jc w:val="center"/>
        <w:rPr/>
      </w:pPr>
      <w:r>
        <w:rPr>
          <w:rFonts w:eastAsia="Times New Roman"/>
          <w:b w:val="false"/>
          <w:sz w:val="24"/>
        </w:rPr>
        <w:t>Казахский национальный педагогический университет имени Абая</w:t>
      </w:r>
    </w:p>
    <w:p xmlns:wp14="http://schemas.microsoft.com/office/word/2010/wordml" w14:paraId="672A6659" wp14:textId="77777777">
      <w:pPr>
        <w:pStyle w:val="Normal"/>
        <w:rPr/>
      </w:pPr>
    </w:p>
    <w:p xmlns:wp14="http://schemas.microsoft.com/office/word/2010/wordml" w:rsidP="15F33DF5" w14:paraId="17DBAAFF" wp14:textId="7A55509C">
      <w:pPr>
        <w:spacing w:before="0" w:beforeAutospacing="off" w:after="0" w:afterAutospacing="off"/>
        <w:jc w:val="right"/>
      </w:pPr>
      <w:r w:rsidRPr="15F33DF5" w:rsidR="0C9D415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2" w:themeTint="FF" w:themeShade="FF"/>
          <w:sz w:val="22"/>
          <w:szCs w:val="22"/>
          <w:u w:val="none"/>
          <w:lang w:val="en-US"/>
        </w:rPr>
        <w:t>УТВЕРЖДЕНО</w:t>
      </w:r>
    </w:p>
    <w:p xmlns:wp14="http://schemas.microsoft.com/office/word/2010/wordml" w:rsidP="15F33DF5" w14:paraId="49931130" wp14:textId="0B75FA84">
      <w:pPr>
        <w:shd w:val="clear" w:color="auto" w:fill="FFFFFF" w:themeFill="background2"/>
        <w:spacing w:before="0" w:beforeAutospacing="off" w:after="0" w:afterAutospacing="off"/>
        <w:jc w:val="right"/>
      </w:pPr>
      <w:r w:rsidRPr="15F33DF5" w:rsidR="0C9D415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2" w:themeTint="FF" w:themeShade="FF"/>
          <w:sz w:val="24"/>
          <w:szCs w:val="24"/>
          <w:u w:val="none"/>
          <w:lang w:val="en-US"/>
        </w:rPr>
        <w:t xml:space="preserve">Председатель рабочей группы,  </w:t>
      </w:r>
    </w:p>
    <w:p xmlns:wp14="http://schemas.microsoft.com/office/word/2010/wordml" w:rsidP="15F33DF5" w14:paraId="42EEA003" wp14:textId="78DF12F5">
      <w:pPr>
        <w:shd w:val="clear" w:color="auto" w:fill="FFFFFF" w:themeFill="background2"/>
        <w:spacing w:before="0" w:beforeAutospacing="off" w:after="0" w:afterAutospacing="off"/>
        <w:jc w:val="right"/>
      </w:pPr>
      <w:r w:rsidRPr="15F33DF5" w:rsidR="0C9D415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2" w:themeTint="FF" w:themeShade="FF"/>
          <w:sz w:val="24"/>
          <w:szCs w:val="24"/>
          <w:u w:val="none"/>
          <w:lang w:val="en-US"/>
        </w:rPr>
        <w:t xml:space="preserve">                                                                            </w:t>
      </w:r>
      <w:r w:rsidRPr="15F33DF5" w:rsidR="0C9D415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2" w:themeTint="FF" w:themeShade="FF"/>
          <w:sz w:val="24"/>
          <w:szCs w:val="24"/>
          <w:u w:val="none"/>
          <w:lang w:val="en-US"/>
        </w:rPr>
        <w:t>Проректор</w:t>
      </w:r>
      <w:r w:rsidRPr="15F33DF5" w:rsidR="0C9D415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2" w:themeTint="FF" w:themeShade="FF"/>
          <w:sz w:val="24"/>
          <w:szCs w:val="24"/>
          <w:u w:val="none"/>
          <w:lang w:val="en-US"/>
        </w:rPr>
        <w:t xml:space="preserve"> </w:t>
      </w:r>
      <w:r w:rsidRPr="15F33DF5" w:rsidR="0C9D415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2" w:themeTint="FF" w:themeShade="FF"/>
          <w:sz w:val="24"/>
          <w:szCs w:val="24"/>
          <w:u w:val="none"/>
          <w:lang w:val="en-US"/>
        </w:rPr>
        <w:t>по</w:t>
      </w:r>
      <w:r w:rsidRPr="15F33DF5" w:rsidR="0C9D415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2" w:themeTint="FF" w:themeShade="FF"/>
          <w:sz w:val="24"/>
          <w:szCs w:val="24"/>
          <w:u w:val="none"/>
          <w:lang w:val="en-US"/>
        </w:rPr>
        <w:t xml:space="preserve"> </w:t>
      </w:r>
      <w:r w:rsidRPr="15F33DF5" w:rsidR="0C9D415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2" w:themeTint="FF" w:themeShade="FF"/>
          <w:sz w:val="24"/>
          <w:szCs w:val="24"/>
          <w:u w:val="none"/>
          <w:lang w:val="en-US"/>
        </w:rPr>
        <w:t>академической</w:t>
      </w:r>
      <w:r w:rsidRPr="15F33DF5" w:rsidR="0C9D415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2" w:themeTint="FF" w:themeShade="FF"/>
          <w:sz w:val="24"/>
          <w:szCs w:val="24"/>
          <w:u w:val="none"/>
          <w:lang w:val="en-US"/>
        </w:rPr>
        <w:t xml:space="preserve"> деятельности</w:t>
      </w:r>
      <w:r>
        <w:tab/>
      </w:r>
      <w:r>
        <w:tab/>
      </w:r>
      <w:r>
        <w:tab/>
      </w:r>
      <w:r>
        <w:tab/>
      </w:r>
      <w:r w:rsidRPr="15F33DF5" w:rsidR="0C9D415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2" w:themeTint="FF" w:themeShade="FF"/>
          <w:sz w:val="24"/>
          <w:szCs w:val="24"/>
          <w:u w:val="none"/>
          <w:lang w:val="en-US"/>
        </w:rPr>
        <w:t>_______________________Нарбекова Б. М</w:t>
      </w:r>
    </w:p>
    <w:p xmlns:wp14="http://schemas.microsoft.com/office/word/2010/wordml" w:rsidP="15F33DF5" w14:paraId="6B88426C" wp14:textId="299C77F6">
      <w:pPr>
        <w:jc w:val="right"/>
      </w:pPr>
    </w:p>
    <w:p xmlns:wp14="http://schemas.microsoft.com/office/word/2010/wordml" w14:paraId="497D7213" wp14:textId="43B6CFF5">
      <w:pPr>
        <w:pStyle w:val="Normal"/>
        <w:jc w:val="right"/>
      </w:pPr>
      <w:r w:rsidRPr="15F33DF5" w:rsidR="15F33DF5">
        <w:rPr>
          <w:rFonts w:eastAsia="Times New Roman"/>
          <w:b w:val="0"/>
          <w:bCs w:val="0"/>
          <w:sz w:val="24"/>
          <w:szCs w:val="24"/>
        </w:rPr>
        <w:t>«_____</w:t>
      </w:r>
      <w:r w:rsidRPr="15F33DF5" w:rsidR="15F33DF5">
        <w:rPr>
          <w:rFonts w:eastAsia="Times New Roman"/>
          <w:b w:val="0"/>
          <w:bCs w:val="0"/>
          <w:sz w:val="24"/>
          <w:szCs w:val="24"/>
        </w:rPr>
        <w:t>_»</w:t>
      </w:r>
      <w:r w:rsidRPr="15F33DF5" w:rsidR="1F03B547">
        <w:rPr>
          <w:rFonts w:eastAsia="Times New Roman"/>
          <w:b w:val="0"/>
          <w:bCs w:val="0"/>
          <w:sz w:val="24"/>
          <w:szCs w:val="24"/>
        </w:rPr>
        <w:t xml:space="preserve"> </w:t>
      </w:r>
      <w:r w:rsidRPr="15F33DF5" w:rsidR="15F33DF5">
        <w:rPr>
          <w:rFonts w:eastAsia="Times New Roman"/>
          <w:b w:val="0"/>
          <w:bCs w:val="0"/>
          <w:sz w:val="24"/>
          <w:szCs w:val="24"/>
        </w:rPr>
        <w:t>_</w:t>
      </w:r>
      <w:r w:rsidRPr="15F33DF5" w:rsidR="15F33DF5">
        <w:rPr>
          <w:rFonts w:eastAsia="Times New Roman"/>
          <w:b w:val="0"/>
          <w:bCs w:val="0"/>
          <w:sz w:val="24"/>
          <w:szCs w:val="24"/>
        </w:rPr>
        <w:t>______________</w:t>
      </w:r>
      <w:r w:rsidRPr="15F33DF5" w:rsidR="4090A76C">
        <w:rPr>
          <w:rFonts w:eastAsia="Times New Roman"/>
          <w:b w:val="0"/>
          <w:bCs w:val="0"/>
          <w:sz w:val="24"/>
          <w:szCs w:val="24"/>
        </w:rPr>
        <w:t xml:space="preserve">       </w:t>
      </w:r>
      <w:r w:rsidRPr="15F33DF5" w:rsidR="15F33DF5">
        <w:rPr>
          <w:rFonts w:eastAsia="Times New Roman"/>
          <w:b w:val="0"/>
          <w:bCs w:val="0"/>
          <w:sz w:val="24"/>
          <w:szCs w:val="24"/>
        </w:rPr>
        <w:t xml:space="preserve"> г.</w:t>
      </w:r>
    </w:p>
    <w:p xmlns:wp14="http://schemas.microsoft.com/office/word/2010/wordml" w14:paraId="0A37501D" wp14:textId="77777777">
      <w:pPr>
        <w:pStyle w:val="Normal"/>
        <w:rPr/>
      </w:pPr>
      <w:r>
        <w:rPr/>
      </w:r>
    </w:p>
    <w:p xmlns:wp14="http://schemas.microsoft.com/office/word/2010/wordml" w14:paraId="5DAB6C7B" wp14:textId="77777777">
      <w:pPr>
        <w:pStyle w:val="Normal"/>
        <w:rPr/>
      </w:pPr>
      <w:r>
        <w:rPr/>
      </w:r>
    </w:p>
    <w:p xmlns:wp14="http://schemas.microsoft.com/office/word/2010/wordml" w14:paraId="332E5864" wp14:textId="77777777">
      <w:pPr>
        <w:pStyle w:val="Normal"/>
        <w:jc w:val="center"/>
        <w:rPr/>
      </w:pPr>
      <w:r>
        <w:rPr>
          <w:rFonts w:eastAsia="Times New Roman"/>
          <w:b/>
          <w:sz w:val="28"/>
        </w:rPr>
        <w:t>Техническое задание на создание</w:t>
      </w:r>
    </w:p>
    <w:p xmlns:wp14="http://schemas.microsoft.com/office/word/2010/wordml" w14:paraId="5EA88CC0" wp14:textId="77777777">
      <w:pPr>
        <w:pStyle w:val="Normal"/>
        <w:jc w:val="center"/>
        <w:rPr/>
      </w:pPr>
      <w:r>
        <w:rPr>
          <w:rFonts w:eastAsia="Times New Roman"/>
          <w:b/>
          <w:sz w:val="28"/>
        </w:rPr>
        <w:t>интегрированной автоматизированной системы</w:t>
      </w:r>
    </w:p>
    <w:p xmlns:wp14="http://schemas.microsoft.com/office/word/2010/wordml" w14:paraId="72B87D23" wp14:textId="77777777">
      <w:pPr>
        <w:pStyle w:val="Normal"/>
        <w:jc w:val="center"/>
        <w:rPr/>
      </w:pPr>
      <w:r>
        <w:rPr>
          <w:rFonts w:eastAsia="Times New Roman"/>
          <w:b/>
          <w:sz w:val="28"/>
        </w:rPr>
        <w:t>«Цифровая платформа Abai Digital».</w:t>
      </w:r>
    </w:p>
    <w:p xmlns:wp14="http://schemas.microsoft.com/office/word/2010/wordml" w14:paraId="7D273767" wp14:textId="77777777">
      <w:pPr>
        <w:pStyle w:val="Normal"/>
        <w:jc w:val="center"/>
        <w:rPr/>
      </w:pPr>
      <w:r>
        <w:rPr>
          <w:rFonts w:eastAsia="Times New Roman"/>
          <w:b/>
          <w:sz w:val="28"/>
        </w:rPr>
        <w:t>Раздел: Требования к автоматизированной системе «Подсистема определения академической задолженности»</w:t>
      </w:r>
    </w:p>
    <w:p xmlns:wp14="http://schemas.microsoft.com/office/word/2010/wordml" w14:paraId="02EB378F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43E21F84" wp14:textId="77777777">
      <w:pPr>
        <w:pStyle w:val="Heading1"/>
        <w:spacing w:before="0" w:after="120"/>
        <w:rPr/>
      </w:pPr>
      <w:bookmarkStart w:name="__RefHeading___Toc418_1237888" w:id="0"/>
      <w:bookmarkEnd w:id="0"/>
      <w:r>
        <w:rPr>
          <w:rFonts w:ascii="Times New Roman" w:hAnsi="Times New Roman" w:eastAsia="Times New Roman"/>
          <w:b w:val="false"/>
        </w:rPr>
        <w:t>Оглавление</w:t>
      </w:r>
    </w:p>
    <w:sdt>
      <w:sdtPr>
        <w:id w:val="942916956"/>
        <w:docPartObj>
          <w:docPartGallery w:val="Table of Contents"/>
          <w:docPartUnique w:val="true"/>
        </w:docPartObj>
      </w:sdtPr>
      <w:sdtContent>
        <w:p xmlns:wp14="http://schemas.microsoft.com/office/word/2010/wordml" w14:paraId="7477B65C" wp14:textId="77777777">
          <w:pPr>
            <w:pStyle w:val="TOC1"/>
            <w:tabs>
              <w:tab w:val="clear" w:pos="9356"/>
              <w:tab w:val="right" w:leader="dot" w:pos="9355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418_1237888">
            <w:r>
              <w:rPr>
                <w:webHidden/>
                <w:rStyle w:val="IndexLink"/>
              </w:rPr>
              <w:t>Оглавление</w:t>
            </w:r>
            <w:r>
              <w:rPr>
                <w:webHidden/>
                <w:rStyle w:val="IndexLink"/>
              </w:rPr>
              <w:tab/>
            </w:r>
            <w:r>
              <w:rPr>
                <w:webHidden/>
                <w:rStyle w:val="IndexLink"/>
              </w:rPr>
              <w:t>2</w:t>
            </w:r>
          </w:hyperlink>
        </w:p>
        <w:p xmlns:wp14="http://schemas.microsoft.com/office/word/2010/wordml" w14:paraId="05EF1B23" wp14:textId="77777777">
          <w:pPr>
            <w:pStyle w:val="TOC1"/>
            <w:tabs>
              <w:tab w:val="clear" w:pos="9356"/>
              <w:tab w:val="right" w:leader="dot" w:pos="9355"/>
            </w:tabs>
            <w:rPr/>
          </w:pPr>
          <w:hyperlink w:anchor="__RefHeading___Toc420_1237888">
            <w:r>
              <w:rPr>
                <w:webHidden/>
                <w:rStyle w:val="IndexLink"/>
              </w:rPr>
              <w:t>Назначение и цели создания автоматизированной системы</w:t>
            </w:r>
            <w:r>
              <w:rPr>
                <w:webHidden/>
                <w:rStyle w:val="IndexLink"/>
              </w:rPr>
              <w:tab/>
            </w:r>
            <w:r>
              <w:rPr>
                <w:webHidden/>
                <w:rStyle w:val="IndexLink"/>
              </w:rPr>
              <w:t>3</w:t>
            </w:r>
          </w:hyperlink>
        </w:p>
        <w:p xmlns:wp14="http://schemas.microsoft.com/office/word/2010/wordml" w14:paraId="493C801A" wp14:textId="77777777">
          <w:pPr>
            <w:pStyle w:val="TOC1"/>
            <w:tabs>
              <w:tab w:val="clear" w:pos="9356"/>
              <w:tab w:val="right" w:leader="dot" w:pos="9355"/>
            </w:tabs>
            <w:rPr/>
          </w:pPr>
          <w:hyperlink w:anchor="__RefHeading___Toc422_1237888">
            <w:r>
              <w:rPr>
                <w:webHidden/>
                <w:rStyle w:val="IndexLink"/>
              </w:rPr>
              <w:t>«Подсистема определения академической задолженности»</w:t>
            </w:r>
            <w:r>
              <w:rPr>
                <w:webHidden/>
                <w:rStyle w:val="IndexLink"/>
              </w:rPr>
              <w:tab/>
            </w:r>
            <w:r>
              <w:rPr>
                <w:webHidden/>
                <w:rStyle w:val="IndexLink"/>
              </w:rPr>
              <w:t>3</w:t>
            </w:r>
          </w:hyperlink>
        </w:p>
        <w:p xmlns:wp14="http://schemas.microsoft.com/office/word/2010/wordml" w14:paraId="3032CF90" wp14:textId="77777777">
          <w:pPr>
            <w:pStyle w:val="TOC1"/>
            <w:tabs>
              <w:tab w:val="clear" w:pos="9356"/>
              <w:tab w:val="right" w:leader="dot" w:pos="9355"/>
            </w:tabs>
            <w:rPr/>
          </w:pPr>
          <w:hyperlink w:anchor="__RefHeading___Toc424_1237888">
            <w:r>
              <w:rPr>
                <w:webHidden/>
                <w:rStyle w:val="IndexLink"/>
              </w:rPr>
              <w:t>Требования к автоматизированной системе «Подсистема определения академической задолженности»</w:t>
            </w:r>
            <w:r>
              <w:rPr>
                <w:webHidden/>
                <w:rStyle w:val="IndexLink"/>
              </w:rPr>
              <w:tab/>
            </w:r>
            <w:r>
              <w:rPr>
                <w:webHidden/>
                <w:rStyle w:val="IndexLink"/>
              </w:rPr>
              <w:t>4</w:t>
            </w:r>
          </w:hyperlink>
        </w:p>
        <w:p xmlns:wp14="http://schemas.microsoft.com/office/word/2010/wordml" w14:paraId="1E5A1E11" wp14:textId="77777777">
          <w:pPr>
            <w:pStyle w:val="TOC1"/>
            <w:tabs>
              <w:tab w:val="clear" w:pos="9356"/>
              <w:tab w:val="right" w:leader="dot" w:pos="9355"/>
            </w:tabs>
            <w:rPr/>
          </w:pPr>
          <w:hyperlink w:anchor="__RefHeading___Toc426_1237888">
            <w:r>
              <w:rPr>
                <w:webHidden/>
                <w:rStyle w:val="IndexLink"/>
              </w:rPr>
              <w:t>1. Общие сведения</w:t>
            </w:r>
            <w:r>
              <w:rPr>
                <w:webHidden/>
                <w:rStyle w:val="IndexLink"/>
              </w:rPr>
              <w:tab/>
            </w:r>
            <w:r>
              <w:rPr>
                <w:webHidden/>
                <w:rStyle w:val="IndexLink"/>
              </w:rPr>
              <w:t>4</w:t>
            </w:r>
          </w:hyperlink>
        </w:p>
        <w:p xmlns:wp14="http://schemas.microsoft.com/office/word/2010/wordml" w14:paraId="1AC85692" wp14:textId="77777777">
          <w:pPr>
            <w:pStyle w:val="TOC1"/>
            <w:tabs>
              <w:tab w:val="clear" w:pos="9356"/>
              <w:tab w:val="right" w:leader="dot" w:pos="9355"/>
            </w:tabs>
            <w:rPr/>
          </w:pPr>
          <w:hyperlink w:anchor="__RefHeading___Toc428_1237888">
            <w:r>
              <w:rPr>
                <w:webHidden/>
                <w:rStyle w:val="IndexLink"/>
              </w:rPr>
              <w:t>2. Назначение подсистемы</w:t>
            </w:r>
            <w:r>
              <w:rPr>
                <w:webHidden/>
                <w:rStyle w:val="IndexLink"/>
              </w:rPr>
              <w:tab/>
            </w:r>
            <w:r>
              <w:rPr>
                <w:webHidden/>
                <w:rStyle w:val="IndexLink"/>
              </w:rPr>
              <w:t>4</w:t>
            </w:r>
          </w:hyperlink>
        </w:p>
        <w:p xmlns:wp14="http://schemas.microsoft.com/office/word/2010/wordml" w14:paraId="54DF9601" wp14:textId="77777777">
          <w:pPr>
            <w:pStyle w:val="TOC1"/>
            <w:tabs>
              <w:tab w:val="clear" w:pos="9356"/>
              <w:tab w:val="right" w:leader="dot" w:pos="9355"/>
            </w:tabs>
            <w:rPr/>
          </w:pPr>
          <w:hyperlink w:anchor="__RefHeading___Toc430_1237888">
            <w:r>
              <w:rPr>
                <w:webHidden/>
                <w:rStyle w:val="IndexLink"/>
              </w:rPr>
              <w:t>3. API</w:t>
            </w:r>
            <w:r>
              <w:rPr>
                <w:webHidden/>
                <w:rStyle w:val="IndexLink"/>
              </w:rPr>
              <w:tab/>
            </w:r>
            <w:r>
              <w:rPr>
                <w:webHidden/>
                <w:rStyle w:val="IndexLink"/>
              </w:rPr>
              <w:t>4</w:t>
            </w:r>
          </w:hyperlink>
        </w:p>
        <w:p xmlns:wp14="http://schemas.microsoft.com/office/word/2010/wordml" w14:paraId="6421D149" wp14:textId="77777777">
          <w:pPr>
            <w:pStyle w:val="TOC1"/>
            <w:tabs>
              <w:tab w:val="clear" w:pos="9356"/>
              <w:tab w:val="right" w:leader="dot" w:pos="9355"/>
            </w:tabs>
            <w:rPr/>
          </w:pPr>
          <w:hyperlink w:anchor="__RefHeading___Toc432_1237888">
            <w:r>
              <w:rPr>
                <w:webHidden/>
                <w:rStyle w:val="IndexLink"/>
              </w:rPr>
              <w:t>4. Источники данных</w:t>
            </w:r>
            <w:r>
              <w:rPr>
                <w:webHidden/>
                <w:rStyle w:val="IndexLink"/>
              </w:rPr>
              <w:tab/>
            </w:r>
            <w:r>
              <w:rPr>
                <w:webHidden/>
                <w:rStyle w:val="IndexLink"/>
              </w:rPr>
              <w:t>4</w:t>
            </w:r>
          </w:hyperlink>
        </w:p>
        <w:p xmlns:wp14="http://schemas.microsoft.com/office/word/2010/wordml" w14:paraId="06846F25" wp14:textId="77777777">
          <w:pPr>
            <w:pStyle w:val="TOC1"/>
            <w:tabs>
              <w:tab w:val="clear" w:pos="9356"/>
              <w:tab w:val="right" w:leader="dot" w:pos="9355"/>
            </w:tabs>
            <w:rPr/>
          </w:pPr>
          <w:hyperlink w:anchor="__RefHeading___Toc434_1237888">
            <w:r>
              <w:rPr>
                <w:webHidden/>
                <w:rStyle w:val="IndexLink"/>
              </w:rPr>
              <w:t>5. Правила расчета</w:t>
            </w:r>
            <w:r>
              <w:rPr>
                <w:webHidden/>
                <w:rStyle w:val="IndexLink"/>
              </w:rPr>
              <w:tab/>
            </w:r>
            <w:r>
              <w:rPr>
                <w:webHidden/>
                <w:rStyle w:val="IndexLink"/>
              </w:rPr>
              <w:t>5</w:t>
            </w:r>
          </w:hyperlink>
        </w:p>
        <w:p xmlns:wp14="http://schemas.microsoft.com/office/word/2010/wordml" w14:paraId="4F241AD0" wp14:textId="77777777">
          <w:pPr>
            <w:pStyle w:val="TOC2"/>
            <w:tabs>
              <w:tab w:val="clear" w:pos="9073"/>
              <w:tab w:val="right" w:leader="dot" w:pos="9355"/>
            </w:tabs>
            <w:rPr/>
          </w:pPr>
          <w:hyperlink w:anchor="__RefHeading___Toc436_1237888">
            <w:r>
              <w:rPr>
                <w:webHidden/>
                <w:rStyle w:val="IndexLink"/>
              </w:rPr>
              <w:t>5.1. Формирование учебного плана</w:t>
            </w:r>
            <w:r>
              <w:rPr>
                <w:webHidden/>
                <w:rStyle w:val="IndexLink"/>
              </w:rPr>
              <w:tab/>
            </w:r>
            <w:r>
              <w:rPr>
                <w:webHidden/>
                <w:rStyle w:val="IndexLink"/>
              </w:rPr>
              <w:t>5</w:t>
            </w:r>
          </w:hyperlink>
        </w:p>
        <w:p xmlns:wp14="http://schemas.microsoft.com/office/word/2010/wordml" w14:paraId="6E319F74" wp14:textId="77777777">
          <w:pPr>
            <w:pStyle w:val="TOC2"/>
            <w:tabs>
              <w:tab w:val="clear" w:pos="9073"/>
              <w:tab w:val="right" w:leader="dot" w:pos="9355"/>
            </w:tabs>
            <w:rPr/>
          </w:pPr>
          <w:hyperlink w:anchor="__RefHeading___Toc438_1237888">
            <w:r>
              <w:rPr>
                <w:webHidden/>
                <w:rStyle w:val="IndexLink"/>
              </w:rPr>
              <w:t>5.2. Исключение дублей и alias-дисциплин</w:t>
            </w:r>
            <w:r>
              <w:rPr>
                <w:webHidden/>
                <w:rStyle w:val="IndexLink"/>
              </w:rPr>
              <w:tab/>
            </w:r>
            <w:r>
              <w:rPr>
                <w:webHidden/>
                <w:rStyle w:val="IndexLink"/>
              </w:rPr>
              <w:t>5</w:t>
            </w:r>
          </w:hyperlink>
        </w:p>
        <w:p xmlns:wp14="http://schemas.microsoft.com/office/word/2010/wordml" w14:paraId="09153FEC" wp14:textId="77777777">
          <w:pPr>
            <w:pStyle w:val="TOC2"/>
            <w:tabs>
              <w:tab w:val="clear" w:pos="9073"/>
              <w:tab w:val="right" w:leader="dot" w:pos="9355"/>
            </w:tabs>
            <w:rPr/>
          </w:pPr>
          <w:hyperlink w:anchor="__RefHeading___Toc440_1237888">
            <w:r>
              <w:rPr>
                <w:webHidden/>
                <w:rStyle w:val="IndexLink"/>
              </w:rPr>
              <w:t>5.3. Определение результата по дисциплине</w:t>
            </w:r>
            <w:r>
              <w:rPr>
                <w:webHidden/>
                <w:rStyle w:val="IndexLink"/>
              </w:rPr>
              <w:tab/>
            </w:r>
            <w:r>
              <w:rPr>
                <w:webHidden/>
                <w:rStyle w:val="IndexLink"/>
              </w:rPr>
              <w:t>5</w:t>
            </w:r>
          </w:hyperlink>
        </w:p>
        <w:p xmlns:wp14="http://schemas.microsoft.com/office/word/2010/wordml" w14:paraId="005A94AF" wp14:textId="77777777">
          <w:pPr>
            <w:pStyle w:val="TOC2"/>
            <w:tabs>
              <w:tab w:val="clear" w:pos="9073"/>
              <w:tab w:val="right" w:leader="dot" w:pos="9355"/>
            </w:tabs>
            <w:rPr/>
          </w:pPr>
          <w:hyperlink w:anchor="__RefHeading___Toc442_1237888">
            <w:r>
              <w:rPr>
                <w:webHidden/>
                <w:rStyle w:val="IndexLink"/>
              </w:rPr>
              <w:t>5.4. Тип задолженности</w:t>
            </w:r>
            <w:r>
              <w:rPr>
                <w:webHidden/>
                <w:rStyle w:val="IndexLink"/>
              </w:rPr>
              <w:tab/>
            </w:r>
            <w:r>
              <w:rPr>
                <w:webHidden/>
                <w:rStyle w:val="IndexLink"/>
              </w:rPr>
              <w:t>6</w:t>
            </w:r>
          </w:hyperlink>
        </w:p>
        <w:p xmlns:wp14="http://schemas.microsoft.com/office/word/2010/wordml" w14:paraId="6757D046" wp14:textId="77777777">
          <w:pPr>
            <w:pStyle w:val="TOC2"/>
            <w:tabs>
              <w:tab w:val="clear" w:pos="9073"/>
              <w:tab w:val="right" w:leader="dot" w:pos="9355"/>
            </w:tabs>
            <w:rPr/>
          </w:pPr>
          <w:hyperlink w:anchor="__RefHeading___Toc444_1237888">
            <w:r>
              <w:rPr>
                <w:webHidden/>
                <w:rStyle w:val="IndexLink"/>
              </w:rPr>
              <w:t>5.5. Частично закрытые кредиты</w:t>
            </w:r>
            <w:r>
              <w:rPr>
                <w:webHidden/>
                <w:rStyle w:val="IndexLink"/>
              </w:rPr>
              <w:tab/>
            </w:r>
            <w:r>
              <w:rPr>
                <w:webHidden/>
                <w:rStyle w:val="IndexLink"/>
              </w:rPr>
              <w:t>6</w:t>
            </w:r>
          </w:hyperlink>
        </w:p>
        <w:p xmlns:wp14="http://schemas.microsoft.com/office/word/2010/wordml" w14:paraId="09589847" wp14:textId="77777777">
          <w:pPr>
            <w:pStyle w:val="TOC2"/>
            <w:tabs>
              <w:tab w:val="clear" w:pos="9073"/>
              <w:tab w:val="right" w:leader="dot" w:pos="9355"/>
            </w:tabs>
            <w:rPr/>
          </w:pPr>
          <w:hyperlink w:anchor="__RefHeading___Toc446_1237888">
            <w:r>
              <w:rPr>
                <w:webHidden/>
                <w:rStyle w:val="IndexLink"/>
              </w:rPr>
              <w:t>5.6. КВ-дисциплины</w:t>
            </w:r>
            <w:r>
              <w:rPr>
                <w:webHidden/>
                <w:rStyle w:val="IndexLink"/>
              </w:rPr>
              <w:tab/>
            </w:r>
            <w:r>
              <w:rPr>
                <w:webHidden/>
                <w:rStyle w:val="IndexLink"/>
              </w:rPr>
              <w:t>6</w:t>
            </w:r>
          </w:hyperlink>
        </w:p>
        <w:p xmlns:wp14="http://schemas.microsoft.com/office/word/2010/wordml" w14:paraId="35C81416" wp14:textId="77777777">
          <w:pPr>
            <w:pStyle w:val="TOC2"/>
            <w:tabs>
              <w:tab w:val="clear" w:pos="9073"/>
              <w:tab w:val="right" w:leader="dot" w:pos="9355"/>
            </w:tabs>
            <w:rPr/>
          </w:pPr>
          <w:hyperlink w:anchor="__RefHeading___Toc448_1237888">
            <w:r>
              <w:rPr>
                <w:webHidden/>
                <w:rStyle w:val="IndexLink"/>
              </w:rPr>
              <w:t>5.7. Исключения</w:t>
            </w:r>
            <w:r>
              <w:rPr>
                <w:webHidden/>
                <w:rStyle w:val="IndexLink"/>
              </w:rPr>
              <w:tab/>
            </w:r>
            <w:r>
              <w:rPr>
                <w:webHidden/>
                <w:rStyle w:val="IndexLink"/>
              </w:rPr>
              <w:t>6</w:t>
            </w:r>
          </w:hyperlink>
        </w:p>
        <w:p xmlns:wp14="http://schemas.microsoft.com/office/word/2010/wordml" w14:paraId="4F9D86CB" wp14:textId="77777777">
          <w:pPr>
            <w:pStyle w:val="TOC2"/>
            <w:tabs>
              <w:tab w:val="clear" w:pos="9073"/>
              <w:tab w:val="right" w:leader="dot" w:pos="9355"/>
            </w:tabs>
            <w:rPr/>
          </w:pPr>
          <w:hyperlink w:anchor="__RefHeading___Toc450_1237888">
            <w:r>
              <w:rPr>
                <w:webHidden/>
                <w:rStyle w:val="IndexLink"/>
              </w:rPr>
              <w:t>5.8. Хвосты из аттестации</w:t>
            </w:r>
            <w:r>
              <w:rPr>
                <w:webHidden/>
                <w:rStyle w:val="IndexLink"/>
              </w:rPr>
              <w:tab/>
            </w:r>
            <w:r>
              <w:rPr>
                <w:webHidden/>
                <w:rStyle w:val="IndexLink"/>
              </w:rPr>
              <w:t>7</w:t>
            </w:r>
          </w:hyperlink>
        </w:p>
        <w:p xmlns:wp14="http://schemas.microsoft.com/office/word/2010/wordml" w14:paraId="07BE0045" wp14:textId="77777777">
          <w:pPr>
            <w:pStyle w:val="TOC1"/>
            <w:tabs>
              <w:tab w:val="clear" w:pos="9356"/>
              <w:tab w:val="right" w:leader="dot" w:pos="9355"/>
            </w:tabs>
            <w:rPr/>
          </w:pPr>
          <w:hyperlink w:anchor="__RefHeading___Toc452_1237888">
            <w:r>
              <w:rPr>
                <w:webHidden/>
                <w:rStyle w:val="IndexLink"/>
              </w:rPr>
              <w:t>6. Ответ API</w:t>
            </w:r>
            <w:r>
              <w:rPr>
                <w:webHidden/>
                <w:rStyle w:val="IndexLink"/>
              </w:rPr>
              <w:tab/>
            </w:r>
            <w:r>
              <w:rPr>
                <w:webHidden/>
                <w:rStyle w:val="IndexLink"/>
              </w:rPr>
              <w:t>7</w:t>
            </w:r>
          </w:hyperlink>
        </w:p>
        <w:p xmlns:wp14="http://schemas.microsoft.com/office/word/2010/wordml" w14:paraId="78E19232" wp14:textId="77777777">
          <w:pPr>
            <w:pStyle w:val="TOC1"/>
            <w:tabs>
              <w:tab w:val="clear" w:pos="9356"/>
              <w:tab w:val="right" w:leader="dot" w:pos="9355"/>
            </w:tabs>
            <w:rPr/>
          </w:pPr>
          <w:hyperlink w:anchor="__RefHeading___Toc454_1237888">
            <w:r>
              <w:rPr>
                <w:webHidden/>
                <w:rStyle w:val="IndexLink"/>
              </w:rPr>
              <w:t>7. Фронтенд-часть</w:t>
            </w:r>
            <w:r>
              <w:rPr>
                <w:webHidden/>
                <w:rStyle w:val="IndexLink"/>
              </w:rPr>
              <w:tab/>
            </w:r>
            <w:r>
              <w:rPr>
                <w:webHidden/>
                <w:rStyle w:val="IndexLink"/>
              </w:rPr>
              <w:t>8</w:t>
            </w:r>
          </w:hyperlink>
        </w:p>
        <w:p xmlns:wp14="http://schemas.microsoft.com/office/word/2010/wordml" w14:paraId="0982680A" wp14:textId="77777777">
          <w:pPr>
            <w:pStyle w:val="TOC2"/>
            <w:tabs>
              <w:tab w:val="clear" w:pos="9073"/>
              <w:tab w:val="right" w:leader="dot" w:pos="9355"/>
            </w:tabs>
            <w:rPr/>
          </w:pPr>
          <w:hyperlink w:anchor="__RefHeading___Toc456_1237888">
            <w:r>
              <w:rPr>
                <w:webHidden/>
                <w:rStyle w:val="IndexLink"/>
              </w:rPr>
              <w:t>7.1. Загрузка данных</w:t>
            </w:r>
            <w:r>
              <w:rPr>
                <w:webHidden/>
                <w:rStyle w:val="IndexLink"/>
              </w:rPr>
              <w:tab/>
            </w:r>
            <w:r>
              <w:rPr>
                <w:webHidden/>
                <w:rStyle w:val="IndexLink"/>
              </w:rPr>
              <w:t>8</w:t>
            </w:r>
          </w:hyperlink>
        </w:p>
        <w:p xmlns:wp14="http://schemas.microsoft.com/office/word/2010/wordml" w14:paraId="2251D878" wp14:textId="77777777">
          <w:pPr>
            <w:pStyle w:val="TOC2"/>
            <w:tabs>
              <w:tab w:val="clear" w:pos="9073"/>
              <w:tab w:val="right" w:leader="dot" w:pos="9355"/>
            </w:tabs>
            <w:rPr/>
          </w:pPr>
          <w:hyperlink w:anchor="__RefHeading___Toc458_1237888">
            <w:r>
              <w:rPr>
                <w:webHidden/>
                <w:rStyle w:val="IndexLink"/>
              </w:rPr>
              <w:t>7.2. Группировка задолженностей</w:t>
            </w:r>
            <w:r>
              <w:rPr>
                <w:webHidden/>
                <w:rStyle w:val="IndexLink"/>
              </w:rPr>
              <w:tab/>
            </w:r>
            <w:r>
              <w:rPr>
                <w:webHidden/>
                <w:rStyle w:val="IndexLink"/>
              </w:rPr>
              <w:t>8</w:t>
            </w:r>
          </w:hyperlink>
        </w:p>
        <w:p xmlns:wp14="http://schemas.microsoft.com/office/word/2010/wordml" w14:paraId="4855B63E" wp14:textId="77777777">
          <w:pPr>
            <w:pStyle w:val="TOC2"/>
            <w:tabs>
              <w:tab w:val="clear" w:pos="9073"/>
              <w:tab w:val="right" w:leader="dot" w:pos="9355"/>
            </w:tabs>
            <w:rPr/>
          </w:pPr>
          <w:hyperlink w:anchor="__RefHeading___Toc460_1237888">
            <w:r>
              <w:rPr>
                <w:webHidden/>
                <w:rStyle w:val="IndexLink"/>
              </w:rPr>
              <w:t>7.3. Отображаемые поля</w:t>
            </w:r>
            <w:r>
              <w:rPr>
                <w:webHidden/>
                <w:rStyle w:val="IndexLink"/>
              </w:rPr>
              <w:tab/>
            </w:r>
            <w:r>
              <w:rPr>
                <w:webHidden/>
                <w:rStyle w:val="IndexLink"/>
              </w:rPr>
              <w:t>8</w:t>
            </w:r>
          </w:hyperlink>
        </w:p>
        <w:p xmlns:wp14="http://schemas.microsoft.com/office/word/2010/wordml" w14:paraId="33275326" wp14:textId="77777777">
          <w:pPr>
            <w:pStyle w:val="TOC2"/>
            <w:tabs>
              <w:tab w:val="clear" w:pos="9073"/>
              <w:tab w:val="right" w:leader="dot" w:pos="9355"/>
            </w:tabs>
            <w:rPr/>
          </w:pPr>
          <w:hyperlink w:anchor="__RefHeading___Toc462_1237888">
            <w:r>
              <w:rPr>
                <w:webHidden/>
                <w:rStyle w:val="IndexLink"/>
              </w:rPr>
              <w:t>7.4. Адаптивность</w:t>
            </w:r>
            <w:r>
              <w:rPr>
                <w:webHidden/>
                <w:rStyle w:val="IndexLink"/>
              </w:rPr>
              <w:tab/>
            </w:r>
            <w:r>
              <w:rPr>
                <w:webHidden/>
                <w:rStyle w:val="IndexLink"/>
              </w:rPr>
              <w:t>9</w:t>
            </w:r>
          </w:hyperlink>
        </w:p>
        <w:p xmlns:wp14="http://schemas.microsoft.com/office/word/2010/wordml" w14:paraId="36872209" wp14:textId="77777777">
          <w:pPr>
            <w:pStyle w:val="TOC1"/>
            <w:tabs>
              <w:tab w:val="clear" w:pos="9356"/>
              <w:tab w:val="right" w:leader="dot" w:pos="9355"/>
            </w:tabs>
            <w:rPr/>
          </w:pPr>
          <w:hyperlink w:anchor="__RefHeading___Toc464_1237888">
            <w:r>
              <w:rPr>
                <w:webHidden/>
                <w:rStyle w:val="IndexLink"/>
              </w:rPr>
              <w:t>8. Нефункциональные требования</w:t>
            </w:r>
            <w:r>
              <w:rPr>
                <w:webHidden/>
                <w:rStyle w:val="IndexLink"/>
              </w:rPr>
              <w:tab/>
            </w:r>
            <w:r>
              <w:rPr>
                <w:webHidden/>
                <w:rStyle w:val="IndexLink"/>
              </w:rPr>
              <w:t>9</w:t>
            </w:r>
          </w:hyperlink>
        </w:p>
        <w:p xmlns:wp14="http://schemas.microsoft.com/office/word/2010/wordml" w14:paraId="5FFD1487" wp14:textId="77777777">
          <w:pPr>
            <w:pStyle w:val="TOC1"/>
            <w:tabs>
              <w:tab w:val="clear" w:pos="9356"/>
              <w:tab w:val="right" w:leader="dot" w:pos="9355"/>
            </w:tabs>
            <w:rPr/>
          </w:pPr>
          <w:hyperlink w:anchor="__RefHeading___Toc466_1237888">
            <w:r>
              <w:rPr>
                <w:webHidden/>
                <w:rStyle w:val="IndexLink"/>
              </w:rPr>
              <w:t>9. Критерии приемки</w:t>
            </w:r>
            <w:r>
              <w:rPr>
                <w:webHidden/>
                <w:rStyle w:val="IndexLink"/>
              </w:rPr>
              <w:tab/>
            </w:r>
            <w:r>
              <w:rPr>
                <w:webHidden/>
                <w:rStyle w:val="IndexLink"/>
              </w:rPr>
              <w:t>9</w:t>
            </w:r>
          </w:hyperlink>
          <w:r>
            <w:rPr>
              <w:rStyle w:val="IndexLink"/>
            </w:rPr>
            <w:fldChar w:fldCharType="end"/>
          </w:r>
        </w:p>
      </w:sdtContent>
    </w:sdt>
    <w:p xmlns:wp14="http://schemas.microsoft.com/office/word/2010/wordml" w14:paraId="6A05A809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758466E5" wp14:textId="77777777">
      <w:pPr>
        <w:pStyle w:val="Heading1"/>
        <w:spacing w:before="0" w:after="120"/>
        <w:rPr/>
      </w:pPr>
      <w:bookmarkStart w:name="__RefHeading___Toc420_1237888" w:id="1"/>
      <w:bookmarkEnd w:id="1"/>
      <w:r>
        <w:rPr>
          <w:rFonts w:ascii="Times New Roman" w:hAnsi="Times New Roman" w:eastAsia="Times New Roman"/>
          <w:b w:val="false"/>
        </w:rPr>
        <w:t>Назначение и цели создания автоматизированной системы</w:t>
      </w:r>
    </w:p>
    <w:p xmlns:wp14="http://schemas.microsoft.com/office/word/2010/wordml" w14:paraId="3CFBD870" wp14:textId="77777777">
      <w:pPr>
        <w:pStyle w:val="Heading1"/>
        <w:rPr/>
      </w:pPr>
      <w:bookmarkStart w:name="__RefHeading___Toc422_1237888" w:id="2"/>
      <w:bookmarkEnd w:id="2"/>
      <w:r>
        <w:rPr>
          <w:rFonts w:ascii="Times New Roman" w:hAnsi="Times New Roman" w:eastAsia="Times New Roman"/>
          <w:b w:val="false"/>
        </w:rPr>
        <w:t>«Подсистема определения академической задолженности»</w:t>
      </w:r>
    </w:p>
    <w:p xmlns:wp14="http://schemas.microsoft.com/office/word/2010/wordml" w14:paraId="11866548" wp14:textId="77777777">
      <w:pPr>
        <w:pStyle w:val="Normal"/>
        <w:rPr/>
      </w:pPr>
      <w:r>
        <w:rPr>
          <w:rFonts w:eastAsia="Times New Roman"/>
          <w:b/>
          <w:sz w:val="24"/>
        </w:rPr>
        <w:t>Назначение автоматизированной системы</w:t>
      </w:r>
    </w:p>
    <w:p xmlns:wp14="http://schemas.microsoft.com/office/word/2010/wordml" w14:paraId="3A395791" wp14:textId="77777777">
      <w:pPr>
        <w:pStyle w:val="Normal"/>
        <w:rPr/>
      </w:pPr>
      <w:r>
        <w:rPr>
          <w:rFonts w:eastAsia="Times New Roman"/>
          <w:b w:val="false"/>
          <w:sz w:val="24"/>
        </w:rPr>
        <w:t>Данная система предназначена для автоматизации определения академической задолженности обучающихся, выявления дисциплин для повторного освоения и предоставления расчетных данных в кабинет обучающегося, деканат и контур летнего семестра.</w:t>
      </w:r>
    </w:p>
    <w:p xmlns:wp14="http://schemas.microsoft.com/office/word/2010/wordml" w14:paraId="5A39BBE3" wp14:textId="77777777">
      <w:pPr>
        <w:pStyle w:val="Normal"/>
        <w:rPr/>
      </w:pPr>
      <w:r>
        <w:rPr/>
      </w:r>
    </w:p>
    <w:p xmlns:wp14="http://schemas.microsoft.com/office/word/2010/wordml" w14:paraId="0F91E902" wp14:textId="77777777">
      <w:pPr>
        <w:pStyle w:val="Normal"/>
        <w:rPr/>
      </w:pPr>
      <w:r>
        <w:rPr>
          <w:rFonts w:eastAsia="Times New Roman"/>
          <w:b/>
          <w:sz w:val="24"/>
        </w:rPr>
        <w:t>Цели создания автоматизированной системы</w:t>
      </w:r>
    </w:p>
    <w:p xmlns:wp14="http://schemas.microsoft.com/office/word/2010/wordml" w14:paraId="6105EA7D" wp14:textId="77777777"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Сокращение времени и трудозатрат на выявление академической задолженности обучающихся;</w:t>
      </w:r>
    </w:p>
    <w:p xmlns:wp14="http://schemas.microsoft.com/office/word/2010/wordml" w14:paraId="0CCE2BD0" wp14:textId="77777777"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Повышение точности расчета задолженностей и академических разниц за счет единых правил обработки данных;</w:t>
      </w:r>
    </w:p>
    <w:p xmlns:wp14="http://schemas.microsoft.com/office/word/2010/wordml" w14:paraId="1FC7F6BB" wp14:textId="77777777"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Обеспечение прозрачности перечня дисциплин, доступных для повторного освоения и летнего семестра;</w:t>
      </w:r>
    </w:p>
    <w:p xmlns:wp14="http://schemas.microsoft.com/office/word/2010/wordml" w14:paraId="7ECAF281" wp14:textId="77777777"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Снижение риска ручных ошибок при анализе оценок, ведомостей, практик и эквивалентных дисциплин.</w:t>
      </w:r>
    </w:p>
    <w:p xmlns:wp14="http://schemas.microsoft.com/office/word/2010/wordml" w14:paraId="41C8F396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68D40775" wp14:textId="77777777">
      <w:pPr>
        <w:pStyle w:val="Heading1"/>
        <w:spacing w:before="0" w:after="120"/>
        <w:rPr/>
      </w:pPr>
      <w:bookmarkStart w:name="__RefHeading___Toc424_1237888" w:id="3"/>
      <w:bookmarkEnd w:id="3"/>
      <w:r>
        <w:rPr>
          <w:rFonts w:ascii="Times New Roman" w:hAnsi="Times New Roman" w:eastAsia="Times New Roman"/>
          <w:b w:val="false"/>
        </w:rPr>
        <w:t>Требования к автоматизированной системе «Подсистема определения академической задолженности»</w:t>
      </w:r>
    </w:p>
    <w:p xmlns:wp14="http://schemas.microsoft.com/office/word/2010/wordml" w14:paraId="5CC79CE4" wp14:textId="77777777">
      <w:pPr>
        <w:pStyle w:val="Heading1"/>
        <w:keepNext w:val="true"/>
        <w:spacing w:before="360" w:after="120"/>
        <w:rPr/>
      </w:pPr>
      <w:bookmarkStart w:name="__RefHeading___Toc426_1237888" w:id="4"/>
      <w:bookmarkEnd w:id="4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1. Общие сведения</w:t>
      </w:r>
    </w:p>
    <w:p xmlns:wp14="http://schemas.microsoft.com/office/word/2010/wordml" w14:paraId="4A991ED8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Настоящее техническое задание определяет требования к подсистеме определения академической задолженности обучающегося для последующего отображения в кабинете, деканате и контуре летнего семестра.</w:t>
      </w:r>
    </w:p>
    <w:p xmlns:wp14="http://schemas.microsoft.com/office/word/2010/wordml" w14:paraId="3EBCE074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рассчитывать перечень дисциплин, которые обучающийся должен закрыть: академические задолженности с неудовлетворительным результатом и разницы учебного плана, по которым отсутствует подтвержденное освоение.</w:t>
      </w:r>
    </w:p>
    <w:p xmlns:wp14="http://schemas.microsoft.com/office/word/2010/wordml" w14:paraId="1668CAAC" wp14:textId="77777777">
      <w:pPr>
        <w:pStyle w:val="Heading1"/>
        <w:keepNext w:val="true"/>
        <w:spacing w:before="360" w:after="120"/>
        <w:rPr/>
      </w:pPr>
      <w:bookmarkStart w:name="__RefHeading___Toc428_1237888" w:id="5"/>
      <w:bookmarkEnd w:id="5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 Назначение подсистемы</w:t>
      </w:r>
    </w:p>
    <w:p xmlns:wp14="http://schemas.microsoft.com/office/word/2010/wordml" w14:paraId="19D9D467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предназначаться для:</w:t>
      </w:r>
    </w:p>
    <w:p xmlns:wp14="http://schemas.microsoft.com/office/word/2010/wordml" w14:paraId="0F2AEAF8" wp14:textId="77777777">
      <w:pPr>
        <w:pStyle w:val="ListParagraph"/>
        <w:numPr>
          <w:ilvl w:val="0"/>
          <w:numId w:val="4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получения списка дисциплин для пересдачи по barcode обучающегося;</w:t>
      </w:r>
    </w:p>
    <w:p xmlns:wp14="http://schemas.microsoft.com/office/word/2010/wordml" w14:paraId="0706C915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 xml:space="preserve">разделения задолженностей на типы </w:t>
      </w:r>
      <w:r>
        <w:rPr>
          <w:rFonts w:ascii="Consolas" w:hAnsi="Consolas" w:eastAsia="Consolas" w:cs="Consolas"/>
          <w:sz w:val="22"/>
          <w:szCs w:val="22"/>
        </w:rPr>
        <w:t>F</w:t>
      </w:r>
      <w:r>
        <w:rPr>
          <w:rFonts w:eastAsia="Times New Roman" w:cs="Times New Roman"/>
          <w:sz w:val="24"/>
          <w:szCs w:val="24"/>
        </w:rPr>
        <w:t xml:space="preserve"> и </w:t>
      </w:r>
      <w:r>
        <w:rPr>
          <w:rFonts w:ascii="Consolas" w:hAnsi="Consolas" w:eastAsia="Consolas" w:cs="Consolas"/>
          <w:sz w:val="22"/>
          <w:szCs w:val="22"/>
        </w:rPr>
        <w:t>R</w:t>
      </w:r>
      <w:r>
        <w:rPr>
          <w:rFonts w:eastAsia="Times New Roman" w:cs="Times New Roman"/>
          <w:sz w:val="24"/>
          <w:szCs w:val="24"/>
        </w:rPr>
        <w:t>;</w:t>
      </w:r>
    </w:p>
    <w:p xmlns:wp14="http://schemas.microsoft.com/office/word/2010/wordml" w14:paraId="2992B5F5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определения дисциплин, доступных для летнего семестра;</w:t>
      </w:r>
    </w:p>
    <w:p xmlns:wp14="http://schemas.microsoft.com/office/word/2010/wordml" w14:paraId="661AEBAE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исключения дисциплин, уже закрытых в другом семестре или через эквивалентную дисциплину;</w:t>
      </w:r>
    </w:p>
    <w:p xmlns:wp14="http://schemas.microsoft.com/office/word/2010/wordml" w14:paraId="7567022B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учета оценок из аттестации, ведомостей, импортированных данных и практик;</w:t>
      </w:r>
    </w:p>
    <w:p xmlns:wp14="http://schemas.microsoft.com/office/word/2010/wordml" w14:paraId="1FA118B7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расчета оставшихся кредитов при частичном закрытии дисциплины;</w:t>
      </w:r>
    </w:p>
    <w:p xmlns:wp14="http://schemas.microsoft.com/office/word/2010/wordml" w14:paraId="0A65C9B5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предоставления пагинированного ответа для интерфейса.</w:t>
      </w:r>
    </w:p>
    <w:p xmlns:wp14="http://schemas.microsoft.com/office/word/2010/wordml" w14:paraId="17ED069C" wp14:textId="77777777">
      <w:pPr>
        <w:pStyle w:val="Heading1"/>
        <w:keepNext w:val="true"/>
        <w:spacing w:before="360" w:after="120"/>
        <w:rPr/>
      </w:pPr>
      <w:bookmarkStart w:name="__RefHeading___Toc430_1237888" w:id="6"/>
      <w:bookmarkEnd w:id="6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 API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18"/>
        <w:gridCol w:w="3119"/>
        <w:gridCol w:w="3119"/>
      </w:tblGrid>
      <w:tr xmlns:wp14="http://schemas.microsoft.com/office/word/2010/wordml" w14:paraId="2DED0B4E" wp14:textId="77777777">
        <w:trPr>
          <w:tblHeader w:val="true"/>
        </w:trPr>
        <w:tc>
          <w:tcPr>
            <w:tcW w:w="311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fill="D9D9D9"/>
          </w:tcPr>
          <w:p w14:paraId="3EC99949" wp14:textId="77777777">
            <w:pPr>
              <w:pStyle w:val="Normal"/>
              <w:spacing w:before="0" w:after="0" w:line="240" w:lineRule="exact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31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fill="D9D9D9"/>
          </w:tcPr>
          <w:p w14:paraId="0475C8D1" wp14:textId="77777777">
            <w:pPr>
              <w:pStyle w:val="Normal"/>
              <w:spacing w:before="0" w:after="0" w:line="240" w:lineRule="exact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31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fill="D9D9D9"/>
          </w:tcPr>
          <w:p w14:paraId="6F9F3509" wp14:textId="77777777">
            <w:pPr>
              <w:pStyle w:val="Normal"/>
              <w:spacing w:before="0" w:after="0" w:line="240" w:lineRule="exact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Назначение</w:t>
            </w:r>
          </w:p>
        </w:tc>
      </w:tr>
      <w:tr xmlns:wp14="http://schemas.microsoft.com/office/word/2010/wordml" w14:paraId="058662EA" wp14:textId="77777777">
        <w:trPr/>
        <w:tc>
          <w:tcPr>
            <w:tcW w:w="311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4B2AC07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/student_data/student-data/get-summer-retake-disciplines?barcode={barcode}</w:t>
            </w:r>
          </w:p>
        </w:tc>
        <w:tc>
          <w:tcPr>
            <w:tcW w:w="31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D2F8181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FC15222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Получение дисциплин академической задолженности</w:t>
            </w:r>
          </w:p>
        </w:tc>
      </w:tr>
      <w:tr xmlns:wp14="http://schemas.microsoft.com/office/word/2010/wordml" w14:paraId="0101A3D5" wp14:textId="77777777">
        <w:trPr/>
        <w:tc>
          <w:tcPr>
            <w:tcW w:w="311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B815911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/student_data/student-data/get-summer-retake-disciplines?barcode={barcode}&amp;page={page}&amp;perPage={perPage}</w:t>
            </w:r>
          </w:p>
        </w:tc>
        <w:tc>
          <w:tcPr>
            <w:tcW w:w="31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5E49DE4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C194E12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Получение задолженности с пагинацией</w:t>
            </w:r>
          </w:p>
        </w:tc>
      </w:tr>
    </w:tbl>
    <w:p xmlns:wp14="http://schemas.microsoft.com/office/word/2010/wordml" w14:paraId="72A3D3EC" wp14:textId="77777777">
      <w:pPr>
        <w:pStyle w:val="Normal"/>
        <w:spacing w:before="0" w:after="160"/>
        <w:rPr/>
      </w:pPr>
      <w:r>
        <w:rPr/>
      </w:r>
    </w:p>
    <w:p xmlns:wp14="http://schemas.microsoft.com/office/word/2010/wordml" w14:paraId="06F21AB5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Параметр </w:t>
      </w:r>
      <w:r>
        <w:rPr>
          <w:rFonts w:ascii="Consolas" w:hAnsi="Consolas" w:eastAsia="Consolas" w:cs="Consolas"/>
          <w:sz w:val="22"/>
          <w:szCs w:val="22"/>
        </w:rPr>
        <w:t>barcode</w:t>
      </w:r>
      <w:r>
        <w:rPr>
          <w:rFonts w:eastAsia="Times New Roman" w:cs="Times New Roman"/>
          <w:sz w:val="24"/>
          <w:szCs w:val="24"/>
        </w:rPr>
        <w:t xml:space="preserve"> является обязательным. Параметр </w:t>
      </w:r>
      <w:r>
        <w:rPr>
          <w:rFonts w:ascii="Consolas" w:hAnsi="Consolas" w:eastAsia="Consolas" w:cs="Consolas"/>
          <w:sz w:val="22"/>
          <w:szCs w:val="22"/>
        </w:rPr>
        <w:t>perPage</w:t>
      </w:r>
      <w:r>
        <w:rPr>
          <w:rFonts w:eastAsia="Times New Roman" w:cs="Times New Roman"/>
          <w:sz w:val="24"/>
          <w:szCs w:val="24"/>
        </w:rPr>
        <w:t xml:space="preserve"> должен ограничиваться сервером, чтобы один запрос не возвращал чрезмерный объем данных.</w:t>
      </w:r>
    </w:p>
    <w:p xmlns:wp14="http://schemas.microsoft.com/office/word/2010/wordml" w14:paraId="7DF27DE2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 документации и примерах запросов не должны фиксироваться bearer-токены, cookies и другие секреты пользовательской сессии.</w:t>
      </w:r>
    </w:p>
    <w:p xmlns:wp14="http://schemas.microsoft.com/office/word/2010/wordml" w14:paraId="22FA9B9A" wp14:textId="77777777">
      <w:pPr>
        <w:pStyle w:val="Heading1"/>
        <w:keepNext w:val="true"/>
        <w:spacing w:before="360" w:after="120"/>
        <w:rPr/>
      </w:pPr>
      <w:bookmarkStart w:name="__RefHeading___Toc432_1237888" w:id="7"/>
      <w:bookmarkEnd w:id="7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4. Источники данных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77"/>
        <w:gridCol w:w="4678"/>
      </w:tblGrid>
      <w:tr xmlns:wp14="http://schemas.microsoft.com/office/word/2010/wordml" w14:paraId="645B13BF" wp14:textId="77777777">
        <w:trPr>
          <w:tblHeader w:val="true"/>
        </w:trPr>
        <w:tc>
          <w:tcPr>
            <w:tcW w:w="467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fill="D9D9D9"/>
          </w:tcPr>
          <w:p w14:paraId="55253CB5" wp14:textId="77777777">
            <w:pPr>
              <w:pStyle w:val="Normal"/>
              <w:spacing w:before="0" w:after="0" w:line="240" w:lineRule="exact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Источник</w:t>
            </w:r>
          </w:p>
        </w:tc>
        <w:tc>
          <w:tcPr>
            <w:tcW w:w="467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fill="D9D9D9"/>
          </w:tcPr>
          <w:p w14:paraId="19140BFC" wp14:textId="77777777">
            <w:pPr>
              <w:pStyle w:val="Normal"/>
              <w:spacing w:before="0" w:after="0" w:line="240" w:lineRule="exact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Назначение</w:t>
            </w:r>
          </w:p>
        </w:tc>
      </w:tr>
      <w:tr xmlns:wp14="http://schemas.microsoft.com/office/word/2010/wordml" w14:paraId="4DF6F4BC" wp14:textId="77777777">
        <w:trPr/>
        <w:tc>
          <w:tcPr>
            <w:tcW w:w="467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177B120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student_data</w:t>
            </w:r>
          </w:p>
        </w:tc>
        <w:tc>
          <w:tcPr>
            <w:tcW w:w="467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C7E8598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Поиск обучающегося по barcode, курс, уровень, язык, образовательная программа</w:t>
            </w:r>
          </w:p>
        </w:tc>
      </w:tr>
      <w:tr xmlns:wp14="http://schemas.microsoft.com/office/word/2010/wordml" w14:paraId="4568070E" wp14:textId="77777777">
        <w:trPr/>
        <w:tc>
          <w:tcPr>
            <w:tcW w:w="467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02A3D53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student_study_group</w:t>
            </w:r>
          </w:p>
        </w:tc>
        <w:tc>
          <w:tcPr>
            <w:tcW w:w="467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E95053A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Учебная группа обучающегося</w:t>
            </w:r>
          </w:p>
        </w:tc>
      </w:tr>
      <w:tr xmlns:wp14="http://schemas.microsoft.com/office/word/2010/wordml" w14:paraId="4E5ACED0" wp14:textId="77777777">
        <w:trPr/>
        <w:tc>
          <w:tcPr>
            <w:tcW w:w="467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EF68DC6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formation_education_program</w:t>
            </w:r>
          </w:p>
        </w:tc>
        <w:tc>
          <w:tcPr>
            <w:tcW w:w="467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D363643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Дисциплины учебного плана до текущего семестра обучающегося</w:t>
            </w:r>
          </w:p>
        </w:tc>
      </w:tr>
      <w:tr xmlns:wp14="http://schemas.microsoft.com/office/word/2010/wordml" w14:paraId="56A309E4" wp14:textId="77777777">
        <w:trPr/>
        <w:tc>
          <w:tcPr>
            <w:tcW w:w="467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97E1C11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education_discipline</w:t>
            </w:r>
          </w:p>
        </w:tc>
        <w:tc>
          <w:tcPr>
            <w:tcW w:w="467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E5D0179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Дисциплины, языки, кредиты</w:t>
            </w:r>
          </w:p>
        </w:tc>
      </w:tr>
      <w:tr xmlns:wp14="http://schemas.microsoft.com/office/word/2010/wordml" w14:paraId="2F45B1D8" wp14:textId="77777777">
        <w:trPr/>
        <w:tc>
          <w:tcPr>
            <w:tcW w:w="467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B801D19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goso_components_name</w:t>
            </w:r>
          </w:p>
        </w:tc>
        <w:tc>
          <w:tcPr>
            <w:tcW w:w="467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51B8A4F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Компонент дисциплины, включая КВ</w:t>
            </w:r>
          </w:p>
        </w:tc>
      </w:tr>
      <w:tr xmlns:wp14="http://schemas.microsoft.com/office/word/2010/wordml" w14:paraId="2C1BA1A2" wp14:textId="77777777">
        <w:trPr/>
        <w:tc>
          <w:tcPr>
            <w:tcW w:w="467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9BAD1C7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education_discipline_alias</w:t>
            </w:r>
          </w:p>
        </w:tc>
        <w:tc>
          <w:tcPr>
            <w:tcW w:w="467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2E469CF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Эквивалентные дисциплины и замены</w:t>
            </w:r>
          </w:p>
        </w:tc>
      </w:tr>
      <w:tr xmlns:wp14="http://schemas.microsoft.com/office/word/2010/wordml" w14:paraId="736BB4C1" wp14:textId="77777777">
        <w:trPr/>
        <w:tc>
          <w:tcPr>
            <w:tcW w:w="467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446B0BE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student_points</w:t>
            </w:r>
          </w:p>
        </w:tc>
        <w:tc>
          <w:tcPr>
            <w:tcW w:w="467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9F6DFD7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Основные результаты обучающегося</w:t>
            </w:r>
          </w:p>
        </w:tc>
      </w:tr>
      <w:tr xmlns:wp14="http://schemas.microsoft.com/office/word/2010/wordml" w14:paraId="21CD46C7" wp14:textId="77777777">
        <w:trPr/>
        <w:tc>
          <w:tcPr>
            <w:tcW w:w="467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47F9F63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exam_student_grades</w:t>
            </w:r>
          </w:p>
        </w:tc>
        <w:tc>
          <w:tcPr>
            <w:tcW w:w="467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D9EE902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Экзамен, апелляция, пересдача</w:t>
            </w:r>
          </w:p>
        </w:tc>
      </w:tr>
      <w:tr xmlns:wp14="http://schemas.microsoft.com/office/word/2010/wordml" w14:paraId="25516BF7" wp14:textId="77777777">
        <w:trPr/>
        <w:tc>
          <w:tcPr>
            <w:tcW w:w="467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2EF691B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student_came_university_grades</w:t>
            </w:r>
          </w:p>
        </w:tc>
        <w:tc>
          <w:tcPr>
            <w:tcW w:w="467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0B9FC1D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Импортированные оценки и закрытие дисциплин из других источников</w:t>
            </w:r>
          </w:p>
        </w:tc>
      </w:tr>
      <w:tr xmlns:wp14="http://schemas.microsoft.com/office/word/2010/wordml" w14:paraId="6E163F17" wp14:textId="77777777">
        <w:trPr/>
        <w:tc>
          <w:tcPr>
            <w:tcW w:w="467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9269E10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teacher_practice_students</w:t>
            </w:r>
          </w:p>
        </w:tc>
        <w:tc>
          <w:tcPr>
            <w:tcW w:w="467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5BCD560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Практики и отдельные результаты через контур практик</w:t>
            </w:r>
          </w:p>
        </w:tc>
      </w:tr>
      <w:tr xmlns:wp14="http://schemas.microsoft.com/office/word/2010/wordml" w14:paraId="4EF8678C" wp14:textId="77777777">
        <w:trPr/>
        <w:tc>
          <w:tcPr>
            <w:tcW w:w="467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E54436E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student_transcript_override</w:t>
            </w:r>
          </w:p>
        </w:tc>
        <w:tc>
          <w:tcPr>
            <w:tcW w:w="467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253A5B8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Ручные корректировки, скрытие и переназначение строк</w:t>
            </w:r>
          </w:p>
        </w:tc>
      </w:tr>
      <w:tr xmlns:wp14="http://schemas.microsoft.com/office/word/2010/wordml" w14:paraId="0BC205BD" wp14:textId="77777777">
        <w:trPr/>
        <w:tc>
          <w:tcPr>
            <w:tcW w:w="467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5BBF361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/student/attestation/get-attestation</w:t>
            </w:r>
          </w:p>
        </w:tc>
        <w:tc>
          <w:tcPr>
            <w:tcW w:w="467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6EF7167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Единый расчетный источник аттестации обучающегося</w:t>
            </w:r>
          </w:p>
        </w:tc>
      </w:tr>
    </w:tbl>
    <w:p xmlns:wp14="http://schemas.microsoft.com/office/word/2010/wordml" w14:paraId="0D0B940D" wp14:textId="77777777">
      <w:pPr>
        <w:pStyle w:val="Normal"/>
        <w:spacing w:before="0" w:after="160"/>
        <w:rPr/>
      </w:pPr>
      <w:r>
        <w:rPr/>
      </w:r>
    </w:p>
    <w:p xmlns:wp14="http://schemas.microsoft.com/office/word/2010/wordml" w14:paraId="28AEC362" wp14:textId="77777777">
      <w:pPr>
        <w:pStyle w:val="Heading1"/>
        <w:keepNext w:val="true"/>
        <w:spacing w:before="360" w:after="120"/>
        <w:rPr/>
      </w:pPr>
      <w:bookmarkStart w:name="__RefHeading___Toc434_1237888" w:id="8"/>
      <w:bookmarkEnd w:id="8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5. Правила расчета</w:t>
      </w:r>
    </w:p>
    <w:p xmlns:wp14="http://schemas.microsoft.com/office/word/2010/wordml" w14:paraId="0DABA44E" wp14:textId="77777777">
      <w:pPr>
        <w:pStyle w:val="Heading2"/>
        <w:keepNext w:val="true"/>
        <w:spacing w:before="240" w:after="120"/>
        <w:rPr/>
      </w:pPr>
      <w:bookmarkStart w:name="__RefHeading___Toc436_1237888" w:id="9"/>
      <w:bookmarkEnd w:id="9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5.1. Формирование учебного плана</w:t>
      </w:r>
    </w:p>
    <w:p xmlns:wp14="http://schemas.microsoft.com/office/word/2010/wordml" w14:paraId="612C3CF1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Система должна определить текущий курс обучающегося и рассчитать максимальный номер семестра как </w:t>
      </w:r>
      <w:r>
        <w:rPr>
          <w:rFonts w:ascii="Consolas" w:hAnsi="Consolas" w:eastAsia="Consolas" w:cs="Consolas"/>
          <w:sz w:val="22"/>
          <w:szCs w:val="22"/>
        </w:rPr>
        <w:t>course * 2</w:t>
      </w:r>
      <w:r>
        <w:rPr>
          <w:rFonts w:eastAsia="Times New Roman" w:cs="Times New Roman"/>
          <w:sz w:val="24"/>
          <w:szCs w:val="24"/>
        </w:rPr>
        <w:t>.</w:t>
      </w:r>
    </w:p>
    <w:p xmlns:wp14="http://schemas.microsoft.com/office/word/2010/wordml" w14:paraId="4F5B1B62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 расчет должны попадать дисциплины учебного плана:</w:t>
      </w:r>
    </w:p>
    <w:p xmlns:wp14="http://schemas.microsoft.com/office/word/2010/wordml" w14:paraId="72A84D5B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по образовательной программе обучающегося;</w:t>
      </w:r>
    </w:p>
    <w:p xmlns:wp14="http://schemas.microsoft.com/office/word/2010/wordml" w14:paraId="48F3C07D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с семестром не выше рассчитанного максимального семестра;</w:t>
      </w:r>
    </w:p>
    <w:p xmlns:wp14="http://schemas.microsoft.com/office/word/2010/wordml" w14:paraId="57330B37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не удаленные;</w:t>
      </w:r>
    </w:p>
    <w:p xmlns:wp14="http://schemas.microsoft.com/office/word/2010/wordml" w14:paraId="3E05B1D3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соответствующие языку обучения обучающегося или без привязки к языку.</w:t>
      </w:r>
    </w:p>
    <w:p xmlns:wp14="http://schemas.microsoft.com/office/word/2010/wordml" w14:paraId="76B6913E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текущий курс не определен или максимальный семестр меньше либо равен нулю, система должна вернуть пустой список задолженностей.</w:t>
      </w:r>
    </w:p>
    <w:p xmlns:wp14="http://schemas.microsoft.com/office/word/2010/wordml" w14:paraId="42E1F63C" wp14:textId="77777777">
      <w:pPr>
        <w:pStyle w:val="Heading2"/>
        <w:keepNext w:val="true"/>
        <w:spacing w:before="240" w:after="120"/>
        <w:rPr/>
      </w:pPr>
      <w:bookmarkStart w:name="__RefHeading___Toc438_1237888" w:id="10"/>
      <w:bookmarkEnd w:id="10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5.2. Исключение дублей и alias-дисциплин</w:t>
      </w:r>
    </w:p>
    <w:p xmlns:wp14="http://schemas.microsoft.com/office/word/2010/wordml" w14:paraId="661AF4DF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исключать дубли дисциплин в рамках одного семестра.</w:t>
      </w:r>
    </w:p>
    <w:p xmlns:wp14="http://schemas.microsoft.com/office/word/2010/wordml" w14:paraId="6EDF3848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Если дисциплины связаны через </w:t>
      </w:r>
      <w:r>
        <w:rPr>
          <w:rFonts w:ascii="Consolas" w:hAnsi="Consolas" w:eastAsia="Consolas" w:cs="Consolas"/>
          <w:sz w:val="22"/>
          <w:szCs w:val="22"/>
        </w:rPr>
        <w:t>education_discipline_alias</w:t>
      </w:r>
      <w:r>
        <w:rPr>
          <w:rFonts w:eastAsia="Times New Roman" w:cs="Times New Roman"/>
          <w:sz w:val="24"/>
          <w:szCs w:val="24"/>
        </w:rPr>
        <w:t>, они должны рассматриваться как эквивалентные для целей проверки освоения и исключения повторов.</w:t>
      </w:r>
    </w:p>
    <w:p xmlns:wp14="http://schemas.microsoft.com/office/word/2010/wordml" w14:paraId="60669751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в учебном плане есть несколько строк одной дисциплины, система должна сохранить наиболее информативную строку, включая данные модульной группы при наличии.</w:t>
      </w:r>
    </w:p>
    <w:p xmlns:wp14="http://schemas.microsoft.com/office/word/2010/wordml" w14:paraId="54B7B8B8" wp14:textId="77777777">
      <w:pPr>
        <w:pStyle w:val="Heading2"/>
        <w:keepNext w:val="true"/>
        <w:spacing w:before="240" w:after="120"/>
        <w:rPr/>
      </w:pPr>
      <w:bookmarkStart w:name="__RefHeading___Toc440_1237888" w:id="11"/>
      <w:bookmarkEnd w:id="11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5.3. Определение результата по дисциплине</w:t>
      </w:r>
    </w:p>
    <w:p xmlns:wp14="http://schemas.microsoft.com/office/word/2010/wordml" w14:paraId="2FD938AB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каждой дисциплины учебного плана система должна определить, закрыта ли она обучающимся.</w:t>
      </w:r>
    </w:p>
    <w:p xmlns:wp14="http://schemas.microsoft.com/office/word/2010/wordml" w14:paraId="40CF41E7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Приоритет источников:</w:t>
      </w:r>
    </w:p>
    <w:p xmlns:wp14="http://schemas.microsoft.com/office/word/2010/wordml" w14:paraId="6FDF2C4B" wp14:textId="77777777">
      <w:pPr>
        <w:pStyle w:val="ListParagraph"/>
        <w:numPr>
          <w:ilvl w:val="0"/>
          <w:numId w:val="5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Результаты аттестации обучающегося.</w:t>
      </w:r>
    </w:p>
    <w:p xmlns:wp14="http://schemas.microsoft.com/office/word/2010/wordml" w14:paraId="59626896" wp14:textId="77777777">
      <w:pPr>
        <w:pStyle w:val="ListParagraph"/>
        <w:numPr>
          <w:ilvl w:val="0"/>
          <w:numId w:val="2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 xml:space="preserve">Данные </w:t>
      </w:r>
      <w:r>
        <w:rPr>
          <w:rFonts w:ascii="Consolas" w:hAnsi="Consolas" w:eastAsia="Consolas" w:cs="Consolas"/>
          <w:sz w:val="22"/>
          <w:szCs w:val="22"/>
        </w:rPr>
        <w:t>student_points</w:t>
      </w:r>
      <w:r>
        <w:rPr>
          <w:rFonts w:eastAsia="Times New Roman" w:cs="Times New Roman"/>
          <w:sz w:val="24"/>
          <w:szCs w:val="24"/>
        </w:rPr>
        <w:t xml:space="preserve"> и </w:t>
      </w:r>
      <w:r>
        <w:rPr>
          <w:rFonts w:ascii="Consolas" w:hAnsi="Consolas" w:eastAsia="Consolas" w:cs="Consolas"/>
          <w:sz w:val="22"/>
          <w:szCs w:val="22"/>
        </w:rPr>
        <w:t>exam_student_grades</w:t>
      </w:r>
      <w:r>
        <w:rPr>
          <w:rFonts w:eastAsia="Times New Roman" w:cs="Times New Roman"/>
          <w:sz w:val="24"/>
          <w:szCs w:val="24"/>
        </w:rPr>
        <w:t>.</w:t>
      </w:r>
    </w:p>
    <w:p xmlns:wp14="http://schemas.microsoft.com/office/word/2010/wordml" w14:paraId="4E39819A" wp14:textId="77777777">
      <w:pPr>
        <w:pStyle w:val="ListParagraph"/>
        <w:numPr>
          <w:ilvl w:val="0"/>
          <w:numId w:val="2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 xml:space="preserve">Импортированные оценки </w:t>
      </w:r>
      <w:r>
        <w:rPr>
          <w:rFonts w:ascii="Consolas" w:hAnsi="Consolas" w:eastAsia="Consolas" w:cs="Consolas"/>
          <w:sz w:val="22"/>
          <w:szCs w:val="22"/>
        </w:rPr>
        <w:t>student_came_university_grades</w:t>
      </w:r>
      <w:r>
        <w:rPr>
          <w:rFonts w:eastAsia="Times New Roman" w:cs="Times New Roman"/>
          <w:sz w:val="24"/>
          <w:szCs w:val="24"/>
        </w:rPr>
        <w:t>.</w:t>
      </w:r>
    </w:p>
    <w:p xmlns:wp14="http://schemas.microsoft.com/office/word/2010/wordml" w14:paraId="20F71532" wp14:textId="77777777">
      <w:pPr>
        <w:pStyle w:val="ListParagraph"/>
        <w:numPr>
          <w:ilvl w:val="0"/>
          <w:numId w:val="2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 xml:space="preserve">Результаты </w:t>
      </w:r>
      <w:r>
        <w:rPr>
          <w:rFonts w:ascii="Consolas" w:hAnsi="Consolas" w:eastAsia="Consolas" w:cs="Consolas"/>
          <w:sz w:val="22"/>
          <w:szCs w:val="22"/>
        </w:rPr>
        <w:t>teacher_practice_students</w:t>
      </w:r>
      <w:r>
        <w:rPr>
          <w:rFonts w:eastAsia="Times New Roman" w:cs="Times New Roman"/>
          <w:sz w:val="24"/>
          <w:szCs w:val="24"/>
        </w:rPr>
        <w:t>.</w:t>
      </w:r>
    </w:p>
    <w:p xmlns:wp14="http://schemas.microsoft.com/office/word/2010/wordml" w14:paraId="0C1AABFF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наличии апелляции, пересдачи и экзамена система должна использовать приоритетный экзаменационный балл: апелляция, затем пересдача, затем основной экзамен.</w:t>
      </w:r>
    </w:p>
    <w:p xmlns:wp14="http://schemas.microsoft.com/office/word/2010/wordml" w14:paraId="1B48CAA8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Дисциплина считается закрытой, если итоговый результат не ниже 50 и экзаменационный балл, когда он требуется, также не ниже 50.</w:t>
      </w:r>
    </w:p>
    <w:p xmlns:wp14="http://schemas.microsoft.com/office/word/2010/wordml" w14:paraId="64CDE5C6" wp14:textId="77777777">
      <w:pPr>
        <w:pStyle w:val="Heading2"/>
        <w:keepNext w:val="true"/>
        <w:spacing w:before="240" w:after="120"/>
        <w:rPr/>
      </w:pPr>
      <w:bookmarkStart w:name="__RefHeading___Toc442_1237888" w:id="12"/>
      <w:bookmarkEnd w:id="12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5.4. Тип задолженности</w:t>
      </w:r>
    </w:p>
    <w:p xmlns:wp14="http://schemas.microsoft.com/office/word/2010/wordml" w14:paraId="1C5C9F0E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присваивать каждой незакрытой дисциплине тип: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77"/>
        <w:gridCol w:w="4678"/>
      </w:tblGrid>
      <w:tr xmlns:wp14="http://schemas.microsoft.com/office/word/2010/wordml" w14:paraId="4C4203F6" wp14:textId="77777777">
        <w:trPr>
          <w:tblHeader w:val="true"/>
        </w:trPr>
        <w:tc>
          <w:tcPr>
            <w:tcW w:w="467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fill="D9D9D9"/>
          </w:tcPr>
          <w:p w14:paraId="157EBEEB" wp14:textId="77777777">
            <w:pPr>
              <w:pStyle w:val="Normal"/>
              <w:spacing w:before="0" w:after="0" w:line="240" w:lineRule="exact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467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fill="D9D9D9"/>
          </w:tcPr>
          <w:p w14:paraId="51394E1B" wp14:textId="77777777">
            <w:pPr>
              <w:pStyle w:val="Normal"/>
              <w:spacing w:before="0" w:after="0" w:line="240" w:lineRule="exact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Значение</w:t>
            </w:r>
          </w:p>
        </w:tc>
      </w:tr>
      <w:tr xmlns:wp14="http://schemas.microsoft.com/office/word/2010/wordml" w14:paraId="3DBC7E4A" wp14:textId="77777777">
        <w:trPr/>
        <w:tc>
          <w:tcPr>
            <w:tcW w:w="467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32692EA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</w:t>
            </w:r>
          </w:p>
        </w:tc>
        <w:tc>
          <w:tcPr>
            <w:tcW w:w="467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7658FDC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У обучающегося есть строка результата, но итоговая оценка неудовлетворительная</w:t>
            </w:r>
          </w:p>
        </w:tc>
      </w:tr>
      <w:tr xmlns:wp14="http://schemas.microsoft.com/office/word/2010/wordml" w14:paraId="1202038D" wp14:textId="77777777">
        <w:trPr/>
        <w:tc>
          <w:tcPr>
            <w:tcW w:w="467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C5453E4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R</w:t>
            </w:r>
          </w:p>
        </w:tc>
        <w:tc>
          <w:tcPr>
            <w:tcW w:w="467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2A7B037" wp14:textId="77777777">
            <w:pPr>
              <w:pStyle w:val="Normal"/>
              <w:spacing w:before="0" w:after="0" w:line="240" w:lineRule="exact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 учебном плане есть дисциплина, но подтвержденный результат отсутствует</w:t>
            </w:r>
          </w:p>
        </w:tc>
      </w:tr>
    </w:tbl>
    <w:p xmlns:wp14="http://schemas.microsoft.com/office/word/2010/wordml" w14:paraId="0E27B00A" wp14:textId="77777777">
      <w:pPr>
        <w:pStyle w:val="Normal"/>
        <w:spacing w:before="0" w:after="160"/>
        <w:rPr/>
      </w:pPr>
      <w:r>
        <w:rPr/>
      </w:r>
    </w:p>
    <w:p xmlns:wp14="http://schemas.microsoft.com/office/word/2010/wordml" w14:paraId="02831E8B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Тип </w:t>
      </w:r>
      <w:r>
        <w:rPr>
          <w:rFonts w:ascii="Consolas" w:hAnsi="Consolas" w:eastAsia="Consolas" w:cs="Consolas"/>
          <w:sz w:val="22"/>
          <w:szCs w:val="22"/>
        </w:rPr>
        <w:t>F</w:t>
      </w:r>
      <w:r>
        <w:rPr>
          <w:rFonts w:eastAsia="Times New Roman" w:cs="Times New Roman"/>
          <w:sz w:val="24"/>
          <w:szCs w:val="24"/>
        </w:rPr>
        <w:t xml:space="preserve"> должен использоваться для реальной академической задолженности по результату.</w:t>
      </w:r>
    </w:p>
    <w:p xmlns:wp14="http://schemas.microsoft.com/office/word/2010/wordml" w14:paraId="56C665BE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Тип </w:t>
      </w:r>
      <w:r>
        <w:rPr>
          <w:rFonts w:ascii="Consolas" w:hAnsi="Consolas" w:eastAsia="Consolas" w:cs="Consolas"/>
          <w:sz w:val="22"/>
          <w:szCs w:val="22"/>
        </w:rPr>
        <w:t>R</w:t>
      </w:r>
      <w:r>
        <w:rPr>
          <w:rFonts w:eastAsia="Times New Roman" w:cs="Times New Roman"/>
          <w:sz w:val="24"/>
          <w:szCs w:val="24"/>
        </w:rPr>
        <w:t xml:space="preserve"> должен использоваться для разницы учебного плана, которую необходимо освоить.</w:t>
      </w:r>
    </w:p>
    <w:p xmlns:wp14="http://schemas.microsoft.com/office/word/2010/wordml" w14:paraId="339260B6" wp14:textId="77777777">
      <w:pPr>
        <w:pStyle w:val="Heading2"/>
        <w:keepNext w:val="true"/>
        <w:spacing w:before="240" w:after="120"/>
        <w:rPr/>
      </w:pPr>
      <w:bookmarkStart w:name="__RefHeading___Toc444_1237888" w:id="13"/>
      <w:bookmarkEnd w:id="13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5.5. Частично закрытые кредиты</w:t>
      </w:r>
    </w:p>
    <w:p xmlns:wp14="http://schemas.microsoft.com/office/word/2010/wordml" w14:paraId="6161B889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дисциплина закрыта в другом источнике с меньшим количеством кредитов, чем предусмотрено учебным планом, система должна рассчитать оставшиеся кредиты.</w:t>
      </w:r>
    </w:p>
    <w:p xmlns:wp14="http://schemas.microsoft.com/office/word/2010/wordml" w14:paraId="35AD435D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 таком случае дисциплина должна остаться в списке с указанием:</w:t>
      </w:r>
    </w:p>
    <w:p xmlns:wp14="http://schemas.microsoft.com/office/word/2010/wordml" w14:paraId="415045A1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кредитов учебного плана;</w:t>
      </w:r>
    </w:p>
    <w:p xmlns:wp14="http://schemas.microsoft.com/office/word/2010/wordml" w14:paraId="362E25B7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оставшихся кредитов;</w:t>
      </w:r>
    </w:p>
    <w:p xmlns:wp14="http://schemas.microsoft.com/office/word/2010/wordml" w14:paraId="36D7728C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итогового количества кредитов, которое нужно закрыть.</w:t>
      </w:r>
    </w:p>
    <w:p xmlns:wp14="http://schemas.microsoft.com/office/word/2010/wordml" w14:paraId="090307C2" wp14:textId="77777777">
      <w:pPr>
        <w:pStyle w:val="Heading2"/>
        <w:keepNext w:val="true"/>
        <w:spacing w:before="240" w:after="120"/>
        <w:rPr/>
      </w:pPr>
      <w:bookmarkStart w:name="__RefHeading___Toc446_1237888" w:id="14"/>
      <w:bookmarkEnd w:id="14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5.6. КВ-дисциплины</w:t>
      </w:r>
    </w:p>
    <w:p xmlns:wp14="http://schemas.microsoft.com/office/word/2010/wordml" w14:paraId="68E7A649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Для дисциплин компонента </w:t>
      </w:r>
      <w:r>
        <w:rPr>
          <w:rFonts w:ascii="Consolas" w:hAnsi="Consolas" w:eastAsia="Consolas" w:cs="Consolas"/>
          <w:sz w:val="22"/>
          <w:szCs w:val="22"/>
        </w:rPr>
        <w:t>КВ</w:t>
      </w:r>
      <w:r>
        <w:rPr>
          <w:rFonts w:eastAsia="Times New Roman" w:cs="Times New Roman"/>
          <w:sz w:val="24"/>
          <w:szCs w:val="24"/>
        </w:rPr>
        <w:t xml:space="preserve"> система должна учитывать модульную группу.</w:t>
      </w:r>
    </w:p>
    <w:p xmlns:wp14="http://schemas.microsoft.com/office/word/2010/wordml" w14:paraId="60231D80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в рамках КВ-группы обучающийся успешно закрыл одну дисциплину, остальные незакрытые дисциплины этой группы не должны попадать в задолженность.</w:t>
      </w:r>
    </w:p>
    <w:p xmlns:wp14="http://schemas.microsoft.com/office/word/2010/wordml" w14:paraId="3B9308F2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ни одна дисциплина КВ-группы не закрыта, система должна вернуть строки группы с пояснением, что необходимо закрыть одну дисциплину из доступного набора.</w:t>
      </w:r>
    </w:p>
    <w:p xmlns:wp14="http://schemas.microsoft.com/office/word/2010/wordml" w14:paraId="7DFD976F" wp14:textId="77777777">
      <w:pPr>
        <w:pStyle w:val="Heading2"/>
        <w:keepNext w:val="true"/>
        <w:spacing w:before="240" w:after="120"/>
        <w:rPr/>
      </w:pPr>
      <w:bookmarkStart w:name="__RefHeading___Toc448_1237888" w:id="15"/>
      <w:bookmarkEnd w:id="15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5.7. Исключения</w:t>
      </w:r>
    </w:p>
    <w:p xmlns:wp14="http://schemas.microsoft.com/office/word/2010/wordml" w14:paraId="4FD9DCF3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не должна включать в результат:</w:t>
      </w:r>
    </w:p>
    <w:p xmlns:wp14="http://schemas.microsoft.com/office/word/2010/wordml" w14:paraId="3AA7640D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 xml:space="preserve">дисциплины, уже закрытые в другом семестре без собственной оценки </w:t>
      </w:r>
      <w:r>
        <w:rPr>
          <w:rFonts w:ascii="Consolas" w:hAnsi="Consolas" w:eastAsia="Consolas" w:cs="Consolas"/>
          <w:sz w:val="22"/>
          <w:szCs w:val="22"/>
        </w:rPr>
        <w:t>F</w:t>
      </w:r>
      <w:r>
        <w:rPr>
          <w:rFonts w:eastAsia="Times New Roman" w:cs="Times New Roman"/>
          <w:sz w:val="24"/>
          <w:szCs w:val="24"/>
        </w:rPr>
        <w:t xml:space="preserve"> или </w:t>
      </w:r>
      <w:r>
        <w:rPr>
          <w:rFonts w:ascii="Consolas" w:hAnsi="Consolas" w:eastAsia="Consolas" w:cs="Consolas"/>
          <w:sz w:val="22"/>
          <w:szCs w:val="22"/>
        </w:rPr>
        <w:t>FX</w:t>
      </w:r>
      <w:r>
        <w:rPr>
          <w:rFonts w:eastAsia="Times New Roman" w:cs="Times New Roman"/>
          <w:sz w:val="24"/>
          <w:szCs w:val="24"/>
        </w:rPr>
        <w:t>;</w:t>
      </w:r>
    </w:p>
    <w:p xmlns:wp14="http://schemas.microsoft.com/office/word/2010/wordml" w14:paraId="6BAE8B2A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дисциплины, закрытые через alias;</w:t>
      </w:r>
    </w:p>
    <w:p xmlns:wp14="http://schemas.microsoft.com/office/word/2010/wordml" w14:paraId="4A88D325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дисциплины КВ-группы, если группа уже закрыта другой дисциплиной;</w:t>
      </w:r>
    </w:p>
    <w:p xmlns:wp14="http://schemas.microsoft.com/office/word/2010/wordml" w14:paraId="51F86535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 xml:space="preserve">дисциплины компонента </w:t>
      </w:r>
      <w:r>
        <w:rPr>
          <w:rFonts w:ascii="Consolas" w:hAnsi="Consolas" w:eastAsia="Consolas" w:cs="Consolas"/>
          <w:sz w:val="22"/>
          <w:szCs w:val="22"/>
        </w:rPr>
        <w:t>ОИЗМП</w:t>
      </w:r>
      <w:r>
        <w:rPr>
          <w:rFonts w:eastAsia="Times New Roman" w:cs="Times New Roman"/>
          <w:sz w:val="24"/>
          <w:szCs w:val="24"/>
        </w:rPr>
        <w:t>;</w:t>
      </w:r>
    </w:p>
    <w:p xmlns:wp14="http://schemas.microsoft.com/office/word/2010/wordml" w14:paraId="4EC73085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 xml:space="preserve">разницы </w:t>
      </w:r>
      <w:r>
        <w:rPr>
          <w:rFonts w:ascii="Consolas" w:hAnsi="Consolas" w:eastAsia="Consolas" w:cs="Consolas"/>
          <w:sz w:val="22"/>
          <w:szCs w:val="22"/>
        </w:rPr>
        <w:t>R</w:t>
      </w:r>
      <w:r>
        <w:rPr>
          <w:rFonts w:eastAsia="Times New Roman" w:cs="Times New Roman"/>
          <w:sz w:val="24"/>
          <w:szCs w:val="24"/>
        </w:rPr>
        <w:t xml:space="preserve"> для выпускного курса, если для уровня обучения действует правило исключения разниц на выпуске.</w:t>
      </w:r>
    </w:p>
    <w:p xmlns:wp14="http://schemas.microsoft.com/office/word/2010/wordml" w14:paraId="10512453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Для выпускного курса система должна оставлять реальные задолженности </w:t>
      </w:r>
      <w:r>
        <w:rPr>
          <w:rFonts w:ascii="Consolas" w:hAnsi="Consolas" w:eastAsia="Consolas" w:cs="Consolas"/>
          <w:sz w:val="22"/>
          <w:szCs w:val="22"/>
        </w:rPr>
        <w:t>F</w:t>
      </w:r>
      <w:r>
        <w:rPr>
          <w:rFonts w:eastAsia="Times New Roman" w:cs="Times New Roman"/>
          <w:sz w:val="24"/>
          <w:szCs w:val="24"/>
        </w:rPr>
        <w:t xml:space="preserve">, но исключать разницы </w:t>
      </w:r>
      <w:r>
        <w:rPr>
          <w:rFonts w:ascii="Consolas" w:hAnsi="Consolas" w:eastAsia="Consolas" w:cs="Consolas"/>
          <w:sz w:val="22"/>
          <w:szCs w:val="22"/>
        </w:rPr>
        <w:t>R</w:t>
      </w:r>
      <w:r>
        <w:rPr>
          <w:rFonts w:eastAsia="Times New Roman" w:cs="Times New Roman"/>
          <w:sz w:val="24"/>
          <w:szCs w:val="24"/>
        </w:rPr>
        <w:t>.</w:t>
      </w:r>
    </w:p>
    <w:p xmlns:wp14="http://schemas.microsoft.com/office/word/2010/wordml" w14:paraId="11304B82" wp14:textId="77777777">
      <w:pPr>
        <w:pStyle w:val="Heading2"/>
        <w:keepNext w:val="true"/>
        <w:spacing w:before="240" w:after="120"/>
        <w:rPr/>
      </w:pPr>
      <w:bookmarkStart w:name="__RefHeading___Toc450_1237888" w:id="16"/>
      <w:bookmarkEnd w:id="16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5.8. Хвосты из аттестации</w:t>
      </w:r>
    </w:p>
    <w:p xmlns:wp14="http://schemas.microsoft.com/office/word/2010/wordml" w14:paraId="59C99D5F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Если в аттестации есть дисциплина с </w:t>
      </w:r>
      <w:r>
        <w:rPr>
          <w:rFonts w:ascii="Consolas" w:hAnsi="Consolas" w:eastAsia="Consolas" w:cs="Consolas"/>
          <w:sz w:val="22"/>
          <w:szCs w:val="22"/>
        </w:rPr>
        <w:t>F</w:t>
      </w:r>
      <w:r>
        <w:rPr>
          <w:rFonts w:eastAsia="Times New Roman" w:cs="Times New Roman"/>
          <w:sz w:val="24"/>
          <w:szCs w:val="24"/>
        </w:rPr>
        <w:t xml:space="preserve"> или </w:t>
      </w:r>
      <w:r>
        <w:rPr>
          <w:rFonts w:ascii="Consolas" w:hAnsi="Consolas" w:eastAsia="Consolas" w:cs="Consolas"/>
          <w:sz w:val="22"/>
          <w:szCs w:val="22"/>
        </w:rPr>
        <w:t>FX</w:t>
      </w:r>
      <w:r>
        <w:rPr>
          <w:rFonts w:eastAsia="Times New Roman" w:cs="Times New Roman"/>
          <w:sz w:val="24"/>
          <w:szCs w:val="24"/>
        </w:rPr>
        <w:t xml:space="preserve">, которой нет в сформированном списке учебного плана, система должна добавить ее в результат как задолженность </w:t>
      </w:r>
      <w:r>
        <w:rPr>
          <w:rFonts w:ascii="Consolas" w:hAnsi="Consolas" w:eastAsia="Consolas" w:cs="Consolas"/>
          <w:sz w:val="22"/>
          <w:szCs w:val="22"/>
        </w:rPr>
        <w:t>F</w:t>
      </w:r>
      <w:r>
        <w:rPr>
          <w:rFonts w:eastAsia="Times New Roman" w:cs="Times New Roman"/>
          <w:sz w:val="24"/>
          <w:szCs w:val="24"/>
        </w:rPr>
        <w:t>.</w:t>
      </w:r>
    </w:p>
    <w:p xmlns:wp14="http://schemas.microsoft.com/office/word/2010/wordml" w14:paraId="7345287F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Такая строка должна содержать дисциплину, семестр, кредит, преподавателя, баллы РК, экзамен, апелляцию, пересдачу, итоговый балл и буквенную оценку при наличии.</w:t>
      </w:r>
    </w:p>
    <w:p xmlns:wp14="http://schemas.microsoft.com/office/word/2010/wordml" w14:paraId="714B812C" wp14:textId="77777777">
      <w:pPr>
        <w:pStyle w:val="Heading1"/>
        <w:keepNext w:val="true"/>
        <w:spacing w:before="360" w:after="120"/>
        <w:rPr/>
      </w:pPr>
      <w:bookmarkStart w:name="__RefHeading___Toc452_1237888" w:id="17"/>
      <w:bookmarkEnd w:id="17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6. Ответ API</w:t>
      </w:r>
    </w:p>
    <w:p xmlns:wp14="http://schemas.microsoft.com/office/word/2010/wordml" w14:paraId="072850DF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успешном расчете система должна вернуть:</w:t>
      </w:r>
    </w:p>
    <w:p xmlns:wp14="http://schemas.microsoft.com/office/word/2010/wordml" w14:paraId="3584DB04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ascii="Consolas" w:hAnsi="Consolas" w:eastAsia="Consolas" w:cs="Consolas"/>
          <w:sz w:val="22"/>
          <w:szCs w:val="22"/>
        </w:rPr>
        <w:t>success</w:t>
      </w:r>
      <w:r>
        <w:rPr>
          <w:rFonts w:eastAsia="Times New Roman" w:cs="Times New Roman"/>
          <w:sz w:val="24"/>
          <w:szCs w:val="24"/>
        </w:rPr>
        <w:t>;</w:t>
      </w:r>
    </w:p>
    <w:p xmlns:wp14="http://schemas.microsoft.com/office/word/2010/wordml" w14:paraId="62CF1140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сообщение;</w:t>
      </w:r>
    </w:p>
    <w:p xmlns:wp14="http://schemas.microsoft.com/office/word/2010/wordml" w14:paraId="55100AD7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ascii="Consolas" w:hAnsi="Consolas" w:eastAsia="Consolas" w:cs="Consolas"/>
          <w:sz w:val="22"/>
          <w:szCs w:val="22"/>
        </w:rPr>
        <w:t>student_id</w:t>
      </w:r>
      <w:r>
        <w:rPr>
          <w:rFonts w:eastAsia="Times New Roman" w:cs="Times New Roman"/>
          <w:sz w:val="24"/>
          <w:szCs w:val="24"/>
        </w:rPr>
        <w:t>;</w:t>
      </w:r>
    </w:p>
    <w:p xmlns:wp14="http://schemas.microsoft.com/office/word/2010/wordml" w14:paraId="065496A2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barcode;</w:t>
      </w:r>
    </w:p>
    <w:p xmlns:wp14="http://schemas.microsoft.com/office/word/2010/wordml" w14:paraId="58C0189C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ФИО обучающегося;</w:t>
      </w:r>
    </w:p>
    <w:p xmlns:wp14="http://schemas.microsoft.com/office/word/2010/wordml" w14:paraId="09ACFA86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образовательную программу;</w:t>
      </w:r>
    </w:p>
    <w:p xmlns:wp14="http://schemas.microsoft.com/office/word/2010/wordml" w14:paraId="6E52D67A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уровень обучения;</w:t>
      </w:r>
    </w:p>
    <w:p xmlns:wp14="http://schemas.microsoft.com/office/word/2010/wordml" w14:paraId="40583FA6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учебную группу;</w:t>
      </w:r>
    </w:p>
    <w:p xmlns:wp14="http://schemas.microsoft.com/office/word/2010/wordml" w14:paraId="6F079CED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количество найденных дисциплин;</w:t>
      </w:r>
    </w:p>
    <w:p xmlns:wp14="http://schemas.microsoft.com/office/word/2010/wordml" w14:paraId="2797455A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массив дисциплин;</w:t>
      </w:r>
    </w:p>
    <w:p xmlns:wp14="http://schemas.microsoft.com/office/word/2010/wordml" w14:paraId="34B17A51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данные пагинации.</w:t>
      </w:r>
    </w:p>
    <w:p xmlns:wp14="http://schemas.microsoft.com/office/word/2010/wordml" w14:paraId="41CF29C6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Каждая дисциплина должна содержать:</w:t>
      </w:r>
    </w:p>
    <w:p xmlns:wp14="http://schemas.microsoft.com/office/word/2010/wordml" w14:paraId="29260AD1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ascii="Consolas" w:hAnsi="Consolas" w:eastAsia="Consolas" w:cs="Consolas"/>
          <w:sz w:val="22"/>
          <w:szCs w:val="22"/>
        </w:rPr>
        <w:t>discipline_id</w:t>
      </w:r>
      <w:r>
        <w:rPr>
          <w:rFonts w:eastAsia="Times New Roman" w:cs="Times New Roman"/>
          <w:sz w:val="24"/>
          <w:szCs w:val="24"/>
        </w:rPr>
        <w:t>;</w:t>
      </w:r>
    </w:p>
    <w:p xmlns:wp14="http://schemas.microsoft.com/office/word/2010/wordml" w14:paraId="336E99D9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ascii="Consolas" w:hAnsi="Consolas" w:eastAsia="Consolas" w:cs="Consolas"/>
          <w:sz w:val="22"/>
          <w:szCs w:val="22"/>
        </w:rPr>
        <w:t>discipline_name</w:t>
      </w:r>
      <w:r>
        <w:rPr>
          <w:rFonts w:eastAsia="Times New Roman" w:cs="Times New Roman"/>
          <w:sz w:val="24"/>
          <w:szCs w:val="24"/>
        </w:rPr>
        <w:t>;</w:t>
      </w:r>
    </w:p>
    <w:p xmlns:wp14="http://schemas.microsoft.com/office/word/2010/wordml" w14:paraId="7F284EC6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ascii="Consolas" w:hAnsi="Consolas" w:eastAsia="Consolas" w:cs="Consolas"/>
          <w:sz w:val="22"/>
          <w:szCs w:val="22"/>
        </w:rPr>
        <w:t>semester</w:t>
      </w:r>
      <w:r>
        <w:rPr>
          <w:rFonts w:eastAsia="Times New Roman" w:cs="Times New Roman"/>
          <w:sz w:val="24"/>
          <w:szCs w:val="24"/>
        </w:rPr>
        <w:t>;</w:t>
      </w:r>
    </w:p>
    <w:p xmlns:wp14="http://schemas.microsoft.com/office/word/2010/wordml" w14:paraId="076639C7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ascii="Consolas" w:hAnsi="Consolas" w:eastAsia="Consolas" w:cs="Consolas"/>
          <w:sz w:val="22"/>
          <w:szCs w:val="22"/>
        </w:rPr>
        <w:t>credits</w:t>
      </w:r>
      <w:r>
        <w:rPr>
          <w:rFonts w:eastAsia="Times New Roman" w:cs="Times New Roman"/>
          <w:sz w:val="24"/>
          <w:szCs w:val="24"/>
        </w:rPr>
        <w:t>;</w:t>
      </w:r>
    </w:p>
    <w:p xmlns:wp14="http://schemas.microsoft.com/office/word/2010/wordml" w14:paraId="5E02DE74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ascii="Consolas" w:hAnsi="Consolas" w:eastAsia="Consolas" w:cs="Consolas"/>
          <w:sz w:val="22"/>
          <w:szCs w:val="22"/>
        </w:rPr>
        <w:t>op_credits</w:t>
      </w:r>
      <w:r>
        <w:rPr>
          <w:rFonts w:eastAsia="Times New Roman" w:cs="Times New Roman"/>
          <w:sz w:val="24"/>
          <w:szCs w:val="24"/>
        </w:rPr>
        <w:t>;</w:t>
      </w:r>
    </w:p>
    <w:p xmlns:wp14="http://schemas.microsoft.com/office/word/2010/wordml" w14:paraId="0CA3DFCD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ascii="Consolas" w:hAnsi="Consolas" w:eastAsia="Consolas" w:cs="Consolas"/>
          <w:sz w:val="22"/>
          <w:szCs w:val="22"/>
        </w:rPr>
        <w:t>remaining_credits</w:t>
      </w:r>
      <w:r>
        <w:rPr>
          <w:rFonts w:eastAsia="Times New Roman" w:cs="Times New Roman"/>
          <w:sz w:val="24"/>
          <w:szCs w:val="24"/>
        </w:rPr>
        <w:t>;</w:t>
      </w:r>
    </w:p>
    <w:p xmlns:wp14="http://schemas.microsoft.com/office/word/2010/wordml" w14:paraId="125D30DD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ascii="Consolas" w:hAnsi="Consolas" w:eastAsia="Consolas" w:cs="Consolas"/>
          <w:sz w:val="22"/>
          <w:szCs w:val="22"/>
        </w:rPr>
        <w:t>component_short_name</w:t>
      </w:r>
      <w:r>
        <w:rPr>
          <w:rFonts w:eastAsia="Times New Roman" w:cs="Times New Roman"/>
          <w:sz w:val="24"/>
          <w:szCs w:val="24"/>
        </w:rPr>
        <w:t>;</w:t>
      </w:r>
    </w:p>
    <w:p xmlns:wp14="http://schemas.microsoft.com/office/word/2010/wordml" w14:paraId="06D9C202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ascii="Consolas" w:hAnsi="Consolas" w:eastAsia="Consolas" w:cs="Consolas"/>
          <w:sz w:val="22"/>
          <w:szCs w:val="22"/>
        </w:rPr>
        <w:t>is_kv</w:t>
      </w:r>
      <w:r>
        <w:rPr>
          <w:rFonts w:eastAsia="Times New Roman" w:cs="Times New Roman"/>
          <w:sz w:val="24"/>
          <w:szCs w:val="24"/>
        </w:rPr>
        <w:t>;</w:t>
      </w:r>
    </w:p>
    <w:p xmlns:wp14="http://schemas.microsoft.com/office/word/2010/wordml" w14:paraId="71C72497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ascii="Consolas" w:hAnsi="Consolas" w:eastAsia="Consolas" w:cs="Consolas"/>
          <w:sz w:val="22"/>
          <w:szCs w:val="22"/>
        </w:rPr>
        <w:t>module_group_id</w:t>
      </w:r>
      <w:r>
        <w:rPr>
          <w:rFonts w:eastAsia="Times New Roman" w:cs="Times New Roman"/>
          <w:sz w:val="24"/>
          <w:szCs w:val="24"/>
        </w:rPr>
        <w:t>;</w:t>
      </w:r>
    </w:p>
    <w:p xmlns:wp14="http://schemas.microsoft.com/office/word/2010/wordml" w14:paraId="229F7D82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ascii="Consolas" w:hAnsi="Consolas" w:eastAsia="Consolas" w:cs="Consolas"/>
          <w:sz w:val="22"/>
          <w:szCs w:val="22"/>
        </w:rPr>
        <w:t>kv_group_count</w:t>
      </w:r>
      <w:r>
        <w:rPr>
          <w:rFonts w:eastAsia="Times New Roman" w:cs="Times New Roman"/>
          <w:sz w:val="24"/>
          <w:szCs w:val="24"/>
        </w:rPr>
        <w:t>;</w:t>
      </w:r>
    </w:p>
    <w:p xmlns:wp14="http://schemas.microsoft.com/office/word/2010/wordml" w14:paraId="2A5533B6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ascii="Consolas" w:hAnsi="Consolas" w:eastAsia="Consolas" w:cs="Consolas"/>
          <w:sz w:val="22"/>
          <w:szCs w:val="22"/>
        </w:rPr>
        <w:t>kv_group_note</w:t>
      </w:r>
      <w:r>
        <w:rPr>
          <w:rFonts w:eastAsia="Times New Roman" w:cs="Times New Roman"/>
          <w:sz w:val="24"/>
          <w:szCs w:val="24"/>
        </w:rPr>
        <w:t>;</w:t>
      </w:r>
    </w:p>
    <w:p xmlns:wp14="http://schemas.microsoft.com/office/word/2010/wordml" w14:paraId="7CB0433A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ascii="Consolas" w:hAnsi="Consolas" w:eastAsia="Consolas" w:cs="Consolas"/>
          <w:sz w:val="22"/>
          <w:szCs w:val="22"/>
        </w:rPr>
        <w:t>pps_id</w:t>
      </w:r>
      <w:r>
        <w:rPr>
          <w:rFonts w:eastAsia="Times New Roman" w:cs="Times New Roman"/>
          <w:sz w:val="24"/>
          <w:szCs w:val="24"/>
        </w:rPr>
        <w:t>;</w:t>
      </w:r>
    </w:p>
    <w:p xmlns:wp14="http://schemas.microsoft.com/office/word/2010/wordml" w14:paraId="4B72EEA8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ascii="Consolas" w:hAnsi="Consolas" w:eastAsia="Consolas" w:cs="Consolas"/>
          <w:sz w:val="22"/>
          <w:szCs w:val="22"/>
        </w:rPr>
        <w:t>teacher_name</w:t>
      </w:r>
      <w:r>
        <w:rPr>
          <w:rFonts w:eastAsia="Times New Roman" w:cs="Times New Roman"/>
          <w:sz w:val="24"/>
          <w:szCs w:val="24"/>
        </w:rPr>
        <w:t>;</w:t>
      </w:r>
    </w:p>
    <w:p xmlns:wp14="http://schemas.microsoft.com/office/word/2010/wordml" w14:paraId="00F74FC4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ascii="Consolas" w:hAnsi="Consolas" w:eastAsia="Consolas" w:cs="Consolas"/>
          <w:sz w:val="22"/>
          <w:szCs w:val="22"/>
        </w:rPr>
        <w:t>rk1_point</w:t>
      </w:r>
      <w:r>
        <w:rPr>
          <w:rFonts w:eastAsia="Times New Roman" w:cs="Times New Roman"/>
          <w:sz w:val="24"/>
          <w:szCs w:val="24"/>
        </w:rPr>
        <w:t>;</w:t>
      </w:r>
    </w:p>
    <w:p xmlns:wp14="http://schemas.microsoft.com/office/word/2010/wordml" w14:paraId="108415AE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ascii="Consolas" w:hAnsi="Consolas" w:eastAsia="Consolas" w:cs="Consolas"/>
          <w:sz w:val="22"/>
          <w:szCs w:val="22"/>
        </w:rPr>
        <w:t>rk2_point</w:t>
      </w:r>
      <w:r>
        <w:rPr>
          <w:rFonts w:eastAsia="Times New Roman" w:cs="Times New Roman"/>
          <w:sz w:val="24"/>
          <w:szCs w:val="24"/>
        </w:rPr>
        <w:t>;</w:t>
      </w:r>
    </w:p>
    <w:p xmlns:wp14="http://schemas.microsoft.com/office/word/2010/wordml" w14:paraId="1C824030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ascii="Consolas" w:hAnsi="Consolas" w:eastAsia="Consolas" w:cs="Consolas"/>
          <w:sz w:val="22"/>
          <w:szCs w:val="22"/>
        </w:rPr>
        <w:t>exam_point</w:t>
      </w:r>
      <w:r>
        <w:rPr>
          <w:rFonts w:eastAsia="Times New Roman" w:cs="Times New Roman"/>
          <w:sz w:val="24"/>
          <w:szCs w:val="24"/>
        </w:rPr>
        <w:t>;</w:t>
      </w:r>
    </w:p>
    <w:p xmlns:wp14="http://schemas.microsoft.com/office/word/2010/wordml" w14:paraId="2910D89D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ascii="Consolas" w:hAnsi="Consolas" w:eastAsia="Consolas" w:cs="Consolas"/>
          <w:sz w:val="22"/>
          <w:szCs w:val="22"/>
        </w:rPr>
        <w:t>appeal_point</w:t>
      </w:r>
      <w:r>
        <w:rPr>
          <w:rFonts w:eastAsia="Times New Roman" w:cs="Times New Roman"/>
          <w:sz w:val="24"/>
          <w:szCs w:val="24"/>
        </w:rPr>
        <w:t>;</w:t>
      </w:r>
    </w:p>
    <w:p xmlns:wp14="http://schemas.microsoft.com/office/word/2010/wordml" w14:paraId="28F7973F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ascii="Consolas" w:hAnsi="Consolas" w:eastAsia="Consolas" w:cs="Consolas"/>
          <w:sz w:val="22"/>
          <w:szCs w:val="22"/>
        </w:rPr>
        <w:t>retake_point</w:t>
      </w:r>
      <w:r>
        <w:rPr>
          <w:rFonts w:eastAsia="Times New Roman" w:cs="Times New Roman"/>
          <w:sz w:val="24"/>
          <w:szCs w:val="24"/>
        </w:rPr>
        <w:t>;</w:t>
      </w:r>
    </w:p>
    <w:p xmlns:wp14="http://schemas.microsoft.com/office/word/2010/wordml" w14:paraId="2D0BE8F2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ascii="Consolas" w:hAnsi="Consolas" w:eastAsia="Consolas" w:cs="Consolas"/>
          <w:sz w:val="22"/>
          <w:szCs w:val="22"/>
        </w:rPr>
        <w:t>final_point</w:t>
      </w:r>
      <w:r>
        <w:rPr>
          <w:rFonts w:eastAsia="Times New Roman" w:cs="Times New Roman"/>
          <w:sz w:val="24"/>
          <w:szCs w:val="24"/>
        </w:rPr>
        <w:t>;</w:t>
      </w:r>
    </w:p>
    <w:p xmlns:wp14="http://schemas.microsoft.com/office/word/2010/wordml" w14:paraId="009D7045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ascii="Consolas" w:hAnsi="Consolas" w:eastAsia="Consolas" w:cs="Consolas"/>
          <w:sz w:val="22"/>
          <w:szCs w:val="22"/>
        </w:rPr>
        <w:t>total_score</w:t>
      </w:r>
      <w:r>
        <w:rPr>
          <w:rFonts w:eastAsia="Times New Roman" w:cs="Times New Roman"/>
          <w:sz w:val="24"/>
          <w:szCs w:val="24"/>
        </w:rPr>
        <w:t>;</w:t>
      </w:r>
    </w:p>
    <w:p xmlns:wp14="http://schemas.microsoft.com/office/word/2010/wordml" w14:paraId="65F82E4E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ascii="Consolas" w:hAnsi="Consolas" w:eastAsia="Consolas" w:cs="Consolas"/>
          <w:sz w:val="22"/>
          <w:szCs w:val="22"/>
        </w:rPr>
        <w:t>letter_grade</w:t>
      </w:r>
      <w:r>
        <w:rPr>
          <w:rFonts w:eastAsia="Times New Roman" w:cs="Times New Roman"/>
          <w:sz w:val="24"/>
          <w:szCs w:val="24"/>
        </w:rPr>
        <w:t>;</w:t>
      </w:r>
    </w:p>
    <w:p xmlns:wp14="http://schemas.microsoft.com/office/word/2010/wordml" w14:paraId="5AC051DF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ascii="Consolas" w:hAnsi="Consolas" w:eastAsia="Consolas" w:cs="Consolas"/>
          <w:sz w:val="22"/>
          <w:szCs w:val="22"/>
        </w:rPr>
        <w:t>debt_type</w:t>
      </w:r>
      <w:r>
        <w:rPr>
          <w:rFonts w:eastAsia="Times New Roman" w:cs="Times New Roman"/>
          <w:sz w:val="24"/>
          <w:szCs w:val="24"/>
        </w:rPr>
        <w:t>.</w:t>
      </w:r>
    </w:p>
    <w:p xmlns:wp14="http://schemas.microsoft.com/office/word/2010/wordml" w14:paraId="6B609D0E" wp14:textId="77777777">
      <w:pPr>
        <w:pStyle w:val="Heading1"/>
        <w:keepNext w:val="true"/>
        <w:spacing w:before="360" w:after="120"/>
        <w:rPr/>
      </w:pPr>
      <w:bookmarkStart w:name="__RefHeading___Toc454_1237888" w:id="18"/>
      <w:bookmarkEnd w:id="18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7. Фронтенд-часть</w:t>
      </w:r>
    </w:p>
    <w:p xmlns:wp14="http://schemas.microsoft.com/office/word/2010/wordml" w14:paraId="2167C05D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Фронтенд должен предоставлять экран просмотра академической задолженности во вкладке карточки обучения:</w:t>
      </w:r>
    </w:p>
    <w:p xmlns:wp14="http://schemas.microsoft.com/office/word/2010/wordml" w14:paraId="0B02A6E9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 xml:space="preserve">маршрут: </w:t>
      </w:r>
      <w:r>
        <w:rPr>
          <w:rFonts w:ascii="Consolas" w:hAnsi="Consolas" w:eastAsia="Consolas" w:cs="Consolas"/>
          <w:sz w:val="22"/>
          <w:szCs w:val="22"/>
        </w:rPr>
        <w:t>/education?tab=academic-dept</w:t>
      </w:r>
      <w:r>
        <w:rPr>
          <w:rFonts w:eastAsia="Times New Roman" w:cs="Times New Roman"/>
          <w:sz w:val="24"/>
          <w:szCs w:val="24"/>
        </w:rPr>
        <w:t>;</w:t>
      </w:r>
    </w:p>
    <w:p xmlns:wp14="http://schemas.microsoft.com/office/word/2010/wordml" w14:paraId="18C35EDA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 xml:space="preserve">компонент вкладки: </w:t>
      </w:r>
      <w:r>
        <w:rPr>
          <w:rFonts w:ascii="Consolas" w:hAnsi="Consolas" w:eastAsia="Consolas" w:cs="Consolas"/>
          <w:sz w:val="22"/>
          <w:szCs w:val="22"/>
        </w:rPr>
        <w:t>EducationIndex.vue</w:t>
      </w:r>
      <w:r>
        <w:rPr>
          <w:rFonts w:eastAsia="Times New Roman" w:cs="Times New Roman"/>
          <w:sz w:val="24"/>
          <w:szCs w:val="24"/>
        </w:rPr>
        <w:t>;</w:t>
      </w:r>
    </w:p>
    <w:p xmlns:wp14="http://schemas.microsoft.com/office/word/2010/wordml" w14:paraId="6BEBE2C3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 xml:space="preserve">рабочий компонент: </w:t>
      </w:r>
      <w:r>
        <w:rPr>
          <w:rFonts w:ascii="Consolas" w:hAnsi="Consolas" w:eastAsia="Consolas" w:cs="Consolas"/>
          <w:sz w:val="22"/>
          <w:szCs w:val="22"/>
        </w:rPr>
        <w:t>AcademicDeptView.vue</w:t>
      </w:r>
      <w:r>
        <w:rPr>
          <w:rFonts w:eastAsia="Times New Roman" w:cs="Times New Roman"/>
          <w:sz w:val="24"/>
          <w:szCs w:val="24"/>
        </w:rPr>
        <w:t>;</w:t>
      </w:r>
    </w:p>
    <w:p xmlns:wp14="http://schemas.microsoft.com/office/word/2010/wordml" w14:paraId="155AD250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 xml:space="preserve">источник данных: </w:t>
      </w:r>
      <w:r>
        <w:rPr>
          <w:rFonts w:ascii="Consolas" w:hAnsi="Consolas" w:eastAsia="Consolas" w:cs="Consolas"/>
          <w:sz w:val="22"/>
          <w:szCs w:val="22"/>
        </w:rPr>
        <w:t>GET /student_data/student-data/get-summer-retake-disciplines</w:t>
      </w:r>
      <w:r>
        <w:rPr>
          <w:rFonts w:eastAsia="Times New Roman" w:cs="Times New Roman"/>
          <w:sz w:val="24"/>
          <w:szCs w:val="24"/>
        </w:rPr>
        <w:t>;</w:t>
      </w:r>
    </w:p>
    <w:p xmlns:wp14="http://schemas.microsoft.com/office/word/2010/wordml" w14:paraId="004451E8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при наличии </w:t>
      </w:r>
      <w:r>
        <w:rPr>
          <w:rFonts w:ascii="Consolas" w:hAnsi="Consolas" w:eastAsia="Consolas" w:cs="Consolas"/>
          <w:sz w:val="22"/>
          <w:szCs w:val="22"/>
        </w:rPr>
        <w:t>barcode</w:t>
      </w:r>
      <w:r>
        <w:rPr>
          <w:rFonts w:eastAsia="Times New Roman" w:cs="Times New Roman"/>
          <w:sz w:val="24"/>
          <w:szCs w:val="24"/>
        </w:rPr>
        <w:t xml:space="preserve"> в адресе данные запрашиваются по указанному обучающемуся, иначе используется текущий пользователь.</w:t>
      </w:r>
    </w:p>
    <w:p xmlns:wp14="http://schemas.microsoft.com/office/word/2010/wordml" w14:paraId="38B18531" wp14:textId="77777777">
      <w:pPr>
        <w:pStyle w:val="Heading2"/>
        <w:keepNext w:val="true"/>
        <w:spacing w:before="240" w:after="120"/>
        <w:rPr/>
      </w:pPr>
      <w:bookmarkStart w:name="__RefHeading___Toc456_1237888" w:id="19"/>
      <w:bookmarkEnd w:id="19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7.1. Загрузка данных</w:t>
      </w:r>
    </w:p>
    <w:p xmlns:wp14="http://schemas.microsoft.com/office/word/2010/wordml" w14:paraId="59163521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открытии вкладки интерфейс должен:</w:t>
      </w:r>
    </w:p>
    <w:p xmlns:wp14="http://schemas.microsoft.com/office/word/2010/wordml" w14:paraId="4341FC2F" wp14:textId="77777777">
      <w:pPr>
        <w:pStyle w:val="ListParagraph"/>
        <w:numPr>
          <w:ilvl w:val="0"/>
          <w:numId w:val="2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определить barcode обучающегося из query-параметра или профиля текущего пользователя;</w:t>
      </w:r>
    </w:p>
    <w:p xmlns:wp14="http://schemas.microsoft.com/office/word/2010/wordml" w14:paraId="0BD5850D" wp14:textId="77777777">
      <w:pPr>
        <w:pStyle w:val="ListParagraph"/>
        <w:numPr>
          <w:ilvl w:val="0"/>
          <w:numId w:val="2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 xml:space="preserve">выполнить запрос задолженностей с параметром </w:t>
      </w:r>
      <w:r>
        <w:rPr>
          <w:rFonts w:ascii="Consolas" w:hAnsi="Consolas" w:eastAsia="Consolas" w:cs="Consolas"/>
          <w:sz w:val="22"/>
          <w:szCs w:val="22"/>
        </w:rPr>
        <w:t>perPage=100</w:t>
      </w:r>
      <w:r>
        <w:rPr>
          <w:rFonts w:eastAsia="Times New Roman" w:cs="Times New Roman"/>
          <w:sz w:val="24"/>
          <w:szCs w:val="24"/>
        </w:rPr>
        <w:t>, так как экран не содержит постраничной навигации;</w:t>
      </w:r>
    </w:p>
    <w:p xmlns:wp14="http://schemas.microsoft.com/office/word/2010/wordml" w14:paraId="0EC81B21" wp14:textId="77777777">
      <w:pPr>
        <w:pStyle w:val="ListParagraph"/>
        <w:numPr>
          <w:ilvl w:val="0"/>
          <w:numId w:val="2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при успешном ответе отобразить весь полученный список;</w:t>
      </w:r>
    </w:p>
    <w:p xmlns:wp14="http://schemas.microsoft.com/office/word/2010/wordml" w14:paraId="6E46BA05" wp14:textId="77777777">
      <w:pPr>
        <w:pStyle w:val="ListParagraph"/>
        <w:numPr>
          <w:ilvl w:val="0"/>
          <w:numId w:val="2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при пустом списке показать пустое состояние без таблиц задолженности.</w:t>
      </w:r>
    </w:p>
    <w:p xmlns:wp14="http://schemas.microsoft.com/office/word/2010/wordml" w14:paraId="5B1F22D2" wp14:textId="77777777">
      <w:pPr>
        <w:pStyle w:val="Heading2"/>
        <w:keepNext w:val="true"/>
        <w:spacing w:before="240" w:after="120"/>
        <w:rPr/>
      </w:pPr>
      <w:bookmarkStart w:name="__RefHeading___Toc458_1237888" w:id="20"/>
      <w:bookmarkEnd w:id="20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7.2. Группировка задолженностей</w:t>
      </w:r>
    </w:p>
    <w:p xmlns:wp14="http://schemas.microsoft.com/office/word/2010/wordml" w14:paraId="6308234D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Интерфейс должен разделять задолженности на два смысловых блока:</w:t>
      </w:r>
    </w:p>
    <w:p xmlns:wp14="http://schemas.microsoft.com/office/word/2010/wordml" w14:paraId="7D8AD73D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ascii="Consolas" w:hAnsi="Consolas" w:eastAsia="Consolas" w:cs="Consolas"/>
          <w:sz w:val="22"/>
          <w:szCs w:val="22"/>
        </w:rPr>
        <w:t>R</w:t>
      </w:r>
      <w:r>
        <w:rPr>
          <w:rFonts w:eastAsia="Times New Roman" w:cs="Times New Roman"/>
          <w:sz w:val="24"/>
          <w:szCs w:val="24"/>
        </w:rPr>
        <w:t xml:space="preserve"> - академическая разница;</w:t>
      </w:r>
    </w:p>
    <w:p xmlns:wp14="http://schemas.microsoft.com/office/word/2010/wordml" w14:paraId="2291F695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ascii="Consolas" w:hAnsi="Consolas" w:eastAsia="Consolas" w:cs="Consolas"/>
          <w:sz w:val="22"/>
          <w:szCs w:val="22"/>
        </w:rPr>
        <w:t>F</w:t>
      </w:r>
      <w:r>
        <w:rPr>
          <w:rFonts w:eastAsia="Times New Roman" w:cs="Times New Roman"/>
          <w:sz w:val="24"/>
          <w:szCs w:val="24"/>
        </w:rPr>
        <w:t xml:space="preserve"> - дисциплины с неудовлетворительным итоговым результатом или FX.</w:t>
      </w:r>
    </w:p>
    <w:p xmlns:wp14="http://schemas.microsoft.com/office/word/2010/wordml" w14:paraId="218BE9F6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Внутри каждого блока дисциплины должны дополнительно разделяться на:</w:t>
      </w:r>
    </w:p>
    <w:p xmlns:wp14="http://schemas.microsoft.com/office/word/2010/wordml" w14:paraId="68FDB1BD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обычные дисциплины;</w:t>
      </w:r>
    </w:p>
    <w:p xmlns:wp14="http://schemas.microsoft.com/office/word/2010/wordml" w14:paraId="5C728AB2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 xml:space="preserve">КВ-группы, если у записи указан признак </w:t>
      </w:r>
      <w:r>
        <w:rPr>
          <w:rFonts w:ascii="Consolas" w:hAnsi="Consolas" w:eastAsia="Consolas" w:cs="Consolas"/>
          <w:sz w:val="22"/>
          <w:szCs w:val="22"/>
        </w:rPr>
        <w:t>is_kv</w:t>
      </w:r>
      <w:r>
        <w:rPr>
          <w:rFonts w:eastAsia="Times New Roman" w:cs="Times New Roman"/>
          <w:sz w:val="24"/>
          <w:szCs w:val="24"/>
        </w:rPr>
        <w:t xml:space="preserve"> и </w:t>
      </w:r>
      <w:r>
        <w:rPr>
          <w:rFonts w:ascii="Consolas" w:hAnsi="Consolas" w:eastAsia="Consolas" w:cs="Consolas"/>
          <w:sz w:val="22"/>
          <w:szCs w:val="22"/>
        </w:rPr>
        <w:t>module_group_id</w:t>
      </w:r>
      <w:r>
        <w:rPr>
          <w:rFonts w:eastAsia="Times New Roman" w:cs="Times New Roman"/>
          <w:sz w:val="24"/>
          <w:szCs w:val="24"/>
        </w:rPr>
        <w:t>.</w:t>
      </w:r>
    </w:p>
    <w:p xmlns:wp14="http://schemas.microsoft.com/office/word/2010/wordml" w14:paraId="73E08833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КВ-группы интерфейс должен показывать общее примечание группы, включая правило вида "Необходимо сдать X из Y дисциплин", если оно передано сервером.</w:t>
      </w:r>
    </w:p>
    <w:p xmlns:wp14="http://schemas.microsoft.com/office/word/2010/wordml" w14:paraId="68D66DE1" wp14:textId="77777777">
      <w:pPr>
        <w:pStyle w:val="Heading2"/>
        <w:keepNext w:val="true"/>
        <w:spacing w:before="240" w:after="120"/>
        <w:rPr/>
      </w:pPr>
      <w:bookmarkStart w:name="__RefHeading___Toc460_1237888" w:id="21"/>
      <w:bookmarkEnd w:id="21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7.3. Отображаемые поля</w:t>
      </w:r>
    </w:p>
    <w:p xmlns:wp14="http://schemas.microsoft.com/office/word/2010/wordml" w14:paraId="47845908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обычных дисциплин должны отображаться:</w:t>
      </w:r>
    </w:p>
    <w:p xmlns:wp14="http://schemas.microsoft.com/office/word/2010/wordml" w14:paraId="70BE8F36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наименование дисциплины;</w:t>
      </w:r>
    </w:p>
    <w:p xmlns:wp14="http://schemas.microsoft.com/office/word/2010/wordml" w14:paraId="361ED3CD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компонент;</w:t>
      </w:r>
    </w:p>
    <w:p xmlns:wp14="http://schemas.microsoft.com/office/word/2010/wordml" w14:paraId="57254085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преподаватель;</w:t>
      </w:r>
    </w:p>
    <w:p xmlns:wp14="http://schemas.microsoft.com/office/word/2010/wordml" w14:paraId="4C38EE65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семестр;</w:t>
      </w:r>
    </w:p>
    <w:p xmlns:wp14="http://schemas.microsoft.com/office/word/2010/wordml" w14:paraId="5BE142C2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кредиты.</w:t>
      </w:r>
    </w:p>
    <w:p xmlns:wp14="http://schemas.microsoft.com/office/word/2010/wordml" w14:paraId="477F7525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Для задолженностей типа </w:t>
      </w:r>
      <w:r>
        <w:rPr>
          <w:rFonts w:ascii="Consolas" w:hAnsi="Consolas" w:eastAsia="Consolas" w:cs="Consolas"/>
          <w:sz w:val="22"/>
          <w:szCs w:val="22"/>
        </w:rPr>
        <w:t>F</w:t>
      </w:r>
      <w:r>
        <w:rPr>
          <w:rFonts w:eastAsia="Times New Roman" w:cs="Times New Roman"/>
          <w:sz w:val="24"/>
          <w:szCs w:val="24"/>
        </w:rPr>
        <w:t xml:space="preserve"> дополнительно должны отображаться баллы РК1, РК2, экзамена и общий итоговый балл.</w:t>
      </w:r>
    </w:p>
    <w:p xmlns:wp14="http://schemas.microsoft.com/office/word/2010/wordml" w14:paraId="62C28A55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КВ-групп должны отображаться дисциплины внутри группы, преподаватель, семестр и кредиты. Визуально КВ-группа должна отличаться от обычной задолженности, чтобы обучающийся понимал, что нужно закрыть не каждую строку отдельно, а требуемое количество дисциплин группы.</w:t>
      </w:r>
    </w:p>
    <w:p xmlns:wp14="http://schemas.microsoft.com/office/word/2010/wordml" w14:paraId="36813A88" wp14:textId="77777777">
      <w:pPr>
        <w:pStyle w:val="Heading2"/>
        <w:keepNext w:val="true"/>
        <w:spacing w:before="240" w:after="120"/>
        <w:rPr/>
      </w:pPr>
      <w:bookmarkStart w:name="__RefHeading___Toc462_1237888" w:id="22"/>
      <w:bookmarkEnd w:id="22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7.4. Адаптивность</w:t>
      </w:r>
    </w:p>
    <w:p xmlns:wp14="http://schemas.microsoft.com/office/word/2010/wordml" w14:paraId="3898712E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На desktop-экранах задолженности должны отображаться таблично. На мобильных экранах обычные задолженности должны отображаться карточками, чтобы длинные названия дисциплин, ФИО преподавателя и баллы не ломали таблицу по ширине.</w:t>
      </w:r>
    </w:p>
    <w:p xmlns:wp14="http://schemas.microsoft.com/office/word/2010/wordml" w14:paraId="73E48499" wp14:textId="77777777">
      <w:pPr>
        <w:pStyle w:val="Heading1"/>
        <w:keepNext w:val="true"/>
        <w:spacing w:before="360" w:after="120"/>
        <w:rPr/>
      </w:pPr>
      <w:bookmarkStart w:name="__RefHeading___Toc464_1237888" w:id="23"/>
      <w:bookmarkEnd w:id="23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8. Нефункциональные требования</w:t>
      </w:r>
    </w:p>
    <w:p xmlns:wp14="http://schemas.microsoft.com/office/word/2010/wordml" w14:paraId="30AF4BC1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Расчет задолженности должен использовать тот же источник аттестационных данных, что и экран аттестации обучающегося.</w:t>
      </w:r>
    </w:p>
    <w:p xmlns:wp14="http://schemas.microsoft.com/office/word/2010/wordml" w14:paraId="0A3A9D10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возвращать JSON.</w:t>
      </w:r>
    </w:p>
    <w:p xmlns:wp14="http://schemas.microsoft.com/office/word/2010/wordml" w14:paraId="1A015301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корректно обрабатывать отсутствие barcode, отсутствие обучающегося и отсутствие дисциплин для пересдачи.</w:t>
      </w:r>
    </w:p>
    <w:p xmlns:wp14="http://schemas.microsoft.com/office/word/2010/wordml" w14:paraId="3F63B7DB" wp14:textId="77777777">
      <w:pPr>
        <w:pStyle w:val="Normal"/>
        <w:spacing w:before="0" w:after="120" w:line="276" w:lineRule="exact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Массовые выгрузки не должны выполнять расчет задолженности в цикле через веб-endpoint; для массового сценария должен использоваться подготовленный снапшот или отдельная фоновая обработка.</w:t>
      </w:r>
    </w:p>
    <w:p xmlns:wp14="http://schemas.microsoft.com/office/word/2010/wordml" w14:paraId="4C05F21A" wp14:textId="77777777">
      <w:pPr>
        <w:pStyle w:val="Heading1"/>
        <w:keepNext w:val="true"/>
        <w:spacing w:before="360" w:after="120"/>
        <w:rPr/>
      </w:pPr>
      <w:bookmarkStart w:name="__RefHeading___Toc466_1237888" w:id="24"/>
      <w:bookmarkEnd w:id="24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9. Критерии приемки</w:t>
      </w:r>
    </w:p>
    <w:p xmlns:wp14="http://schemas.microsoft.com/office/word/2010/wordml" w14:paraId="060EC34A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При отсутствии barcode система возвращает ошибку.</w:t>
      </w:r>
    </w:p>
    <w:p xmlns:wp14="http://schemas.microsoft.com/office/word/2010/wordml" w14:paraId="1E24F6B2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При неизвестном barcode система возвращает сообщение, что студент не найден.</w:t>
      </w:r>
    </w:p>
    <w:p xmlns:wp14="http://schemas.microsoft.com/office/word/2010/wordml" w14:paraId="1F0BD911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 xml:space="preserve">Для активного обучающегося система возвращает список дисциплин </w:t>
      </w:r>
      <w:r>
        <w:rPr>
          <w:rFonts w:ascii="Consolas" w:hAnsi="Consolas" w:eastAsia="Consolas" w:cs="Consolas"/>
          <w:sz w:val="22"/>
          <w:szCs w:val="22"/>
        </w:rPr>
        <w:t>F</w:t>
      </w:r>
      <w:r>
        <w:rPr>
          <w:rFonts w:eastAsia="Times New Roman" w:cs="Times New Roman"/>
          <w:sz w:val="24"/>
          <w:szCs w:val="24"/>
        </w:rPr>
        <w:t xml:space="preserve"> и </w:t>
      </w:r>
      <w:r>
        <w:rPr>
          <w:rFonts w:ascii="Consolas" w:hAnsi="Consolas" w:eastAsia="Consolas" w:cs="Consolas"/>
          <w:sz w:val="22"/>
          <w:szCs w:val="22"/>
        </w:rPr>
        <w:t>R</w:t>
      </w:r>
      <w:r>
        <w:rPr>
          <w:rFonts w:eastAsia="Times New Roman" w:cs="Times New Roman"/>
          <w:sz w:val="24"/>
          <w:szCs w:val="24"/>
        </w:rPr>
        <w:t>.</w:t>
      </w:r>
    </w:p>
    <w:p xmlns:wp14="http://schemas.microsoft.com/office/word/2010/wordml" w14:paraId="5C2719B7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Успешно закрытые дисциплины не попадают в задолженность.</w:t>
      </w:r>
    </w:p>
    <w:p xmlns:wp14="http://schemas.microsoft.com/office/word/2010/wordml" w14:paraId="54DFF7FA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Дисциплины, закрытые через alias, не дублируются.</w:t>
      </w:r>
    </w:p>
    <w:p xmlns:wp14="http://schemas.microsoft.com/office/word/2010/wordml" w14:paraId="4D500142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Для КВ-группы достаточно закрытия одной дисциплины.</w:t>
      </w:r>
    </w:p>
    <w:p xmlns:wp14="http://schemas.microsoft.com/office/word/2010/wordml" w14:paraId="11A78219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>Для частично закрытой дисциплины возвращаются оставшиеся кредиты.</w:t>
      </w:r>
    </w:p>
    <w:p xmlns:wp14="http://schemas.microsoft.com/office/word/2010/wordml" w14:paraId="22A56FBC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 xml:space="preserve">Для выпускного курса разницы </w:t>
      </w:r>
      <w:r>
        <w:rPr>
          <w:rFonts w:ascii="Consolas" w:hAnsi="Consolas" w:eastAsia="Consolas" w:cs="Consolas"/>
          <w:sz w:val="22"/>
          <w:szCs w:val="22"/>
        </w:rPr>
        <w:t>R</w:t>
      </w:r>
      <w:r>
        <w:rPr>
          <w:rFonts w:eastAsia="Times New Roman" w:cs="Times New Roman"/>
          <w:sz w:val="24"/>
          <w:szCs w:val="24"/>
        </w:rPr>
        <w:t xml:space="preserve"> исключаются, а задолженности </w:t>
      </w:r>
      <w:r>
        <w:rPr>
          <w:rFonts w:ascii="Consolas" w:hAnsi="Consolas" w:eastAsia="Consolas" w:cs="Consolas"/>
          <w:sz w:val="22"/>
          <w:szCs w:val="22"/>
        </w:rPr>
        <w:t>F</w:t>
      </w:r>
      <w:r>
        <w:rPr>
          <w:rFonts w:eastAsia="Times New Roman" w:cs="Times New Roman"/>
          <w:sz w:val="24"/>
          <w:szCs w:val="24"/>
        </w:rPr>
        <w:t xml:space="preserve"> остаются.</w:t>
      </w:r>
    </w:p>
    <w:p xmlns:wp14="http://schemas.microsoft.com/office/word/2010/wordml" w14:paraId="1DE87D2A" wp14:textId="77777777">
      <w:pPr>
        <w:pStyle w:val="ListParagraph"/>
        <w:numPr>
          <w:ilvl w:val="0"/>
          <w:numId w:val="1"/>
        </w:numPr>
        <w:spacing w:before="0" w:after="60" w:line="276" w:lineRule="exact"/>
        <w:jc w:val="both"/>
        <w:rPr/>
      </w:pPr>
      <w:r>
        <w:rPr>
          <w:rFonts w:eastAsia="Times New Roman" w:cs="Times New Roman"/>
          <w:sz w:val="24"/>
          <w:szCs w:val="24"/>
        </w:rPr>
        <w:t xml:space="preserve">Ответ поддерживает пагинацию </w:t>
      </w:r>
      <w:r>
        <w:rPr>
          <w:rFonts w:ascii="Consolas" w:hAnsi="Consolas" w:eastAsia="Consolas" w:cs="Consolas"/>
          <w:sz w:val="22"/>
          <w:szCs w:val="22"/>
        </w:rPr>
        <w:t>page</w:t>
      </w:r>
      <w:r>
        <w:rPr>
          <w:rFonts w:eastAsia="Times New Roman" w:cs="Times New Roman"/>
          <w:sz w:val="24"/>
          <w:szCs w:val="24"/>
        </w:rPr>
        <w:t xml:space="preserve"> и </w:t>
      </w:r>
      <w:r>
        <w:rPr>
          <w:rFonts w:ascii="Consolas" w:hAnsi="Consolas" w:eastAsia="Consolas" w:cs="Consolas"/>
          <w:sz w:val="22"/>
          <w:szCs w:val="22"/>
        </w:rPr>
        <w:t>perPage</w:t>
      </w:r>
      <w:r>
        <w:rPr>
          <w:rFonts w:eastAsia="Times New Roman" w:cs="Times New Roman"/>
          <w:sz w:val="24"/>
          <w:szCs w:val="24"/>
        </w:rPr>
        <w:t>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 w:orient="portrait"/>
      <w:pgMar w:top="1133" w:right="850" w:bottom="1133" w:left="1700" w:header="0" w:footer="708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60061E4C" wp14:textId="77777777"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290BA8A0" wp14:textId="77777777"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78138470" wp14:textId="77777777"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hint="default" w:ascii="Wingdings" w:hAnsi="Wingdings" w:cs="Wingdings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hint="default" w:ascii="Wingdings 2" w:hAnsi="Wingdings 2" w:cs="Wingdings 2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hint="default" w:ascii="Wingdings 2" w:hAnsi="Wingdings 2" w:cs="Wingdings 2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21e7f13b"/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00" w:hanging="2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760" w:hanging="2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1120" w:hanging="2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  <w:nsid w:val="215e3a3c"/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2633eb73"/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compat>
    <w:compatSetting w:name="compatibilityMode" w:uri="http://schemas.microsoft.com/office/word" w:val="12"/>
  </w:compat>
  <w:themeFontLang w:val="" w:eastAsia="" w:bidi=""/>
  <w14:docId w14:val="677C822D"/>
  <w15:docId w15:val="{2B4D8271-719E-4E3F-90A2-50196CF58E85}"/>
  <w:rsids>
    <w:rsidRoot w:val="0C9D415A"/>
    <w:rsid w:val="0C9D415A"/>
    <w:rsid w:val="15F33DF5"/>
    <w:rsid w:val="1F03B547"/>
    <w:rsid w:val="4090A76C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Heading"/>
    <w:qFormat/>
    <w:pPr>
      <w:spacing w:before="240" w:after="12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leader="dot" w:pos="9356"/>
      </w:tabs>
      <w:ind w:left="0" w:hanging="0"/>
    </w:pPr>
    <w:rPr/>
  </w:style>
  <w:style w:type="paragraph" w:styleId="TOC2">
    <w:name w:val="toc 2"/>
    <w:basedOn w:val="Index"/>
    <w:pPr>
      <w:tabs>
        <w:tab w:val="clear" w:pos="720"/>
        <w:tab w:val="right" w:leader="dot" w:pos="9073"/>
      </w:tabs>
      <w:ind w:left="283" w:hanging="0"/>
    </w:pPr>
    <w:rPr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footer" Target="footer2.xml" Id="rId3" /><Relationship Type="http://schemas.openxmlformats.org/officeDocument/2006/relationships/settings" Target="settings.xml" Id="rId7" /><Relationship Type="http://schemas.openxmlformats.org/officeDocument/2006/relationships/footer" Target="footer1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customXml" Target="../customXml/item3.xml" Id="rId11" /><Relationship Type="http://schemas.openxmlformats.org/officeDocument/2006/relationships/numbering" Target="numbering.xml" Id="rId5" /><Relationship Type="http://schemas.openxmlformats.org/officeDocument/2006/relationships/customXml" Target="../customXml/item2.xml" Id="rId10" /><Relationship Type="http://schemas.openxmlformats.org/officeDocument/2006/relationships/footer" Target="footer3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9A358966880B64394BA98E103C2C0E4" ma:contentTypeVersion="14" ma:contentTypeDescription="Создание документа." ma:contentTypeScope="" ma:versionID="5218631697c433edfe98975fb75cd3ae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d9e0990eaa42f14d32bf80ad11882a05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B4F15741-7A4D-4498-86E9-D9F1072C6C48}"/>
</file>

<file path=customXml/itemProps2.xml><?xml version="1.0" encoding="utf-8"?>
<ds:datastoreItem xmlns:ds="http://schemas.openxmlformats.org/officeDocument/2006/customXml" ds:itemID="{65846A9B-5CD2-4652-9A70-142DD7A79EC4}"/>
</file>

<file path=customXml/itemProps3.xml><?xml version="1.0" encoding="utf-8"?>
<ds:datastoreItem xmlns:ds="http://schemas.openxmlformats.org/officeDocument/2006/customXml" ds:itemID="{FD7D8CAF-A645-47D3-A7DF-2FF82352EA3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Подсистема определения академической задолженности</dc:title>
  <dc:subject/>
  <dc:creator>Abai Digital</dc:creator>
  <dc:description/>
  <cp:lastModifiedBy>Булекбаева Гулиза Хайруллаевна</cp:lastModifiedBy>
  <cp:revision>3</cp:revision>
  <dcterms:created xsi:type="dcterms:W3CDTF">2026-08-04T17:17:32Z</dcterms:created>
  <dcterms:modified xsi:type="dcterms:W3CDTF">2026-08-07T04:42:43Z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0x01010059A358966880B64394BA98E103C2C0E4</vt:lpwstr>
  </property>
  <property fmtid="{D5CDD505-2E9C-101B-9397-08002B2CF9AE}" pid="3" name="MediaServiceImageTags">
    <vt:lpwstr/>
  </property>
</Properties>
</file>