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1E6C1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414989CD"/>
    <w:p w14:paraId="178485D6"/>
    <w:p w14:paraId="2FF986DB">
      <w:pPr>
        <w:jc w:val="right"/>
      </w:pPr>
      <w:r>
        <w:rPr>
          <w:b/>
          <w:bCs/>
        </w:rPr>
        <w:t>УТВЕРЖДАЮ</w:t>
      </w:r>
    </w:p>
    <w:p w14:paraId="6E150C79">
      <w:pPr>
        <w:jc w:val="right"/>
      </w:pPr>
      <w:r>
        <w:t>Ректор-Председатель правления</w:t>
      </w:r>
    </w:p>
    <w:p w14:paraId="0194B517">
      <w:pPr>
        <w:jc w:val="right"/>
      </w:pPr>
      <w:r>
        <w:t>_________________ ______________</w:t>
      </w:r>
    </w:p>
    <w:p w14:paraId="58877FCA">
      <w:pPr>
        <w:jc w:val="right"/>
      </w:pPr>
      <w:r>
        <w:t>«______»_______________ 20____ г.</w:t>
      </w:r>
    </w:p>
    <w:p w14:paraId="75A0BC75"/>
    <w:p w14:paraId="398A0AEC"/>
    <w:p w14:paraId="2F5BC9EA"/>
    <w:p w14:paraId="3F065C4F"/>
    <w:p w14:paraId="45448D52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6E36B9FB"/>
    <w:p w14:paraId="60CB1223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6020796C"/>
    <w:p w14:paraId="7C28445C">
      <w:r>
        <w:br w:type="page"/>
      </w:r>
    </w:p>
    <w:p w14:paraId="54A37377">
      <w:pPr>
        <w:pStyle w:val="2"/>
      </w:pPr>
      <w:r>
        <w:t>Содержание</w:t>
      </w:r>
    </w:p>
    <w:sdt>
      <w:sdtPr>
        <w:alias w:val="Содержание"/>
        <w:id w:val="147454346"/>
      </w:sdtPr>
      <w:sdtContent>
        <w:p w14:paraId="690F7351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4121BC0C">
          <w:r>
            <w:fldChar w:fldCharType="end"/>
          </w:r>
        </w:p>
      </w:sdtContent>
    </w:sdt>
    <w:p w14:paraId="067F4D30">
      <w:r>
        <w:br w:type="page"/>
      </w:r>
    </w:p>
    <w:p w14:paraId="16F231CE">
      <w:pPr>
        <w:pStyle w:val="2"/>
      </w:pPr>
      <w:r>
        <w:t>Требования к модулю фронтенда «Отчёты»</w:t>
      </w:r>
    </w:p>
    <w:p w14:paraId="6C44201E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10700738">
      <w:r>
        <w:rPr>
          <w:i/>
          <w:iCs/>
          <w:color w:val="595959"/>
        </w:rPr>
        <w:t>Модуль фронтенда: Отчёты (`/reports`)</w:t>
      </w:r>
    </w:p>
    <w:p w14:paraId="234F5953">
      <w:pPr>
        <w:pStyle w:val="3"/>
      </w:pPr>
      <w:r>
        <w:t>1. Назначение и цель модуля</w:t>
      </w:r>
    </w:p>
    <w:p w14:paraId="4AC236AA">
      <w:pPr>
        <w:pStyle w:val="4"/>
      </w:pPr>
      <w:r>
        <w:t>1.1. Назначение</w:t>
      </w:r>
    </w:p>
    <w:p w14:paraId="5C8277E4">
      <w:r>
        <w:t>Модуль «Отчёты» предназначен для формирования, хранения и выгрузки статистических и контрольных отчётов по учебному процессу: успеваемости, приказам, апелляциям, академическим отпускам, педагогической нагрузке, а также для контроля заполненности рабочих (незаполненных) ведомостей рубежного контроля и полноты силлабусов по кафедрам.</w:t>
      </w:r>
    </w:p>
    <w:p w14:paraId="259E5CC4">
      <w:pPr>
        <w:pStyle w:val="4"/>
      </w:pPr>
      <w:r>
        <w:t>1.2. Цели</w:t>
      </w:r>
    </w:p>
    <w:p w14:paraId="19092964">
      <w:pPr>
        <w:pStyle w:val="16"/>
        <w:numPr>
          <w:ilvl w:val="0"/>
          <w:numId w:val="1"/>
        </w:numPr>
      </w:pPr>
      <w:r>
        <w:t>Формирование отчётов по заданным параметрам (факультет, кафедра, курс, ОП, период) без прямого обращения к базе данных.</w:t>
      </w:r>
    </w:p>
    <w:p w14:paraId="2082A70D">
      <w:pPr>
        <w:pStyle w:val="16"/>
        <w:numPr>
          <w:ilvl w:val="0"/>
          <w:numId w:val="1"/>
        </w:numPr>
      </w:pPr>
      <w:r>
        <w:t>Хранение истории сформированных отчётов с возможностью повторного скачивания.</w:t>
      </w:r>
    </w:p>
    <w:p w14:paraId="44935CA1">
      <w:pPr>
        <w:pStyle w:val="16"/>
        <w:numPr>
          <w:ilvl w:val="0"/>
          <w:numId w:val="1"/>
        </w:numPr>
      </w:pPr>
      <w:r>
        <w:t>Оперативный контроль пробелов в данных (студенты без оценок РК) с прямым переходом к месту исправления.</w:t>
      </w:r>
    </w:p>
    <w:p w14:paraId="328369DB">
      <w:pPr>
        <w:pStyle w:val="16"/>
        <w:numPr>
          <w:ilvl w:val="0"/>
          <w:numId w:val="1"/>
        </w:numPr>
      </w:pPr>
      <w:r>
        <w:t>Контроль полноты заполнения силлабусов преподавателями в разрезе факультет → кафедра → преподаватель.</w:t>
      </w:r>
    </w:p>
    <w:p w14:paraId="3AF274BB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4"/>
        <w:gridCol w:w="4442"/>
      </w:tblGrid>
      <w:tr w14:paraId="6123D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B4C4D34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288E9FA">
            <w:r>
              <w:rPr>
                <w:b/>
                <w:bCs/>
              </w:rPr>
              <w:t>Доступные действия</w:t>
            </w:r>
          </w:p>
        </w:tc>
      </w:tr>
      <w:tr w14:paraId="7CAD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3267103">
            <w:r>
              <w:t>Просмотр отчётов (`REPORTS_VIEW`)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CB881E1">
            <w:r>
              <w:t>Доступ к вкладкам «Статистика» и «Незаполненные РК»</w:t>
            </w:r>
          </w:p>
        </w:tc>
      </w:tr>
      <w:tr w14:paraId="50D91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3FF1188">
            <w:r>
              <w:t>Создание отчётов (`REPORTS_CREATE`)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5602B4F">
            <w:r>
              <w:t>Кнопка «Создать отчёт» на вкладке «Статистика»</w:t>
            </w:r>
          </w:p>
        </w:tc>
      </w:tr>
      <w:tr w14:paraId="65C54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45C8BB3">
            <w:r>
              <w:t>Скачивание отчётов (`REPORTS_DOWNLOAD`)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28F5613">
            <w:r>
              <w:t>Скачивание сформированного отчёта</w:t>
            </w:r>
          </w:p>
        </w:tc>
      </w:tr>
      <w:tr w14:paraId="29034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AA2AC37">
            <w:r>
              <w:t>Удаление отчётов (`REPORTS_DELETE`)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D95E704">
            <w:r>
              <w:t>Удаление отчёта из списка</w:t>
            </w:r>
          </w:p>
        </w:tc>
      </w:tr>
      <w:tr w14:paraId="543C9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148C8BC">
            <w:r>
              <w:t>Просмотр отчётов по силлабусам (`SYLLABUS_REPORTS_VIEW`)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D0AF4DF">
            <w:r>
              <w:t>Доступ к вкладке «Силлабусы»</w:t>
            </w:r>
          </w:p>
        </w:tc>
      </w:tr>
    </w:tbl>
    <w:p w14:paraId="737F6C61"/>
    <w:p w14:paraId="68ABF836">
      <w:r>
        <w:t>Дополнительное ограничение: для роли «Центр тестирования» кнопка создания отчёта активна только когда выбран тип отчёта с ID = 1.</w:t>
      </w:r>
    </w:p>
    <w:p w14:paraId="6454B0AE">
      <w:pPr>
        <w:pStyle w:val="3"/>
      </w:pPr>
      <w:r>
        <w:t>3. Функциональные требования</w:t>
      </w:r>
    </w:p>
    <w:p w14:paraId="67ED94B6">
      <w:r>
        <w:t xml:space="preserve">Модуль состоит из трёх вкладок: </w:t>
      </w:r>
      <w:r>
        <w:rPr>
          <w:b/>
          <w:bCs/>
        </w:rPr>
        <w:t>Статистика</w:t>
      </w:r>
      <w:r>
        <w:t xml:space="preserve">, </w:t>
      </w:r>
      <w:r>
        <w:rPr>
          <w:b/>
          <w:bCs/>
        </w:rPr>
        <w:t>Незаполненные РК</w:t>
      </w:r>
      <w:r>
        <w:t xml:space="preserve">, </w:t>
      </w:r>
      <w:r>
        <w:rPr>
          <w:b/>
          <w:bCs/>
        </w:rPr>
        <w:t>Силлабусы</w:t>
      </w:r>
      <w:r>
        <w:t xml:space="preserve"> (видимость каждой определяется правами).</w:t>
      </w:r>
    </w:p>
    <w:p w14:paraId="4090A466">
      <w:pPr>
        <w:pStyle w:val="4"/>
      </w:pPr>
      <w:r>
        <w:t>3.1. Вкладка «Статистика»</w:t>
      </w:r>
    </w:p>
    <w:p w14:paraId="236155AE">
      <w:r>
        <w:t>Двухшаговый интерфейс.</w:t>
      </w:r>
    </w:p>
    <w:p w14:paraId="79973917">
      <w:pPr>
        <w:pStyle w:val="5"/>
      </w:pPr>
      <w:r>
        <w:t>3.1.1. Шаг 1 — типы и категории отчётов</w:t>
      </w:r>
    </w:p>
    <w:p w14:paraId="0C20608D">
      <w:r>
        <w:t>Список типов отчётов (раскрывающиеся строки). При раскрытии типа подгружается список категорий отчётов этого типа: номер, название категории, ссылка «Просмотр» — переход к шагу 2 с фильтром по выбранной категории.</w:t>
      </w:r>
    </w:p>
    <w:p w14:paraId="2E9AF22A">
      <w:pPr>
        <w:pStyle w:val="5"/>
      </w:pPr>
      <w:r>
        <w:t>3.1.2. Шаг 2 — список сформированных отчётов</w:t>
      </w:r>
    </w:p>
    <w:p w14:paraId="2CD85565">
      <w:r>
        <w:t>Кнопка «Назад к типам». Таблица с горизонтальной прокруткой (с кнопками-стрелками прокрутки при переполнении) и колонками: №, название отчёта, кем сформирован, учебный год, уровень обучения, язык обучения, семестр, группа ОП, факультет, кафедра, курс, дата создания, действия (скачать/удалить).</w:t>
      </w:r>
    </w:p>
    <w:p w14:paraId="1732A4FE">
      <w:r>
        <w:t>Над таблицей: кнопка «Создать отчёт» (право `REPORTS_CREATE`, с дополнительным ограничением для роли «Центр тестирования»), счётчик отчётов, строка поиска.</w:t>
      </w:r>
    </w:p>
    <w:p w14:paraId="03A31DAC">
      <w:r>
        <w:t>Скачивание — определяет тип файла по Content-Type ответа (PDF либо XLSX) и запускает загрузку. Для отдельной комбинации «шаг 2 + тип отчёта = 1 + категория = 19» кнопка скачивания заменяется на выпадающее меню с двумя вариантами: «Основная» / «Пересдача».</w:t>
      </w:r>
    </w:p>
    <w:p w14:paraId="755821AA">
      <w:pPr>
        <w:pStyle w:val="5"/>
      </w:pPr>
      <w:r>
        <w:t>3.1.3. Форма создания отчёта</w:t>
      </w:r>
    </w:p>
    <w:p w14:paraId="324A0454">
      <w:r>
        <w:t>Открывается боковая панель с формой: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3"/>
        <w:gridCol w:w="1766"/>
        <w:gridCol w:w="1886"/>
        <w:gridCol w:w="3791"/>
      </w:tblGrid>
      <w:tr w14:paraId="470FF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1FE148A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5B8C8C6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6E0E802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4AFA1BE">
            <w:r>
              <w:rPr>
                <w:b/>
                <w:bCs/>
              </w:rPr>
              <w:t>Примечание</w:t>
            </w:r>
          </w:p>
        </w:tc>
      </w:tr>
      <w:tr w14:paraId="05D9F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2196117">
            <w:r>
              <w:t>Тип отчёта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78755AC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9DB6E98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625157C">
            <w:r>
              <w:t>Скрыто, если тип уже предопределён контекстом (переход из категории)</w:t>
            </w:r>
          </w:p>
        </w:tc>
      </w:tr>
      <w:tr w14:paraId="3A82B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FFF3F40">
            <w:r>
              <w:t>Категория отчёта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ADCD434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B6A5305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E127A70">
            <w:r>
              <w:t>Зависит от выбранного типа; список подгружается при смене типа</w:t>
            </w:r>
          </w:p>
        </w:tc>
      </w:tr>
      <w:tr w14:paraId="78AD0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4FA281B">
            <w:r>
              <w:t>Учебный год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6B1669E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EA3E5D6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819179C">
            <w:r>
              <w:t>Скрыто для категории «РУП нагрузка» (id=20)</w:t>
            </w:r>
          </w:p>
        </w:tc>
      </w:tr>
      <w:tr w14:paraId="7E92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58D77D3">
            <w:r>
              <w:t>Факультет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C0A4750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F76E478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5A4E296">
            <w:r>
              <w:t>При смене сбрасывает выбранную кафедру</w:t>
            </w:r>
          </w:p>
        </w:tc>
      </w:tr>
      <w:tr w14:paraId="1BFCD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EFB86EA">
            <w:r>
              <w:t>Кафедра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6E16FCE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4A47C64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A14C7DD">
            <w:r>
              <w:t>Зависит от факультета</w:t>
            </w:r>
          </w:p>
        </w:tc>
      </w:tr>
      <w:tr w14:paraId="3C391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55C9C0E">
            <w:r>
              <w:t>Уровень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3F80A15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3077939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2E76A38"/>
        </w:tc>
      </w:tr>
      <w:tr w14:paraId="3BF72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0547083">
            <w:r>
              <w:t>Язык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6D519A0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60D7172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67A54A6"/>
        </w:tc>
      </w:tr>
      <w:tr w14:paraId="3012C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F148E97">
            <w:r>
              <w:t>Тип оплаты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DC4E366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FE019EF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B899FF9">
            <w:r>
              <w:t>Скрыто для категорий «Отчёт успеваемости РК1» (id=1) и «РУП нагрузка» (id=20)</w:t>
            </w:r>
          </w:p>
        </w:tc>
      </w:tr>
      <w:tr w14:paraId="067F9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3E88305">
            <w:r>
              <w:t>Курс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23D6366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7DDB2C5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1402D67">
            <w:r>
              <w:t>1–5</w:t>
            </w:r>
          </w:p>
        </w:tc>
      </w:tr>
      <w:tr w14:paraId="604BC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CBB936D">
            <w:r>
              <w:t>Поиск студента по штрихкоду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1C85A23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E70607E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F83984E">
            <w:r>
              <w:t>Только для отчётов, поддерживающих поиск по студенту; автоматически подставляет курс и ОП найденного студента</w:t>
            </w:r>
          </w:p>
        </w:tc>
      </w:tr>
      <w:tr w14:paraId="01B59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A8C3491">
            <w:r>
              <w:t>Образовательная программа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F6B688B">
            <w:r>
              <w:t>Справочник (комбобокс с поиском)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8C4100B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97FA9BC">
            <w:r>
              <w:t>Список зависит от факультета/кафедры/языка/уровня/курса</w:t>
            </w:r>
          </w:p>
        </w:tc>
      </w:tr>
      <w:tr w14:paraId="78B4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9CD049C">
            <w:r>
              <w:t>Семестр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F8BF584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DFEDBB9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E9E83ED">
            <w:r>
              <w:t>Скрыто для категории «РУП нагрузка»</w:t>
            </w:r>
          </w:p>
        </w:tc>
      </w:tr>
      <w:tr w14:paraId="6EE2F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10B4064">
            <w:r>
              <w:t>Дата с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C05F459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7104CB7">
            <w:r>
              <w:t>Обязательное для категорий 2, 3, 5, 6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A76C334"/>
        </w:tc>
      </w:tr>
      <w:tr w14:paraId="72D7D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25521C3">
            <w:r>
              <w:t>Дата по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1076EFA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F518718">
            <w:r>
              <w:t>Обязательное для категорий 2, 3, 5, 6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D713A04"/>
        </w:tc>
      </w:tr>
      <w:tr w14:paraId="0AC1A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ABD180F">
            <w:r>
              <w:t>Причина академического отпуска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F9EED8C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E742F77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60B9017">
            <w:r>
              <w:t>Отображается только для категорий 5 и 6</w:t>
            </w:r>
          </w:p>
        </w:tc>
      </w:tr>
      <w:tr w14:paraId="3E278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E75EC8C">
            <w:r>
              <w:t>Статус апелляции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8AE204C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A0F3057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E6F8B23">
            <w:r>
              <w:t>Отображается только для категории 13; значения: в ожидании / одобрена / отклонена</w:t>
            </w:r>
          </w:p>
        </w:tc>
      </w:tr>
    </w:tbl>
    <w:p w14:paraId="2D1D129D"/>
    <w:p w14:paraId="5B8BB9A1">
      <w:pPr>
        <w:pStyle w:val="5"/>
      </w:pPr>
      <w:r>
        <w:t>3.1.4. Удаление отчёта</w:t>
      </w:r>
    </w:p>
    <w:p w14:paraId="1683736C">
      <w:r>
        <w:t>Модальное окно подтверждения (право `REPORTS_DELETE`).</w:t>
      </w:r>
    </w:p>
    <w:p w14:paraId="7D26F83D">
      <w:pPr>
        <w:pStyle w:val="4"/>
      </w:pPr>
      <w:r>
        <w:t>3.2. Вкладка «Незаполненные РК»</w:t>
      </w:r>
    </w:p>
    <w:p w14:paraId="1CA9A7F9">
      <w:r>
        <w:t>Таблица студентов с пропущенными оценками рубежного контроля: №, штрихкод, ФИО, курс, группа, дисциплина, статус задолженности (бейдж), действие «Перейти» — открывает в новой вкладке страницу ведомости соответствующей дисциплины/группы в модуле «Временное преподавание» с передачей параметров и обратной ссылки.</w:t>
      </w:r>
    </w:p>
    <w:p w14:paraId="2173B81E">
      <w:pPr>
        <w:pStyle w:val="4"/>
      </w:pPr>
      <w:r>
        <w:t>3.3. Вкладка «Силлабусы»</w:t>
      </w:r>
    </w:p>
    <w:p w14:paraId="774B3D49">
      <w:r>
        <w:t>Трёхуровневая навигация для контроля заполненности силлабусов.</w:t>
      </w:r>
    </w:p>
    <w:p w14:paraId="0C060EC3">
      <w:pPr>
        <w:pStyle w:val="5"/>
      </w:pPr>
      <w:r>
        <w:t>3.3.1. Шаг 1 — факультеты</w:t>
      </w:r>
    </w:p>
    <w:p w14:paraId="1851E7EF">
      <w:r>
        <w:t>Таблица факультетов (раскрывающиеся строки) со строкой поиска. При раскрытии факультета подгружается список кафедр: название, количество преподавателей, ссылка «Просмотр» — переход к шагу 2.</w:t>
      </w:r>
    </w:p>
    <w:p w14:paraId="2E7F7F38">
      <w:pPr>
        <w:pStyle w:val="5"/>
      </w:pPr>
      <w:r>
        <w:t>3.3.2. Шаг 2 — преподаватели кафедры</w:t>
      </w:r>
    </w:p>
    <w:p w14:paraId="6FFD39C4">
      <w:r>
        <w:t>Хлебные крошки (факультет › кафедра), кнопка «Назад к факультетам», строка поиска. Таблица преподавателей: №, ФИО, количество силлабусов, общий статус заполненности (бейдж: «Заполнен полностью» / «Заполнен частично» / «Не заполнен», вычисляется по совокупности статусов всех силлабусов преподавателя).</w:t>
      </w:r>
    </w:p>
    <w:p w14:paraId="3C25081A">
      <w:r>
        <w:t>При раскрытии строки преподавателя — таблица его силлабусов: №, код дисциплины, название, статус, ссылка «Просмотр» — открывает силлабус в режиме только для чтения (переиспользуется форма из модуля «Силлабусы», недоступна для редактирования).</w:t>
      </w:r>
    </w:p>
    <w:p w14:paraId="7BDEB2A2">
      <w:pPr>
        <w:pStyle w:val="4"/>
      </w:pPr>
      <w:r>
        <w:t>3.4. Интеграция с другими модулями</w:t>
      </w:r>
    </w:p>
    <w:p w14:paraId="4E12187C">
      <w:pPr>
        <w:pStyle w:val="16"/>
        <w:numPr>
          <w:ilvl w:val="0"/>
          <w:numId w:val="1"/>
        </w:numPr>
      </w:pPr>
      <w:r>
        <w:t>Переход «Перейти» из отчёта о незаполненных РК ведёт в модуль «Временное преподавание» (ведомость группы/дисциплины).</w:t>
      </w:r>
    </w:p>
    <w:p w14:paraId="25946D2A">
      <w:pPr>
        <w:pStyle w:val="16"/>
        <w:numPr>
          <w:ilvl w:val="0"/>
          <w:numId w:val="1"/>
        </w:numPr>
      </w:pPr>
      <w:r>
        <w:t>Просмотр силлабуса в режиме только для чтения использует ту же форму, что и модуль «Силлабусы» (`SyllabusesModal.vue`) — при обновлении этой формы поведение автоматически отражается и здесь.</w:t>
      </w:r>
    </w:p>
    <w:p w14:paraId="61D473FD">
      <w:pPr>
        <w:pStyle w:val="16"/>
        <w:numPr>
          <w:ilvl w:val="0"/>
          <w:numId w:val="1"/>
        </w:numPr>
      </w:pPr>
      <w:r>
        <w:t>Справочники «Факультеты», «Кафедры», «Уровни обучения», «Языки», «Учебные годы», «Тип оплаты» — общие с модулем «Справочники».</w:t>
      </w:r>
    </w:p>
    <w:p w14:paraId="1CCBA418">
      <w:pPr>
        <w:pStyle w:val="3"/>
      </w:pPr>
      <w:r>
        <w:t>4. Нефункциональные требования</w:t>
      </w:r>
    </w:p>
    <w:p w14:paraId="28E0185C">
      <w:pPr>
        <w:pStyle w:val="16"/>
        <w:numPr>
          <w:ilvl w:val="0"/>
          <w:numId w:val="1"/>
        </w:numPr>
      </w:pPr>
      <w:r>
        <w:t>Поиск во всех вкладках — с debounce и сбросом пагинации.</w:t>
      </w:r>
    </w:p>
    <w:p w14:paraId="7BC13D1E">
      <w:pPr>
        <w:pStyle w:val="16"/>
        <w:numPr>
          <w:ilvl w:val="0"/>
          <w:numId w:val="1"/>
        </w:numPr>
      </w:pPr>
      <w:r>
        <w:t>Таблица отчётов на шаге 2 вкладки «Статистика» — с горизонтальной прокруткой и визуальной подсказкой (градиентные затемнения по краям, кнопки прокрутки), так как содержит много колонок.</w:t>
      </w:r>
    </w:p>
    <w:p w14:paraId="66D31D74">
      <w:pPr>
        <w:pStyle w:val="16"/>
        <w:numPr>
          <w:ilvl w:val="0"/>
          <w:numId w:val="1"/>
        </w:numPr>
      </w:pPr>
      <w:r>
        <w:t>Состояние навигации (шаг, выбранные факультет/кафедра, фильтры) синхронизируется с параметрами URL, чтобы обновление страницы или переход по прямой ссылке восстанавливали контекст.</w:t>
      </w:r>
    </w:p>
    <w:p w14:paraId="09EE09D6">
      <w:pPr>
        <w:pStyle w:val="16"/>
        <w:numPr>
          <w:numId w:val="0"/>
        </w:num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775AB5"/>
    <w:multiLevelType w:val="multilevel"/>
    <w:tmpl w:val="39775AB5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BE30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1B946915-0C74-4714-A91E-69D0FD30D820}"/>
</file>

<file path=customXml/itemProps2.xml><?xml version="1.0" encoding="utf-8"?>
<ds:datastoreItem xmlns:ds="http://schemas.openxmlformats.org/officeDocument/2006/customXml" ds:itemID="{347A9C56-6CA9-45B1-8D40-443DFE28D7A3}"/>
</file>

<file path=customXml/itemProps3.xml><?xml version="1.0" encoding="utf-8"?>
<ds:datastoreItem xmlns:ds="http://schemas.openxmlformats.org/officeDocument/2006/customXml" ds:itemID="{65B95DE2-C908-4F94-856D-8414F4CDB2DE}"/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947</Words>
  <Characters>6715</Characters>
  <TotalTime>0</TotalTime>
  <ScaleCrop>false</ScaleCrop>
  <LinksUpToDate>false</LinksUpToDate>
  <CharactersWithSpaces>7531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60EC83B848074A1595F4732852A56EC2_12</vt:lpwstr>
  </property>
  <property fmtid="{D5CDD505-2E9C-101B-9397-08002B2CF9AE}" pid="5" name="ContentTypeId">
    <vt:lpwstr>0x01010059A358966880B64394BA98E103C2C0E4</vt:lpwstr>
  </property>
</Properties>
</file>