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66053F">
      <w:pPr>
        <w:jc w:val="center"/>
      </w:pPr>
      <w:r>
        <w:rPr>
          <w:b/>
          <w:bCs/>
        </w:rPr>
        <w:t>Казахский национальный педагогический университет имени Абая</w:t>
      </w:r>
    </w:p>
    <w:p w14:paraId="5BFC89A5"/>
    <w:p w14:paraId="59CD11D0"/>
    <w:p w14:paraId="180F7F44">
      <w:pPr>
        <w:jc w:val="right"/>
      </w:pPr>
      <w:r>
        <w:rPr>
          <w:b/>
          <w:bCs/>
        </w:rPr>
        <w:t>УТВЕРЖДАЮ</w:t>
      </w:r>
    </w:p>
    <w:p w14:paraId="054A86B7">
      <w:pPr>
        <w:jc w:val="right"/>
      </w:pPr>
      <w:r>
        <w:t>Ректор-Председатель правления</w:t>
      </w:r>
    </w:p>
    <w:p w14:paraId="117B12D8">
      <w:pPr>
        <w:jc w:val="right"/>
      </w:pPr>
      <w:r>
        <w:t>_________________ ______________</w:t>
      </w:r>
    </w:p>
    <w:p w14:paraId="6A414BB5">
      <w:pPr>
        <w:jc w:val="right"/>
      </w:pPr>
      <w:r>
        <w:t>«______»_______________ 20____ г.</w:t>
      </w:r>
    </w:p>
    <w:p w14:paraId="0DDF1B98"/>
    <w:p w14:paraId="13CE2CD9"/>
    <w:p w14:paraId="019BCC41"/>
    <w:p w14:paraId="7E59C125"/>
    <w:p w14:paraId="41A8E9A2">
      <w:pPr>
        <w:jc w:val="center"/>
      </w:pPr>
      <w:r>
        <w:rPr>
          <w:b/>
          <w:bCs/>
          <w:sz w:val="28"/>
          <w:szCs w:val="28"/>
        </w:rPr>
        <w:t>ТЕХНИЧЕСКОЕ ЗАДАНИЕ на разработку модулей фронтенда интегрированной автоматизированной системы «Цифровая платформа Abai Digital»</w:t>
      </w:r>
    </w:p>
    <w:p w14:paraId="573993F2"/>
    <w:p w14:paraId="05F62262">
      <w:pPr>
        <w:jc w:val="center"/>
      </w:pPr>
      <w:r>
        <w:rPr>
          <w:sz w:val="24"/>
          <w:szCs w:val="24"/>
        </w:rPr>
        <w:t>Раздел: Требования к автоматизированной системе «Abai Digital»</w:t>
      </w:r>
    </w:p>
    <w:p w14:paraId="1AE2135E"/>
    <w:p w14:paraId="4FC747AD">
      <w:r>
        <w:br w:type="page"/>
      </w:r>
    </w:p>
    <w:p w14:paraId="077F3DE5">
      <w:pPr>
        <w:pStyle w:val="2"/>
      </w:pPr>
      <w:r>
        <w:t>Содержание</w:t>
      </w:r>
    </w:p>
    <w:sdt>
      <w:sdtPr>
        <w:alias w:val="Содержание"/>
        <w:id w:val="147454745"/>
      </w:sdtPr>
      <w:sdtContent>
        <w:p w14:paraId="7ED9DA48">
          <w:r>
            <w:fldChar w:fldCharType="begin"/>
          </w:r>
          <w:r>
            <w:instrText xml:space="preserve">TOC \h \o "1-4"</w:instrText>
          </w:r>
          <w:r>
            <w:fldChar w:fldCharType="separate"/>
          </w:r>
        </w:p>
        <w:p w14:paraId="6B3D3472">
          <w:r>
            <w:fldChar w:fldCharType="end"/>
          </w:r>
        </w:p>
      </w:sdtContent>
    </w:sdt>
    <w:p w14:paraId="5EF0CB89">
      <w:r>
        <w:br w:type="page"/>
      </w:r>
    </w:p>
    <w:p w14:paraId="77DECD42">
      <w:pPr>
        <w:pStyle w:val="2"/>
      </w:pPr>
      <w:r>
        <w:t>Требования к модулю фронтенда «Приказы»</w:t>
      </w:r>
    </w:p>
    <w:p w14:paraId="3AFA0CEA">
      <w:r>
        <w:rPr>
          <w:i/>
          <w:iCs/>
          <w:color w:val="595959"/>
        </w:rPr>
        <w:t>Раздел: Требования к автоматизированной системе «Abai Digital»</w:t>
      </w:r>
    </w:p>
    <w:p w14:paraId="2402201A">
      <w:r>
        <w:rPr>
          <w:i/>
          <w:iCs/>
          <w:color w:val="595959"/>
        </w:rPr>
        <w:t>Модуль фронтенда: Приказы</w:t>
      </w:r>
    </w:p>
    <w:p w14:paraId="0B73E7E6">
      <w:pPr>
        <w:pStyle w:val="3"/>
      </w:pPr>
      <w:r>
        <w:t>1. Назначение и цель модуля</w:t>
      </w:r>
    </w:p>
    <w:p w14:paraId="76EE201B">
      <w:pPr>
        <w:pStyle w:val="4"/>
      </w:pPr>
      <w:r>
        <w:t>1.1. Назначение</w:t>
      </w:r>
    </w:p>
    <w:p w14:paraId="74A36E20">
      <w:r>
        <w:t>Модуль «Приказы» — единая точка формирования, согласования и хранения приказов по обучающимся: отчисление, перевод, академический отпуск, академическая мобильность, стипендии/финансирование, дополнительные приказы, зачисление абитуриентов и приказы по дипломным (выпускным) работам. Модуль закрывает полный цикл: создание приказа → добавление в него пунктов (параграфов) с условиями (источник финансирования, условия оплаты, ОП и т.д.) → подбор и добавление обучающихся в каждый пункт → утверждение приказа → печать/экспорт документа приказа.</w:t>
      </w:r>
    </w:p>
    <w:p w14:paraId="22D19EAF">
      <w:r>
        <w:t>Все «обычные» типы приказов (отчисление, перевод, финансы, академ. отпуск, академ. мобильность, дополнительные) построены на одном общем экране (таблица + модальное окно), различия между ними — это набор колонок пункта приказа и включённые/скрытые поля формы, а не отдельные экраны. Два типа приказов — «Абитуриент» (зачисление) и «Дипломная работа» — имеют собственные экраны из-за принципиально другой структуры данных.</w:t>
      </w:r>
    </w:p>
    <w:p w14:paraId="3E3EECE1">
      <w:pPr>
        <w:pStyle w:val="4"/>
      </w:pPr>
      <w:r>
        <w:t>1.2. Цели</w:t>
      </w:r>
    </w:p>
    <w:p w14:paraId="367C83AF">
      <w:pPr>
        <w:pStyle w:val="16"/>
        <w:numPr>
          <w:ilvl w:val="0"/>
          <w:numId w:val="1"/>
        </w:numPr>
      </w:pPr>
      <w:r>
        <w:t>Свести создание приказа любого типа к одной единообразной форме с гибкими настройками полей вместо копии экрана под каждый тип.</w:t>
      </w:r>
    </w:p>
    <w:p w14:paraId="40120B06">
      <w:pPr>
        <w:pStyle w:val="16"/>
        <w:numPr>
          <w:ilvl w:val="0"/>
          <w:numId w:val="1"/>
        </w:numPr>
      </w:pPr>
      <w:r>
        <w:t>Обеспечить пакетное добавление обучающихся в пункт приказа с фильтрацией по допустимости (успеваемость, кредиты, наличие транскрипта) и контролируемым «принудительным» добавлением при отказе фильтра.</w:t>
      </w:r>
    </w:p>
    <w:p w14:paraId="3667F3C7">
      <w:pPr>
        <w:pStyle w:val="16"/>
        <w:numPr>
          <w:ilvl w:val="0"/>
          <w:numId w:val="1"/>
        </w:numPr>
      </w:pPr>
      <w:r>
        <w:t>Дать возможность утверждать/отменять утверждение приказа и печатать/скачивать итоговый документ (PDF/Word) по приказу и по отдельным пунктам.</w:t>
      </w:r>
    </w:p>
    <w:p w14:paraId="34ED46FE">
      <w:pPr>
        <w:pStyle w:val="16"/>
        <w:numPr>
          <w:ilvl w:val="0"/>
          <w:numId w:val="1"/>
        </w:numPr>
      </w:pPr>
      <w:r>
        <w:t>Отдельно вести зачисление абитуриентов (приказы о зачислении) и приказы по дипломным работам, где логика существенно отличается от типовых приказов.</w:t>
      </w:r>
    </w:p>
    <w:p w14:paraId="0C0A8AFB">
      <w:pPr>
        <w:pStyle w:val="3"/>
      </w:pPr>
      <w:r>
        <w:t>2. Пользователи и роли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51"/>
        <w:gridCol w:w="4595"/>
      </w:tblGrid>
      <w:tr w14:paraId="3F35B5E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76E7C098">
            <w:r>
              <w:rPr>
                <w:b/>
                <w:bCs/>
              </w:rPr>
              <w:t>Роль / право доступа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3E8E052C">
            <w:r>
              <w:rPr>
                <w:b/>
                <w:bCs/>
              </w:rPr>
              <w:t>Доступные действия</w:t>
            </w:r>
          </w:p>
        </w:tc>
      </w:tr>
      <w:tr w14:paraId="3EEEF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C4570BC">
            <w:r>
              <w:t>`ORDERS_FULL_VIEW`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D8C8DBF">
            <w:r>
              <w:t>Просмотр всех вкладок обычных приказов (кроме вкладок-заглушек).</w:t>
            </w:r>
          </w:p>
        </w:tc>
      </w:tr>
      <w:tr w14:paraId="7FECC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97487F4">
            <w:r>
              <w:t>`ORDERS_CANCEL`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BE4B0C2">
            <w:r>
              <w:t>Дополнительно видит вкладки-заглушки («Общежитие», «Подготовительное отделение») без UI; наличие права также определяет видимость приказов при отсутствии `ORDERS_FULL_VIEW`.</w:t>
            </w:r>
          </w:p>
        </w:tc>
      </w:tr>
      <w:tr w14:paraId="3098C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C89D7C7">
            <w:r>
              <w:t>`ORDERS_GRADUATE_WORK_VIEW`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4F2E6AF">
            <w:r>
              <w:t>Просмотр и работа с вкладкой «Дипломная работа» (доступна и без `ORDERS_FULL_VIEW`, например секретарю деканата).</w:t>
            </w:r>
          </w:p>
        </w:tc>
      </w:tr>
      <w:tr w14:paraId="17651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795B04A">
            <w:r>
              <w:t>`ABITURIENT_ORDERS_VIEW`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1D2E3CB">
            <w:r>
              <w:t>Просмотр и работа с вкладкой «Абитуриент» (доступна и без `ORDERS_FULL_VIEW`, наследие отдельного маршрута `/abiturient-orders`).</w:t>
            </w:r>
          </w:p>
        </w:tc>
      </w:tr>
      <w:tr w14:paraId="63A74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88F14AE">
            <w:r>
              <w:t>`ORDERS_PARAGRAPH_MANAGE`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F3A2AB6">
            <w:r>
              <w:t>Добавление/редактирование/удаление пунктов приказа по дипломной работе; без права пункты только просматриваются.</w:t>
            </w:r>
          </w:p>
        </w:tc>
      </w:tr>
      <w:tr w14:paraId="37D43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C6B9995">
            <w:r>
              <w:t>`ABITURIENT_ORDERS_APPROVE`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EF23FEC">
            <w:r>
              <w:t>Утверждение приказа о зачислении абитуриентов и подтверждение обучающихся в списке.</w:t>
            </w:r>
          </w:p>
        </w:tc>
      </w:tr>
      <w:tr w14:paraId="66257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A8F6C15">
            <w:r>
              <w:t>`ABITURIENT_ORDERS_DELETE`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9AC94F9">
            <w:r>
              <w:t>Удаление приказа/пункта приказа о зачислении, удаление обучающегося из пункта.</w:t>
            </w:r>
          </w:p>
        </w:tc>
      </w:tr>
      <w:tr w14:paraId="0F80A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1818742">
            <w:r>
              <w:t>Без специальных прав (обычные вкладки)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53215B5">
            <w:r>
              <w:t>Создание/редактирование/удаление приказа, добавление/редактирование/удаление пунктов, добавление обучающихся, утверждение (кнопка «Утвердить» видна всем, если для вкладки не задано ограничение по ролям), поиск, фильтрация, экспорт (где применимо).</w:t>
            </w:r>
          </w:p>
        </w:tc>
      </w:tr>
    </w:tbl>
    <w:p w14:paraId="3406E623"/>
    <w:p w14:paraId="0E35B0AE">
      <w:pPr>
        <w:pStyle w:val="3"/>
      </w:pPr>
      <w:r>
        <w:t>3. Функциональные требования</w:t>
      </w:r>
    </w:p>
    <w:p w14:paraId="7E7E5E23">
      <w:pPr>
        <w:pStyle w:val="4"/>
      </w:pPr>
      <w:r>
        <w:t>3.1. Вкладки модуля</w:t>
      </w:r>
    </w:p>
    <w:p w14:paraId="02F53D09">
      <w:r>
        <w:t>Модуль отображается как набор вкладок верхнего уровня. Состав видимых вкладок зависит от прав пользователя (см. раздел 2):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42"/>
        <w:gridCol w:w="2877"/>
        <w:gridCol w:w="3227"/>
      </w:tblGrid>
      <w:tr w14:paraId="52118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333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5C13D241">
            <w:r>
              <w:rPr>
                <w:b/>
                <w:bCs/>
              </w:rPr>
              <w:t>Вкладка</w:t>
            </w:r>
          </w:p>
        </w:tc>
        <w:tc>
          <w:tcPr>
            <w:tcW w:w="3333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10C46C5B">
            <w:r>
              <w:rPr>
                <w:b/>
                <w:bCs/>
              </w:rPr>
              <w:t>Тип экрана</w:t>
            </w:r>
          </w:p>
        </w:tc>
        <w:tc>
          <w:tcPr>
            <w:tcW w:w="3333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7BE48FF0">
            <w:r>
              <w:rPr>
                <w:b/>
                <w:bCs/>
              </w:rPr>
              <w:t>Примечание</w:t>
            </w:r>
          </w:p>
        </w:tc>
      </w:tr>
      <w:tr w14:paraId="25B94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33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AFCF5D9">
            <w:r>
              <w:t>Абитуриент</w:t>
            </w:r>
          </w:p>
        </w:tc>
        <w:tc>
          <w:tcPr>
            <w:tcW w:w="3333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3E9663C">
            <w:r>
              <w:t>Отдельный экран</w:t>
            </w:r>
          </w:p>
        </w:tc>
        <w:tc>
          <w:tcPr>
            <w:tcW w:w="3333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430255F">
            <w:r>
              <w:t>Зачисление абитуриентов, бывший отдельный маршрут `/abiturient-orders`.</w:t>
            </w:r>
          </w:p>
        </w:tc>
      </w:tr>
      <w:tr w14:paraId="2C084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33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4F4C902">
            <w:r>
              <w:t>Отчисление</w:t>
            </w:r>
          </w:p>
        </w:tc>
        <w:tc>
          <w:tcPr>
            <w:tcW w:w="3333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538F3DB">
            <w:r>
              <w:t>Типовой экран</w:t>
            </w:r>
          </w:p>
        </w:tc>
        <w:tc>
          <w:tcPr>
            <w:tcW w:w="3333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B659BB9">
            <w:r>
              <w:t>Пункт = группа обучающихся с параметрами финансирования.</w:t>
            </w:r>
          </w:p>
        </w:tc>
      </w:tr>
      <w:tr w14:paraId="5F1E2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33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17C400C">
            <w:r>
              <w:t>Перевод</w:t>
            </w:r>
          </w:p>
        </w:tc>
        <w:tc>
          <w:tcPr>
            <w:tcW w:w="3333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B9A2DAC">
            <w:r>
              <w:t>Типовой экран</w:t>
            </w:r>
          </w:p>
        </w:tc>
        <w:tc>
          <w:tcPr>
            <w:tcW w:w="3333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1741D73">
            <w:r>
              <w:t>Пункт = группа обучающихся с академическими параметрами (факультет/курс/семестр/год).</w:t>
            </w:r>
          </w:p>
        </w:tc>
      </w:tr>
      <w:tr w14:paraId="31FA6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33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F86AEFC">
            <w:r>
              <w:t>Финансы (стипендии)</w:t>
            </w:r>
          </w:p>
        </w:tc>
        <w:tc>
          <w:tcPr>
            <w:tcW w:w="3333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6B55865">
            <w:r>
              <w:t>Типовой экран</w:t>
            </w:r>
          </w:p>
        </w:tc>
        <w:tc>
          <w:tcPr>
            <w:tcW w:w="3333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FB7FE18">
            <w:r>
              <w:t>Отдельная форма пункта (стипендиальный параграф), экспорт списка.</w:t>
            </w:r>
          </w:p>
        </w:tc>
      </w:tr>
      <w:tr w14:paraId="6478A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33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B197557">
            <w:r>
              <w:t>Академический отпуск</w:t>
            </w:r>
          </w:p>
        </w:tc>
        <w:tc>
          <w:tcPr>
            <w:tcW w:w="3333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944A4AE">
            <w:r>
              <w:t>Типовой экран</w:t>
            </w:r>
          </w:p>
        </w:tc>
        <w:tc>
          <w:tcPr>
            <w:tcW w:w="3333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F26AFF0">
            <w:r>
              <w:t>Пункт = группа обучающихся с параметрами финансирования.</w:t>
            </w:r>
          </w:p>
        </w:tc>
      </w:tr>
      <w:tr w14:paraId="1D637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33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3343F02">
            <w:r>
              <w:t>Академическая мобильность</w:t>
            </w:r>
          </w:p>
        </w:tc>
        <w:tc>
          <w:tcPr>
            <w:tcW w:w="3333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616B55E">
            <w:r>
              <w:t>Типовой экран</w:t>
            </w:r>
          </w:p>
        </w:tc>
        <w:tc>
          <w:tcPr>
            <w:tcW w:w="3333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D5E18E0">
            <w:r>
              <w:t>Пункт = группа обучающихся с параметрами финансирования.</w:t>
            </w:r>
          </w:p>
        </w:tc>
      </w:tr>
      <w:tr w14:paraId="34514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33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658D8FF">
            <w:r>
              <w:t>Общежитие</w:t>
            </w:r>
          </w:p>
        </w:tc>
        <w:tc>
          <w:tcPr>
            <w:tcW w:w="3333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E7DFA82">
            <w:r>
              <w:t>Заглушка</w:t>
            </w:r>
          </w:p>
        </w:tc>
        <w:tc>
          <w:tcPr>
            <w:tcW w:w="3333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0B93802">
            <w:r>
              <w:t>Категория существует на backend, экран не реализован (см. раздел 5).</w:t>
            </w:r>
          </w:p>
        </w:tc>
      </w:tr>
      <w:tr w14:paraId="5B55A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33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0107A23">
            <w:r>
              <w:t>Дополнительные приказы</w:t>
            </w:r>
          </w:p>
        </w:tc>
        <w:tc>
          <w:tcPr>
            <w:tcW w:w="3333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0CE6CEE">
            <w:r>
              <w:t>Типовой экран</w:t>
            </w:r>
          </w:p>
        </w:tc>
        <w:tc>
          <w:tcPr>
            <w:tcW w:w="3333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B3BB9D0">
            <w:r>
              <w:t>Пункт = группа обучающихся с академическими параметрами.</w:t>
            </w:r>
          </w:p>
        </w:tc>
      </w:tr>
      <w:tr w14:paraId="1CBA1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33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76ABF8A">
            <w:r>
              <w:t>Подготовительное отделение</w:t>
            </w:r>
          </w:p>
        </w:tc>
        <w:tc>
          <w:tcPr>
            <w:tcW w:w="3333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ECCA4E9">
            <w:r>
              <w:t>Заглушка</w:t>
            </w:r>
          </w:p>
        </w:tc>
        <w:tc>
          <w:tcPr>
            <w:tcW w:w="3333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ABA7B63">
            <w:r>
              <w:t>Категория существует на backend, экран не реализован (см. раздел 5).</w:t>
            </w:r>
          </w:p>
        </w:tc>
      </w:tr>
      <w:tr w14:paraId="03F32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33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02CDF6F">
            <w:r>
              <w:t>Дипломная работа</w:t>
            </w:r>
          </w:p>
        </w:tc>
        <w:tc>
          <w:tcPr>
            <w:tcW w:w="3333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31673DF">
            <w:r>
              <w:t>Отдельный экран</w:t>
            </w:r>
          </w:p>
        </w:tc>
        <w:tc>
          <w:tcPr>
            <w:tcW w:w="3333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9C3F50E">
            <w:r>
              <w:t>Пункт = тема и руководитель дипломной работы группы обучающихся.</w:t>
            </w:r>
          </w:p>
        </w:tc>
      </w:tr>
    </w:tbl>
    <w:p w14:paraId="604C03B5"/>
    <w:p w14:paraId="263B9133">
      <w:pPr>
        <w:pStyle w:val="4"/>
      </w:pPr>
      <w:r>
        <w:t>3.2. Типовой экран приказа (список)</w:t>
      </w:r>
    </w:p>
    <w:p w14:paraId="427DBD75">
      <w:r>
        <w:t>Общий для вкладок «Отчисление», «Перевод», «Финансы», «Академический отпуск», «Академическая мобильность», «Дополнительные приказы».</w:t>
      </w:r>
    </w:p>
    <w:p w14:paraId="0EAA53E4">
      <w:r>
        <w:t>Список приказов отображает колонки:</w:t>
      </w:r>
    </w:p>
    <w:p w14:paraId="5C653AEB">
      <w:pPr>
        <w:pStyle w:val="16"/>
        <w:numPr>
          <w:ilvl w:val="0"/>
          <w:numId w:val="1"/>
        </w:numPr>
      </w:pPr>
      <w:r>
        <w:t>№ (внутренний ID)</w:t>
      </w:r>
    </w:p>
    <w:p w14:paraId="41C3739B">
      <w:pPr>
        <w:pStyle w:val="16"/>
        <w:numPr>
          <w:ilvl w:val="0"/>
          <w:numId w:val="1"/>
        </w:numPr>
      </w:pPr>
      <w:r>
        <w:t>Номер приказа</w:t>
      </w:r>
    </w:p>
    <w:p w14:paraId="2EF602A2">
      <w:pPr>
        <w:pStyle w:val="16"/>
        <w:numPr>
          <w:ilvl w:val="0"/>
          <w:numId w:val="1"/>
        </w:numPr>
      </w:pPr>
      <w:r>
        <w:t>Дата создания</w:t>
      </w:r>
    </w:p>
    <w:p w14:paraId="798491C1">
      <w:pPr>
        <w:pStyle w:val="16"/>
        <w:numPr>
          <w:ilvl w:val="0"/>
          <w:numId w:val="1"/>
        </w:numPr>
      </w:pPr>
      <w:r>
        <w:t>Дата приказа</w:t>
      </w:r>
    </w:p>
    <w:p w14:paraId="2D69FD41">
      <w:pPr>
        <w:pStyle w:val="16"/>
        <w:numPr>
          <w:ilvl w:val="0"/>
          <w:numId w:val="1"/>
        </w:numPr>
      </w:pPr>
      <w:r>
        <w:t>Факультет</w:t>
      </w:r>
    </w:p>
    <w:p w14:paraId="21B141BA">
      <w:pPr>
        <w:pStyle w:val="16"/>
        <w:numPr>
          <w:ilvl w:val="0"/>
          <w:numId w:val="1"/>
        </w:numPr>
      </w:pPr>
      <w:r>
        <w:t>Курс</w:t>
      </w:r>
    </w:p>
    <w:p w14:paraId="78C14DCB">
      <w:pPr>
        <w:pStyle w:val="16"/>
        <w:numPr>
          <w:ilvl w:val="0"/>
          <w:numId w:val="1"/>
        </w:numPr>
      </w:pPr>
      <w:r>
        <w:t>Тип приказа</w:t>
      </w:r>
    </w:p>
    <w:p w14:paraId="0BF7A422">
      <w:pPr>
        <w:pStyle w:val="16"/>
        <w:numPr>
          <w:ilvl w:val="0"/>
          <w:numId w:val="1"/>
        </w:numPr>
      </w:pPr>
      <w:r>
        <w:t>Категория (подтип)</w:t>
      </w:r>
    </w:p>
    <w:p w14:paraId="3BEB605F">
      <w:pPr>
        <w:pStyle w:val="16"/>
        <w:numPr>
          <w:ilvl w:val="0"/>
          <w:numId w:val="1"/>
        </w:numPr>
      </w:pPr>
      <w:r>
        <w:t>Действия (утвердить/отменить утверждение, редактировать, удалить)</w:t>
      </w:r>
    </w:p>
    <w:p w14:paraId="43525B5F">
      <w:r>
        <w:t>Строка раскрывается кликом — под ней отображается блок «Информация о приказе» (факультет, уровень обучения, учебный год, курс, ГОП, дата приказа, исполнитель, образовательная программа, текст приказа/основание/примечание на казахском языке — см. раздел 5 про русскоязычные поля) и таблица пунктов приказа (см. 3.4).</w:t>
      </w:r>
    </w:p>
    <w:p w14:paraId="085C5902">
      <w:r>
        <w:t>На вкладке «Финансы» дополнительно показывается кнопка «Экспортировать все отчёты» — выгрузка `.xlsx` со всеми обучающимися вкладки.</w:t>
      </w:r>
    </w:p>
    <w:p w14:paraId="67942035">
      <w:r>
        <w:t>Действия со строкой приказа:</w:t>
      </w:r>
    </w:p>
    <w:p w14:paraId="29649DDE">
      <w:pPr>
        <w:pStyle w:val="16"/>
        <w:numPr>
          <w:ilvl w:val="0"/>
          <w:numId w:val="1"/>
        </w:numPr>
      </w:pPr>
      <w:r>
        <w:rPr>
          <w:b/>
          <w:bCs/>
        </w:rPr>
        <w:t>Утвердить</w:t>
      </w:r>
      <w:r>
        <w:t xml:space="preserve"> — доступно, если приказ не утверждён и хотя бы у одного обучающегося есть привязка (`has_student`); подтверждение в диалоговом окне.</w:t>
      </w:r>
    </w:p>
    <w:p w14:paraId="7D8B5A90">
      <w:pPr>
        <w:pStyle w:val="16"/>
        <w:numPr>
          <w:ilvl w:val="0"/>
          <w:numId w:val="1"/>
        </w:numPr>
      </w:pPr>
      <w:r>
        <w:rPr>
          <w:b/>
          <w:bCs/>
        </w:rPr>
        <w:t>Отменить утверждение</w:t>
      </w:r>
      <w:r>
        <w:t xml:space="preserve"> — доступно для утверждённого приказа; подтверждение в диалоговом окне. Кнопка утверждения/отмены может быть ограничена ролями пользователя (настраивается для вкладки; на данный момент ни для одной вкладки ограничение не включено — доступно всем).</w:t>
      </w:r>
    </w:p>
    <w:p w14:paraId="3068702C">
      <w:pPr>
        <w:pStyle w:val="16"/>
        <w:numPr>
          <w:ilvl w:val="0"/>
          <w:numId w:val="1"/>
        </w:numPr>
      </w:pPr>
      <w:r>
        <w:rPr>
          <w:b/>
          <w:bCs/>
        </w:rPr>
        <w:t>Редактировать</w:t>
      </w:r>
      <w:r>
        <w:t xml:space="preserve"> — открывает форму приказа (3.3) с предзаполненными значениями; недоступно для утверждённого приказа.</w:t>
      </w:r>
    </w:p>
    <w:p w14:paraId="02288AA6">
      <w:pPr>
        <w:pStyle w:val="16"/>
        <w:numPr>
          <w:ilvl w:val="0"/>
          <w:numId w:val="1"/>
        </w:numPr>
      </w:pPr>
      <w:r>
        <w:rPr>
          <w:b/>
          <w:bCs/>
        </w:rPr>
        <w:t>Удалить</w:t>
      </w:r>
      <w:r>
        <w:t xml:space="preserve"> — подтверждение перед удалением; недоступно для утверждённого приказа.</w:t>
      </w:r>
    </w:p>
    <w:p w14:paraId="59102C3D">
      <w:pPr>
        <w:pStyle w:val="4"/>
      </w:pPr>
      <w:r>
        <w:t>3.3. Создание / редактирование приказа</w:t>
      </w:r>
    </w:p>
    <w:p w14:paraId="07F45D49">
      <w:r>
        <w:t>При нажатии «Добавить» или «Редактировать» открывается боковая панель со следующими полями: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83"/>
        <w:gridCol w:w="1946"/>
        <w:gridCol w:w="2090"/>
        <w:gridCol w:w="2927"/>
      </w:tblGrid>
      <w:tr w14:paraId="2AC00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49410E21">
            <w:r>
              <w:rPr>
                <w:b/>
                <w:bCs/>
              </w:rPr>
              <w:t>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7C2C7113">
            <w:r>
              <w:rPr>
                <w:b/>
                <w:bCs/>
              </w:rPr>
              <w:t>Тип поля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19A0F0D9">
            <w:r>
              <w:rPr>
                <w:b/>
                <w:bCs/>
              </w:rPr>
              <w:t>Обязательность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774D6A0B">
            <w:r>
              <w:rPr>
                <w:b/>
                <w:bCs/>
              </w:rPr>
              <w:t>Примечание</w:t>
            </w:r>
          </w:p>
        </w:tc>
      </w:tr>
      <w:tr w14:paraId="78F27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B29B29F">
            <w:r>
              <w:t>Номер приказа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B1C3E23">
            <w:r>
              <w:t>Свободное однострочное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3DDC02D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1E53115">
            <w:r>
              <w:t>Латиница/цифры/спецсимволы, кириллица и точка запрещены.</w:t>
            </w:r>
          </w:p>
        </w:tc>
      </w:tr>
      <w:tr w14:paraId="46097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61E3782">
            <w:r>
              <w:t>Уровень обучения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9E4760A">
            <w:r>
              <w:t>Справочник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314330C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843727E"/>
        </w:tc>
      </w:tr>
      <w:tr w14:paraId="4FA6C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13CE50D">
            <w:r>
              <w:t>Факультет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6ED226D">
            <w:r>
              <w:t>Справочник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9AC7159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EC96A0E"/>
        </w:tc>
      </w:tr>
      <w:tr w14:paraId="4B7F1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A6A5738">
            <w:r>
              <w:t>Тип приказа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9A62354">
            <w:r>
              <w:t>Справочник (комбобокс)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75390A5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8F5869C">
            <w:r>
              <w:t>Список типов зависит от вкладки (backend `parent_category_id`); если у вкладки один тип — поле заблокировано.</w:t>
            </w:r>
          </w:p>
        </w:tc>
      </w:tr>
      <w:tr w14:paraId="642A6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38A1061">
            <w:r>
              <w:t>Категория (подтип)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69F648B">
            <w:r>
              <w:t>Справочник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A05DFD8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0DCE5DC">
            <w:r>
              <w:t>Зависит от выбранного типа приказа.</w:t>
            </w:r>
          </w:p>
        </w:tc>
      </w:tr>
      <w:tr w14:paraId="17726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6AF4854">
            <w:r>
              <w:t>Курс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47986C5">
            <w:r>
              <w:t>Справочник (1–5)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BD3F722">
            <w:r>
              <w:t>Обязательное (кроме случаев ниже)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FE50C01">
            <w:r>
              <w:t>Скрыто на вкладке «Финансы» (курс определяется на уровне пункта); необязательно при переводе по курсу (тип 11) и смене персональных данных (тип 8); при переводе по курсу в режиме редактирования — не редактируется.</w:t>
            </w:r>
          </w:p>
        </w:tc>
      </w:tr>
      <w:tr w14:paraId="68A3B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1C145B0">
            <w:r>
              <w:t>Образовательная программа (ОП)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F0AF88A">
            <w:r>
              <w:t>Справочник (поиск)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28C44A1">
            <w:r>
              <w:t>Обязательное (кроме случаев ниже)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7DE7C4D">
            <w:r>
              <w:t>Необязательно на вкладках «Финансы», «Отчисление», «Академический отпуск», «Академическая мобильность», а также для переводов по курсу, смены персональных данных, пересдачи курса и перевода в другой вуз (категория 103 типа «Отчисление»).</w:t>
            </w:r>
          </w:p>
        </w:tc>
      </w:tr>
      <w:tr w14:paraId="216DB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F6E0894">
            <w:r>
              <w:t>ГОП (группа образовательных программ)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C327267">
            <w:r>
              <w:t>Справочник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7B91C3A">
            <w:r>
              <w:t>—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7B7FCD8">
            <w:r>
              <w:t>Поле временно отключено в интерфейсе (закомментировано), см. раздел 5.</w:t>
            </w:r>
          </w:p>
        </w:tc>
      </w:tr>
      <w:tr w14:paraId="00876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5AC7144">
            <w:r>
              <w:t>Текст приказа (KZ)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D5FF840">
            <w:r>
              <w:t>Свободное многострочное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BFA25D6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E06B6CE">
            <w:r>
              <w:t>Скрыто на вкладке «Финансы».</w:t>
            </w:r>
          </w:p>
        </w:tc>
      </w:tr>
      <w:tr w14:paraId="5EB91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5FCF618">
            <w:r>
              <w:t>Основание (KZ)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3A9BDC7">
            <w:r>
              <w:t>Свободное многострочное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52C9FBF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DB22A7F">
            <w:r>
              <w:t>Скрыто на вкладке «Финансы».</w:t>
            </w:r>
          </w:p>
        </w:tc>
      </w:tr>
      <w:tr w14:paraId="6F431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2D52301">
            <w:r>
              <w:t>Примечание (KZ)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F6EE4E0">
            <w:r>
              <w:t>Свободное многострочное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D9AF255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6A2592C"/>
        </w:tc>
      </w:tr>
      <w:tr w14:paraId="150B8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A12E844">
            <w:r>
              <w:t>Учебный год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241AF7A">
            <w:r>
              <w:t>Справочник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E4F8305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95FFAFD"/>
        </w:tc>
      </w:tr>
      <w:tr w14:paraId="52A2F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748CD6A">
            <w:r>
              <w:t>Дата приказа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3ADB8F9">
            <w:r>
              <w:t>Дата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449D579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0CCDD89"/>
        </w:tc>
      </w:tr>
      <w:tr w14:paraId="00CE5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2804634">
            <w:r>
              <w:t>Дополнительные поля (по типу/категории)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376B7D8">
            <w:r>
              <w:t>См. ниже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16CA361">
            <w:r>
              <w:t>Зависит от комбинации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331F935"/>
        </w:tc>
      </w:tr>
    </w:tbl>
    <w:p w14:paraId="62F9DFD7"/>
    <w:p w14:paraId="2C5BFC9E">
      <w:r>
        <w:t>Русскоязычные версии текста приказа/основания/примечания временно скрыты во всех приказах по решению заказчика (см. раздел 5) — в форме и в карточке приказа заполняется/показывается только казахский текст.</w:t>
      </w:r>
    </w:p>
    <w:p w14:paraId="2B261625">
      <w:r>
        <w:rPr>
          <w:b/>
          <w:bCs/>
        </w:rPr>
        <w:t>Дополнительные поля по комбинации «тип приказа + категория»</w:t>
      </w:r>
      <w:r>
        <w:t xml:space="preserve"> (появляются только для этих сочетаний):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19"/>
        <w:gridCol w:w="2972"/>
        <w:gridCol w:w="3055"/>
      </w:tblGrid>
      <w:tr w14:paraId="0ED43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333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1193044B">
            <w:r>
              <w:rPr>
                <w:b/>
                <w:bCs/>
              </w:rPr>
              <w:t>Комбинация</w:t>
            </w:r>
          </w:p>
        </w:tc>
        <w:tc>
          <w:tcPr>
            <w:tcW w:w="3333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51075E3B">
            <w:r>
              <w:rPr>
                <w:b/>
                <w:bCs/>
              </w:rPr>
              <w:t>Смысл</w:t>
            </w:r>
          </w:p>
        </w:tc>
        <w:tc>
          <w:tcPr>
            <w:tcW w:w="3333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42D78466">
            <w:r>
              <w:rPr>
                <w:b/>
                <w:bCs/>
              </w:rPr>
              <w:t>Доп. поля</w:t>
            </w:r>
          </w:p>
        </w:tc>
      </w:tr>
      <w:tr w14:paraId="4EC37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33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63790A2">
            <w:r>
              <w:t>Отчисление (2) + категория 103 «Перевод в другой вуз»</w:t>
            </w:r>
          </w:p>
        </w:tc>
        <w:tc>
          <w:tcPr>
            <w:tcW w:w="3333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617B2A6">
            <w:r>
              <w:t>Отчисление в связи с переводом в другой вуз</w:t>
            </w:r>
          </w:p>
        </w:tc>
        <w:tc>
          <w:tcPr>
            <w:tcW w:w="3333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AD73B7B">
            <w:r>
              <w:t>Прежний вуз (справочник, поиск), дата зачисления в прежний вуз (дата, необязательно)</w:t>
            </w:r>
          </w:p>
        </w:tc>
      </w:tr>
      <w:tr w14:paraId="5C2BF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33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DA639AB">
            <w:r>
              <w:t>Перевод (3) + категория 4 «В другой вуз»</w:t>
            </w:r>
          </w:p>
        </w:tc>
        <w:tc>
          <w:tcPr>
            <w:tcW w:w="3333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EFACB15">
            <w:r>
              <w:t>Перевод в другой вуз</w:t>
            </w:r>
          </w:p>
        </w:tc>
        <w:tc>
          <w:tcPr>
            <w:tcW w:w="3333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34B05A3">
            <w:r>
              <w:t>Вуз назначения (справочник, поиск, обязательно)</w:t>
            </w:r>
          </w:p>
        </w:tc>
      </w:tr>
      <w:tr w14:paraId="39417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33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1BD2D33">
            <w:r>
              <w:t>Перевод (4) + категория 36 «Смена языка обучения»</w:t>
            </w:r>
          </w:p>
        </w:tc>
        <w:tc>
          <w:tcPr>
            <w:tcW w:w="3333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ABF22B0">
            <w:r>
              <w:t>Изменение языка обучения</w:t>
            </w:r>
          </w:p>
        </w:tc>
        <w:tc>
          <w:tcPr>
            <w:tcW w:w="3333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2F57217">
            <w:r>
              <w:t>Язык перевода (справочник, обязательно)</w:t>
            </w:r>
          </w:p>
        </w:tc>
      </w:tr>
    </w:tbl>
    <w:p w14:paraId="3EB4277F"/>
    <w:p w14:paraId="12DB6396">
      <w:r>
        <w:t>Форма приказа по вкладке «Дипломная работа» — упрощённая, без блока факультет/тип/категория/курс/ОП: номер приказа, уровень обучения, учебный год, дата приказа, текст приказа. Тип приказа фиксирован (58 — дипломная работа).</w:t>
      </w:r>
    </w:p>
    <w:p w14:paraId="5C67A62E">
      <w:pPr>
        <w:pStyle w:val="4"/>
      </w:pPr>
      <w:r>
        <w:t>3.4. Пункты (параграфы) приказа</w:t>
      </w:r>
    </w:p>
    <w:p w14:paraId="67321F32">
      <w:r>
        <w:t>Пункт приказа группирует обучающихся по общим условиям. Раскрытая строка приказа показывает таблицу пунктов; форма пункта различается по вкладке:</w:t>
      </w:r>
    </w:p>
    <w:p w14:paraId="1C657230">
      <w:r>
        <w:rPr>
          <w:b/>
          <w:bCs/>
        </w:rPr>
        <w:t>Академические параграфы</w:t>
      </w:r>
      <w:r>
        <w:t xml:space="preserve"> (вкладки «Перевод», «Дополнительные приказы») — колонки: №, факультет, уровень обучения, курс, семестр, кол-во обучающихся, учебный год, текст пункта. Форма пункта: источник финансирования (справочник, обязательно), текст пункта (обязательно), условия оплаты (справочник, обязательно — необязательно для вкладки «Перевод»), тип сохранения грантового места (справочник, только для категории 4), признак «вакантный грант» (флажок, только для категории 47), ГОП + ОП (справочник, только для типа 4 категории 34/36).</w:t>
      </w:r>
    </w:p>
    <w:p w14:paraId="2AC87245">
      <w:r>
        <w:rPr>
          <w:b/>
          <w:bCs/>
        </w:rPr>
        <w:t>Параграфы финансирования</w:t>
      </w:r>
      <w:r>
        <w:t xml:space="preserve"> (вкладки «Отчисление», «Академический отпуск», «Академическая мобильность») — колонки: №, источник финансирования, кол-во обучающихся, условия оплаты, текст пункта. Форма пункта — та же, что у академических параграфов, без академических полей.</w:t>
      </w:r>
    </w:p>
    <w:p w14:paraId="10867477">
      <w:r>
        <w:rPr>
          <w:b/>
          <w:bCs/>
        </w:rPr>
        <w:t>Стипендиальные параграфы</w:t>
      </w:r>
      <w:r>
        <w:t xml:space="preserve"> (вкладка «Финансы») — колонки: №, факультет, уровень обучения, курс, ОП, кол-во обучающихся, учебный год, текст пункта. Форма пункта: источник финансирования (обязательно), текст пункта (необязательно), поиск по штрих-коду обучающегося (автоподставляет ОП и курс из данных студента), курс, ОП (поиск, зависит от курса/штрих-кода), семестр (осенний/весенний, обязательно), переключатель «Доплата» → тип доплаты (справочник, показывается только если включена доплата).</w:t>
      </w:r>
    </w:p>
    <w:p w14:paraId="000B5B7D">
      <w:r>
        <w:rPr>
          <w:b/>
          <w:bCs/>
        </w:rPr>
        <w:t>Параграфы дипломной работы</w:t>
      </w:r>
      <w:r>
        <w:t xml:space="preserve"> (вкладка «Дипломная работа») — колонки: №, ОП, тема (с тултипом на трёх языках), факультет, кол-во обучающихся, текст пункта. Форма пункта: вид работы (справочник — влияет на то, можно ли добавить несколько обучающихся в один пункт: проектная работа допускает несколько), руководитель (поиск по ФИО ППС), тема на русском/казахском/английском (обязательно все три), список обучающихся (поиск по ФИО, минимум один; кнопка «Добавить обучающегося» видна только для «проектных» видов работы).</w:t>
      </w:r>
    </w:p>
    <w:p w14:paraId="01779350">
      <w:r>
        <w:t>Действия над пунктом: добавить, редактировать, удалить (недоступны для утверждённого приказа), скачать документ пункта (PDF), открыть список обучающихся пункта (переход на отдельный экран, см. 3.5).</w:t>
      </w:r>
    </w:p>
    <w:p w14:paraId="34DFB21A">
      <w:pPr>
        <w:pStyle w:val="4"/>
      </w:pPr>
      <w:r>
        <w:t>3.5. Список обучающихся пункта приказа</w:t>
      </w:r>
    </w:p>
    <w:p w14:paraId="41421243">
      <w:r>
        <w:t>Отдельный экран (переход по клику на пункт приказа), общий для типовых вкладок. Отображает:</w:t>
      </w:r>
    </w:p>
    <w:p w14:paraId="7D24E054">
      <w:pPr>
        <w:pStyle w:val="16"/>
        <w:numPr>
          <w:ilvl w:val="0"/>
          <w:numId w:val="1"/>
        </w:numPr>
      </w:pPr>
      <w:r>
        <w:t>Чекбокс выбора / «выбрать все на странице» / «выбрать все по всем страницам» (с подтверждением объёма выборки).</w:t>
      </w:r>
    </w:p>
    <w:p w14:paraId="23ECDCE9">
      <w:pPr>
        <w:pStyle w:val="16"/>
        <w:numPr>
          <w:ilvl w:val="0"/>
          <w:numId w:val="1"/>
        </w:numPr>
      </w:pPr>
      <w:r>
        <w:t>№, статус («Добавлен» / «Не добавлен»), штрих-код, ФИО, ИИН, язык обучения, название ОП.</w:t>
      </w:r>
    </w:p>
    <w:p w14:paraId="5EED5936">
      <w:pPr>
        <w:pStyle w:val="16"/>
        <w:numPr>
          <w:ilvl w:val="0"/>
          <w:numId w:val="1"/>
        </w:numPr>
      </w:pPr>
      <w:r>
        <w:t>Дополнительные колонки — в зависимости от типа/категории приказа:</w:t>
      </w:r>
    </w:p>
    <w:p w14:paraId="0D33B44F">
      <w:pPr>
        <w:pStyle w:val="16"/>
        <w:numPr>
          <w:ilvl w:val="1"/>
          <w:numId w:val="1"/>
        </w:numPr>
      </w:pPr>
      <w:r>
        <w:rPr>
          <w:b/>
          <w:bCs/>
        </w:rPr>
        <w:t>Пересдача курса</w:t>
      </w:r>
      <w:r>
        <w:t xml:space="preserve"> — выбор новой ОП для перевода (поиск).</w:t>
      </w:r>
    </w:p>
    <w:p w14:paraId="245FEA4C">
      <w:pPr>
        <w:pStyle w:val="16"/>
        <w:numPr>
          <w:ilvl w:val="1"/>
          <w:numId w:val="1"/>
        </w:numPr>
      </w:pPr>
      <w:r>
        <w:rPr>
          <w:b/>
          <w:bCs/>
        </w:rPr>
        <w:t>Перевод</w:t>
      </w:r>
      <w:r>
        <w:t xml:space="preserve"> — колонка «Основание»: показывает пометку «Добавлен принудительно» с указанием причины и автора, если обучающийся force-добавлен после отказа фильтра; кнопка скачивания документа-обоснования.</w:t>
      </w:r>
    </w:p>
    <w:p w14:paraId="0905ECD6">
      <w:pPr>
        <w:pStyle w:val="16"/>
        <w:numPr>
          <w:ilvl w:val="1"/>
          <w:numId w:val="1"/>
        </w:numPr>
      </w:pPr>
      <w:r>
        <w:rPr>
          <w:b/>
          <w:bCs/>
        </w:rPr>
        <w:t>Смена персональных данных</w:t>
      </w:r>
      <w:r>
        <w:t xml:space="preserve"> (тип 8) — статус «Изменено/Не изменено» + кнопка «Редактировать» (модальное окно ввода новых ФИО/ИИН взамен текущих, ИИН — ровно 12 символов).</w:t>
      </w:r>
    </w:p>
    <w:p w14:paraId="66285C31">
      <w:pPr>
        <w:pStyle w:val="16"/>
        <w:numPr>
          <w:ilvl w:val="1"/>
          <w:numId w:val="1"/>
        </w:numPr>
      </w:pPr>
      <w:r>
        <w:rPr>
          <w:b/>
          <w:bCs/>
        </w:rPr>
        <w:t>Академическая мобильность</w:t>
      </w:r>
      <w:r>
        <w:t xml:space="preserve"> (категория 302) — кнопка открытия модального окна: страна/вуз назначения (зависимые справочники), даты начала/окончания обмена, адрес на месте (RU/EN/KZ), информация об оплате (RU/EN/KZ).</w:t>
      </w:r>
    </w:p>
    <w:p w14:paraId="2571E210">
      <w:pPr>
        <w:pStyle w:val="16"/>
        <w:numPr>
          <w:ilvl w:val="1"/>
          <w:numId w:val="1"/>
        </w:numPr>
      </w:pPr>
      <w:r>
        <w:rPr>
          <w:b/>
          <w:bCs/>
        </w:rPr>
        <w:t>Перевод</w:t>
      </w:r>
      <w:r>
        <w:t xml:space="preserve"> (тип 3) — дата отчисления/перевода (дата, сохраняется сразу при выборе).</w:t>
      </w:r>
    </w:p>
    <w:p w14:paraId="1B45EC3E">
      <w:pPr>
        <w:pStyle w:val="16"/>
        <w:numPr>
          <w:ilvl w:val="1"/>
          <w:numId w:val="1"/>
        </w:numPr>
      </w:pPr>
      <w:r>
        <w:rPr>
          <w:b/>
          <w:bCs/>
        </w:rPr>
        <w:t>Академический отпуск</w:t>
      </w:r>
      <w:r>
        <w:t xml:space="preserve"> (тип 6, категории «отчисление по причине») — причина отчисления (справочник, сохраняется сразу).</w:t>
      </w:r>
    </w:p>
    <w:p w14:paraId="33C0AF93">
      <w:pPr>
        <w:pStyle w:val="16"/>
        <w:numPr>
          <w:ilvl w:val="1"/>
          <w:numId w:val="1"/>
        </w:numPr>
      </w:pPr>
      <w:r>
        <w:rPr>
          <w:b/>
          <w:bCs/>
        </w:rPr>
        <w:t>Академический отпуск</w:t>
      </w:r>
      <w:r>
        <w:t xml:space="preserve"> (тип 6) — период академ. отпуска: дата начала / дата окончания (сохраняется, когда заполнены обе).</w:t>
      </w:r>
    </w:p>
    <w:p w14:paraId="220C0DC5">
      <w:pPr>
        <w:pStyle w:val="16"/>
        <w:numPr>
          <w:ilvl w:val="0"/>
          <w:numId w:val="1"/>
        </w:numPr>
      </w:pPr>
      <w:r>
        <w:t>Удаление обучающегося из пункта — только для уже добавленных, если приказ не утверждён.</w:t>
      </w:r>
    </w:p>
    <w:p w14:paraId="4F2E569D">
      <w:r>
        <w:t>Для вкладки «Перевод» дополнительно показывается панель статистики фильтрации (всего обучающихся / прошли фильтр / отклонено / минимум кредитов) и раскрывающийся список отклонённых обучающихся с причиной (неуд. оценка / недостаточно кредитов / нет транскрипта / нет семестров курса), деталями непройденных дисциплин и действием «Принудительно добавить» (требует указания причины и загрузки подтверждающего документа).</w:t>
      </w:r>
    </w:p>
    <w:p w14:paraId="2AC6A62E">
      <w:r>
        <w:t>Кнопки «Сохранить» (добавляет выбранных обучающихся в пункт), «Выбрать все / Снять выбор», «Обновить».</w:t>
      </w:r>
    </w:p>
    <w:p w14:paraId="35565A88">
      <w:pPr>
        <w:pStyle w:val="4"/>
      </w:pPr>
      <w:r>
        <w:t>3.6. Вкладка «Дипломная работа» — список обучающихся по теме</w:t>
      </w:r>
    </w:p>
    <w:p w14:paraId="3FF66431">
      <w:r>
        <w:t>Отдельный экран (переход из пункта приказа): №, штрих-код, ФИО, вид работы, тема (с тултипом на трёх языках), руководитель. Действия по строке: «Редактировать тему» (модальное окно: тема на трёх языках, до 255 символов каждая; предупреждение, если вид работы проектный — тема одна на весь пункт и правка затронет всех; предупреждение, если запись не привязана к `graduate_work_theme` — изменение не попадёт в диплом) и «История изменений темы» (список прежних/новых значений по языкам с датой изменения).</w:t>
      </w:r>
    </w:p>
    <w:p w14:paraId="6690FD9B">
      <w:pPr>
        <w:pStyle w:val="4"/>
      </w:pPr>
      <w:r>
        <w:t>3.7. Вкладка «Абитуриент»</w:t>
      </w:r>
    </w:p>
    <w:p w14:paraId="1EAC6CDC">
      <w:r>
        <w:t>Отдельный экран зачисления абитуриентов с двумя представлениями (переключаются вкладками): «Рабочая область» (по умолчанию) и «Таблица».</w:t>
      </w:r>
    </w:p>
    <w:p w14:paraId="467A446A">
      <w:r>
        <w:rPr>
          <w:b/>
          <w:bCs/>
        </w:rPr>
        <w:t>Рабочая область</w:t>
      </w:r>
      <w:r>
        <w:t xml:space="preserve"> — двухпанельный интерфейс: слева список приказов (поиск по номеру, поиск обучающегося по параметрам с переходом к его приказу, пагинация), справа — карточка выбранного приказа со степпером состояния («Черновик» → «Укомплектован» → «Зачислен»), кнопками редактирования, утверждения/отмены утверждения, меню документа (просмотр/PDF/Word), предпросмотром документа приказа, списком пунктов приказа и таблицей обучающихся выбранного пункта (сгруппированных по ОП — группировка приходит с backend и совпадает с печатной формой). Колонки таблицы обучающихся адаптируются по типу оплаты пункта (колонки «Грант»/«Льготы» скрываются для определённых типов оплаты). Обучающегося можно убрать из пункта с подтверждением.</w:t>
      </w:r>
    </w:p>
    <w:p w14:paraId="2F9AC5D4">
      <w:r>
        <w:rPr>
          <w:b/>
          <w:bCs/>
        </w:rPr>
        <w:t>Таблица</w:t>
      </w:r>
      <w:r>
        <w:t xml:space="preserve"> — построчный список приказов (номер, факультет, уровень обучения, учебный год, дата приказа, количество пунктов, соотношение «отобрано/зачислено») с раскрытием строки в таблицу пунктов (текст, источник финансирования, ГОП, ОП, условия оплаты, активно/всего обучающихся) и тем же набором действий (документ/утвердить/отменить/редактировать/удалить).</w:t>
      </w:r>
    </w:p>
    <w:p w14:paraId="2ADA066D">
      <w:r>
        <w:t>Форма приказа: факультет, уровень обучения, номер приказа, текст заголовка приложения (с превью), учебный год (по умолчанию — текущая приёмная кампания), дата приказа, резидентство (резидент/нерезидент).</w:t>
      </w:r>
    </w:p>
    <w:p w14:paraId="6FFDABBD">
      <w:r>
        <w:t>Форма пункта приказа: источник финансирования, текст пункта, процент скидки (только для источника финансирования «со скидкой»), условия оплаты по предварительному университету, язык обучения, ГОП, ОП (необязательно — пусто означает «любая ОП внутри ГОП», см. раздел 5), тип оплаты обучающегося.</w:t>
      </w:r>
    </w:p>
    <w:p w14:paraId="49B2C121">
      <w:r>
        <w:t>Отдельный экран «Список абитуриентов пункта» — показывает панель сведений о пункте (источник финансирования, условия оплаты, текст, ГОП, количество отобранных/итог), таблицу абитуриентов (№, статус, штрих-код, ФИО, ИИН, балл ЕНТ, язык обучения, ОП) с чекбоксами массового выбора, действиями «Сохранить», «Обновить» (полный цикл: удалить всех из пункта → пересохранить выбранных) и «Утвердить» (для пользователей с правом одобрения); при пустой выборке показывает разбивку по этапам фильтрации (зарегистрирован → тип оплаты → факультет/программы → ОП → ГОП → язык обучения → статус финансирования) с указанием первого этапа, на котором список стал пустым.</w:t>
      </w:r>
    </w:p>
    <w:p w14:paraId="3809137D">
      <w:r>
        <w:t>Фильтр списка приказов: факультет, уровень обучения, ГОП, ОП (поиск), статус (подтверждён/не подтверждён), учебный год, язык обучения; активные фильтры отображаются как теги с возможностью снять по одному.</w:t>
      </w:r>
    </w:p>
    <w:p w14:paraId="7F7AD69F">
      <w:pPr>
        <w:pStyle w:val="4"/>
      </w:pPr>
      <w:r>
        <w:t>3.8. Поиск</w:t>
      </w:r>
    </w:p>
    <w:p w14:paraId="17B60241">
      <w:r>
        <w:t>На всех типовых вкладках доступна строка поиска по номеру приказа (полное/частичное совпадение, поиск с задержкой). При переходе из карточки обучающегося поле поиска подставляет ID приказа и показывает кнопку сброса.</w:t>
      </w:r>
    </w:p>
    <w:p w14:paraId="4812B258">
      <w:pPr>
        <w:pStyle w:val="4"/>
      </w:pPr>
      <w:r>
        <w:t>3.9. Фильтрация</w:t>
      </w:r>
    </w:p>
    <w:p w14:paraId="02BC1C85">
      <w:r>
        <w:t>Модальное окно фильтров для типовых вкладок и вкладки «Дипломная работа»: уровень обучения, факультет (кроме дипломной работы), ГОП (кроме дипломной работы), ОП (поиск, кроме дипломной работы), тип приказа, категория, курс (кроме дипломной работы), статус утверждения, учебный год, дата приказа, дата создания.</w:t>
      </w:r>
    </w:p>
    <w:p w14:paraId="7B565E7A">
      <w:r>
        <w:t>Отдельное модальное окно фильтров для вкладки «Абитуриент» — см. 3.7.</w:t>
      </w:r>
    </w:p>
    <w:p w14:paraId="39207A87">
      <w:pPr>
        <w:pStyle w:val="4"/>
      </w:pPr>
      <w:r>
        <w:t>3.10. Справочники и зависимости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96"/>
        <w:gridCol w:w="4550"/>
      </w:tblGrid>
      <w:tr w14:paraId="4524D8E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0A4D19E7">
            <w:r>
              <w:rPr>
                <w:b/>
                <w:bCs/>
              </w:rPr>
              <w:t>Справочник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5A62CA63">
            <w:r>
              <w:rPr>
                <w:b/>
                <w:bCs/>
              </w:rPr>
              <w:t>Источник / зависимость</w:t>
            </w:r>
          </w:p>
        </w:tc>
      </w:tr>
      <w:tr w14:paraId="734CF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AA0C074">
            <w:r>
              <w:t>Факультеты, уровни обучения, учебные годы, ГОП, языки обучения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2031427">
            <w:r>
              <w:t>Общие справочники системы.</w:t>
            </w:r>
          </w:p>
        </w:tc>
      </w:tr>
      <w:tr w14:paraId="19A9D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5B7DAF2">
            <w:r>
              <w:t>Типы приказов, категории приказов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2A8BD9F">
            <w:r>
              <w:t>Зависят от вкладки (`parent_category_id`) и выбранного типа соответственно.</w:t>
            </w:r>
          </w:p>
        </w:tc>
      </w:tr>
      <w:tr w14:paraId="7C8A4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0415FC0">
            <w:r>
              <w:t>Образовательные программы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7849B7E">
            <w:r>
              <w:t>Поиск с зависимостью от курса/ГОП/языка обучения/факультета в зависимости от формы.</w:t>
            </w:r>
          </w:p>
        </w:tc>
      </w:tr>
      <w:tr w14:paraId="68204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65146FA">
            <w:r>
              <w:t>Источники финансирования (обычные / стипендиальные)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A39E663">
            <w:r>
              <w:t>Разные справочники для типовых пунктов и стипендиальных пунктов.</w:t>
            </w:r>
          </w:p>
        </w:tc>
      </w:tr>
      <w:tr w14:paraId="3530A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593A46B">
            <w:r>
              <w:t>Условия оплаты, типы доплаты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2AA23EA">
            <w:r>
              <w:t>Справочники.</w:t>
            </w:r>
          </w:p>
        </w:tc>
      </w:tr>
      <w:tr w14:paraId="68181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4010430">
            <w:r>
              <w:t>Вузы, языки перевода (для доп. полей типа/категории)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B4F8055">
            <w:r>
              <w:t>Загружаются только когда появляется соответствующее доп. поле.</w:t>
            </w:r>
          </w:p>
        </w:tc>
      </w:tr>
      <w:tr w14:paraId="3759C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7D71490">
            <w:r>
              <w:t>Страны и вузы для академической мобильности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6750629">
            <w:r>
              <w:t>Вуз зависит от выбранной страны (каскад).</w:t>
            </w:r>
          </w:p>
        </w:tc>
      </w:tr>
      <w:tr w14:paraId="371F2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A7AAC56">
            <w:r>
              <w:t>ППС (руководители дипломных работ), обучающиеся (для форм дипломной работы)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D22CF9B">
            <w:r>
              <w:t>Поиск по ФИО.</w:t>
            </w:r>
          </w:p>
        </w:tc>
      </w:tr>
    </w:tbl>
    <w:p w14:paraId="63A33E7C"/>
    <w:p w14:paraId="5A42C5C9">
      <w:pPr>
        <w:pStyle w:val="4"/>
      </w:pPr>
      <w:r>
        <w:t>3.11. Импорт / экспорт</w:t>
      </w:r>
    </w:p>
    <w:p w14:paraId="0DB01018">
      <w:pPr>
        <w:pStyle w:val="16"/>
        <w:numPr>
          <w:ilvl w:val="0"/>
          <w:numId w:val="1"/>
        </w:numPr>
      </w:pPr>
      <w:r>
        <w:t>Экспорт списка обучающихся вкладки «Финансы» в `.xlsx` (кнопка «Экспортировать все отчёты»).</w:t>
      </w:r>
    </w:p>
    <w:p w14:paraId="7C2D3979">
      <w:pPr>
        <w:pStyle w:val="16"/>
        <w:numPr>
          <w:ilvl w:val="0"/>
          <w:numId w:val="1"/>
        </w:numPr>
      </w:pPr>
      <w:r>
        <w:t>Скачивание документа приказа/пункта в PDF; для вкладки «Абитуриент» дополнительно доступны предпросмотр (встроенный просмотрщик) и экспорт в Word.</w:t>
      </w:r>
    </w:p>
    <w:p w14:paraId="3FD09010">
      <w:pPr>
        <w:pStyle w:val="16"/>
        <w:numPr>
          <w:ilvl w:val="0"/>
          <w:numId w:val="1"/>
        </w:numPr>
      </w:pPr>
      <w:r>
        <w:t>Force-добавление обучающегося на вкладке «Перевод» — загрузка подтверждающего документа (pdf/doc/docx/jpg/jpeg/png) с последующим скачиванием.</w:t>
      </w:r>
    </w:p>
    <w:p w14:paraId="19262464">
      <w:pPr>
        <w:pStyle w:val="4"/>
      </w:pPr>
      <w:r>
        <w:t>3.12. Интеграция с другими модулями</w:t>
      </w:r>
    </w:p>
    <w:p w14:paraId="15DFDC77">
      <w:pPr>
        <w:pStyle w:val="16"/>
        <w:numPr>
          <w:ilvl w:val="0"/>
          <w:numId w:val="1"/>
        </w:numPr>
      </w:pPr>
      <w:r>
        <w:t>Ссылка «Открыть транскрипт» у отклонённого обучающегося (вкладка «Перевод») открывает модуль «Образование» (вкладка «Аттестация») с подстановкой штрих-кода в новой вкладке браузера.</w:t>
      </w:r>
    </w:p>
    <w:p w14:paraId="3150E1DB">
      <w:pPr>
        <w:pStyle w:val="16"/>
        <w:numPr>
          <w:ilvl w:val="0"/>
          <w:numId w:val="1"/>
        </w:numPr>
      </w:pPr>
      <w:r>
        <w:t>Данные об успеваемости/кредитах/непройденных дисциплинах для фильтрации перевода приходят из модуля учебного процесса (backend).</w:t>
      </w:r>
    </w:p>
    <w:p w14:paraId="054416A2">
      <w:pPr>
        <w:pStyle w:val="3"/>
      </w:pPr>
      <w:r>
        <w:t>4. Нефункциональные требования</w:t>
      </w:r>
    </w:p>
    <w:p w14:paraId="454CF21C">
      <w:pPr>
        <w:pStyle w:val="16"/>
        <w:numPr>
          <w:ilvl w:val="0"/>
          <w:numId w:val="1"/>
        </w:numPr>
      </w:pPr>
      <w:r>
        <w:t>Списки приказов и обучающихся пункта — постраничные; повторная загрузка при возврате на вкладку показывает закэшированные данные с индикацией обновления (приглушение, а не полная замена скелетоном).</w:t>
      </w:r>
    </w:p>
    <w:p w14:paraId="3FA903DE">
      <w:pPr>
        <w:pStyle w:val="16"/>
        <w:numPr>
          <w:ilvl w:val="0"/>
          <w:numId w:val="1"/>
        </w:numPr>
      </w:pPr>
      <w:r>
        <w:t>Действия, необратимо меняющие состояние (утверждение, удаление), сопровождаются диалогом подтверждения.</w:t>
      </w:r>
    </w:p>
    <w:p w14:paraId="375E28E0">
      <w:pPr>
        <w:pStyle w:val="16"/>
        <w:numPr>
          <w:ilvl w:val="0"/>
          <w:numId w:val="1"/>
        </w:numPr>
      </w:pPr>
      <w:r>
        <w:t>Поддержка локализации интерфейса KZ/RU/EN там, где это предусмотрено текущей конфигурацией полей (см. раздел 5 про временно скрытые русскоязычные поля текста приказа).</w:t>
      </w:r>
      <w:bookmarkStart w:id="0" w:name="_GoBack"/>
      <w:bookmarkEnd w:id="0"/>
    </w:p>
    <w:p w14:paraId="02C1DC56">
      <w:pPr>
        <w:pStyle w:val="16"/>
        <w:numPr>
          <w:numId w:val="0"/>
        </w:numPr>
        <w:ind w:left="360" w:leftChars="0"/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E25520"/>
    <w:multiLevelType w:val="multilevel"/>
    <w:tmpl w:val="34E25520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2A276E1"/>
    <w:rsid w:val="0FBA10DE"/>
    <w:rsid w:val="1B88053A"/>
    <w:rsid w:val="287B557A"/>
    <w:rsid w:val="28DE781D"/>
    <w:rsid w:val="29AC36EE"/>
    <w:rsid w:val="2DA61CF4"/>
    <w:rsid w:val="2F0E7FC2"/>
    <w:rsid w:val="32D44E75"/>
    <w:rsid w:val="3C045F86"/>
    <w:rsid w:val="4B28675E"/>
    <w:rsid w:val="4F286C6E"/>
    <w:rsid w:val="4F8A5A0E"/>
    <w:rsid w:val="51EC51F8"/>
    <w:rsid w:val="51F11680"/>
    <w:rsid w:val="555C5E19"/>
    <w:rsid w:val="6DB74B0F"/>
    <w:rsid w:val="70330A31"/>
    <w:rsid w:val="70A132D9"/>
    <w:rsid w:val="71411B5D"/>
    <w:rsid w:val="720C252B"/>
    <w:rsid w:val="77690779"/>
    <w:rsid w:val="7FCC59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4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theme" Target="theme/theme1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fontTable" Target="fontTable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A358966880B64394BA98E103C2C0E4" ma:contentTypeVersion="14" ma:contentTypeDescription="Create a new document." ma:contentTypeScope="" ma:versionID="7e4a0932a3fabe0e844b543fc3751856">
  <xsd:schema xmlns:xsd="http://www.w3.org/2001/XMLSchema" xmlns:xs="http://www.w3.org/2001/XMLSchema" xmlns:p="http://schemas.microsoft.com/office/2006/metadata/properties" xmlns:ns2="13b11f0d-848d-4377-8d44-5b51c08f243b" xmlns:ns3="9e4df9f2-d874-4c9e-82b4-ea8e9da515b4" targetNamespace="http://schemas.microsoft.com/office/2006/metadata/properties" ma:root="true" ma:fieldsID="2f6da9411d1d7c9c750bec03c37d9536" ns2:_="" ns3:_="">
    <xsd:import namespace="13b11f0d-848d-4377-8d44-5b51c08f243b"/>
    <xsd:import namespace="9e4df9f2-d874-4c9e-82b4-ea8e9da515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b11f0d-848d-4377-8d44-5b51c08f24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ec2152f-b9a4-4634-ab98-d7cf920cf4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4df9f2-d874-4c9e-82b4-ea8e9da515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d243b3-025e-474d-9c5e-996c46fe913f}" ma:internalName="TaxCatchAll" ma:showField="CatchAllData" ma:web="9e4df9f2-d874-4c9e-82b4-ea8e9da515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b11f0d-848d-4377-8d44-5b51c08f243b">
      <Terms xmlns="http://schemas.microsoft.com/office/infopath/2007/PartnerControls"/>
    </lcf76f155ced4ddcb4097134ff3c332f>
    <TaxCatchAll xmlns="9e4df9f2-d874-4c9e-82b4-ea8e9da515b4" xsi:nil="true"/>
  </documentManagement>
</p:properties>
</file>

<file path=customXml/itemProps1.xml><?xml version="1.0" encoding="utf-8"?>
<ds:datastoreItem xmlns:ds="http://schemas.openxmlformats.org/officeDocument/2006/customXml" ds:itemID="{0680369B-34B9-432C-AC99-F7F902DBA0A6}"/>
</file>

<file path=customXml/itemProps2.xml><?xml version="1.0" encoding="utf-8"?>
<ds:datastoreItem xmlns:ds="http://schemas.openxmlformats.org/officeDocument/2006/customXml" ds:itemID="{14F4B668-A66B-4505-9696-779FE65ED89C}"/>
</file>

<file path=customXml/itemProps3.xml><?xml version="1.0" encoding="utf-8"?>
<ds:datastoreItem xmlns:ds="http://schemas.openxmlformats.org/officeDocument/2006/customXml" ds:itemID="{CAB7B493-71C0-48B8-8224-6A4D93FBECDB}"/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2620</Words>
  <Characters>18732</Characters>
  <TotalTime>0</TotalTime>
  <ScaleCrop>false</ScaleCrop>
  <LinksUpToDate>false</LinksUpToDate>
  <CharactersWithSpaces>21111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i.kubeev</cp:lastModifiedBy>
  <cp:revision>1</cp:revision>
  <dcterms:created xsi:type="dcterms:W3CDTF">2026-08-06T06:27:00Z</dcterms:created>
  <dcterms:modified xsi:type="dcterms:W3CDTF">2026-08-10T07:11:13Z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eyJoZGlkIjoiYzhmODA5NDdmZTg3MDhkYmZkM2Y4ZTk5NTcxZWNjYTcifQ==</vt:lpwstr>
  </property>
  <property fmtid="{D5CDD505-2E9C-101B-9397-08002B2CF9AE}" pid="3" name="KSOProductBuildVer">
    <vt:lpwstr>1049-12.1.0.28032</vt:lpwstr>
  </property>
  <property fmtid="{D5CDD505-2E9C-101B-9397-08002B2CF9AE}" pid="4" name="ICV">
    <vt:lpwstr>4274D4ECC9E548818F497DFE0ED1C9C8_12</vt:lpwstr>
  </property>
  <property fmtid="{D5CDD505-2E9C-101B-9397-08002B2CF9AE}" pid="5" name="ContentTypeId">
    <vt:lpwstr>0x01010059A358966880B64394BA98E103C2C0E4</vt:lpwstr>
  </property>
</Properties>
</file>