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9EED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229F4CBC"/>
    <w:p w14:paraId="223D21C6"/>
    <w:p w14:paraId="393A8BFA">
      <w:pPr>
        <w:jc w:val="right"/>
      </w:pPr>
      <w:r>
        <w:rPr>
          <w:b/>
          <w:bCs/>
        </w:rPr>
        <w:t>УТВЕРЖДАЮ</w:t>
      </w:r>
    </w:p>
    <w:p w14:paraId="6B71EB1D">
      <w:pPr>
        <w:jc w:val="right"/>
      </w:pPr>
      <w:r>
        <w:t>Ректор-Председатель правления</w:t>
      </w:r>
    </w:p>
    <w:p w14:paraId="52126473">
      <w:pPr>
        <w:jc w:val="right"/>
      </w:pPr>
      <w:r>
        <w:t>_________________ ______________</w:t>
      </w:r>
    </w:p>
    <w:p w14:paraId="34E44E10">
      <w:pPr>
        <w:jc w:val="right"/>
      </w:pPr>
      <w:r>
        <w:t>«______»_______________ 20____ г.</w:t>
      </w:r>
    </w:p>
    <w:p w14:paraId="0A893145"/>
    <w:p w14:paraId="030962AB"/>
    <w:p w14:paraId="24F4055E"/>
    <w:p w14:paraId="7C2DFBD3"/>
    <w:p w14:paraId="1012DC61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0C650D29"/>
    <w:p w14:paraId="148D7B23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69A1D04D"/>
    <w:p w14:paraId="346A3529">
      <w:r>
        <w:br w:type="page"/>
      </w:r>
    </w:p>
    <w:p w14:paraId="1EF9FC54">
      <w:pPr>
        <w:pStyle w:val="2"/>
      </w:pPr>
      <w:r>
        <w:t>Содержание</w:t>
      </w:r>
    </w:p>
    <w:sdt>
      <w:sdtPr>
        <w:alias w:val="Содержание"/>
        <w:id w:val="147454421"/>
      </w:sdtPr>
      <w:sdtContent>
        <w:p w14:paraId="33E94B51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6A7AB44F">
          <w:r>
            <w:fldChar w:fldCharType="end"/>
          </w:r>
        </w:p>
      </w:sdtContent>
    </w:sdt>
    <w:p w14:paraId="3C373915">
      <w:r>
        <w:br w:type="page"/>
      </w:r>
    </w:p>
    <w:p w14:paraId="203695BF">
      <w:pPr>
        <w:pStyle w:val="2"/>
      </w:pPr>
      <w:r>
        <w:t>Требования к модулю фронтенда «Профиль пользователя»</w:t>
      </w:r>
    </w:p>
    <w:p w14:paraId="10975C12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04F71595">
      <w:r>
        <w:rPr>
          <w:i/>
          <w:iCs/>
          <w:color w:val="595959"/>
        </w:rPr>
        <w:t>Модуль фронтенда: Профиль пользователя (`/profile`)</w:t>
      </w:r>
    </w:p>
    <w:p w14:paraId="7966AD6A">
      <w:pPr>
        <w:pStyle w:val="3"/>
      </w:pPr>
      <w:r>
        <w:t>1. Назначение и цель модуля</w:t>
      </w:r>
    </w:p>
    <w:p w14:paraId="7F0D9EC3">
      <w:pPr>
        <w:pStyle w:val="4"/>
      </w:pPr>
      <w:r>
        <w:t>1.1. Назначение</w:t>
      </w:r>
    </w:p>
    <w:p w14:paraId="4D59F3AB">
      <w:r>
        <w:t>Модуль «Профиль пользователя» предназначен для просмотра и ограниченного редактирования учётных контактных данных текущего пользователя (телефон, email), а также — для студентов — для просмотра сводной справочной информации о себе как об обучающемся (специальность, группа, эдвайзер, статус, адрес, общежитие, льгота), без возможности редактирования этих данных на этой странице.</w:t>
      </w:r>
    </w:p>
    <w:p w14:paraId="7FBC2D03">
      <w:pPr>
        <w:pStyle w:val="4"/>
      </w:pPr>
      <w:r>
        <w:t>1.2. Цели</w:t>
      </w:r>
    </w:p>
    <w:p w14:paraId="172DB811">
      <w:pPr>
        <w:pStyle w:val="16"/>
        <w:numPr>
          <w:ilvl w:val="0"/>
          <w:numId w:val="1"/>
        </w:numPr>
      </w:pPr>
      <w:r>
        <w:t>Единая точка, где пользователь видит и обновляет свои контактные данные.</w:t>
      </w:r>
    </w:p>
    <w:p w14:paraId="44FF53C1">
      <w:pPr>
        <w:pStyle w:val="16"/>
        <w:numPr>
          <w:ilvl w:val="0"/>
          <w:numId w:val="1"/>
        </w:numPr>
      </w:pPr>
      <w:r>
        <w:t>Для студентов — быстрый доступ к сводке основных данных контингента без перехода в отдельный модуль.</w:t>
      </w:r>
    </w:p>
    <w:p w14:paraId="78FC25B1">
      <w:pPr>
        <w:pStyle w:val="16"/>
        <w:numPr>
          <w:ilvl w:val="0"/>
          <w:numId w:val="1"/>
        </w:numPr>
      </w:pPr>
      <w:r>
        <w:t>Информирование о том, что часть студенческих данных редактируется не здесь, а через обращение в соответствующее подразделение.</w:t>
      </w:r>
    </w:p>
    <w:p w14:paraId="645C4EA8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7"/>
        <w:gridCol w:w="4539"/>
      </w:tblGrid>
      <w:tr w14:paraId="1EA2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76919C9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8F8D2BD">
            <w:r>
              <w:rPr>
                <w:b/>
                <w:bCs/>
              </w:rPr>
              <w:t>Доступные действия</w:t>
            </w:r>
          </w:p>
        </w:tc>
      </w:tr>
      <w:tr w14:paraId="4905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81878B8">
            <w:r>
              <w:t>Любой авторизованный пользователь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077EC3">
            <w:r>
              <w:t>Просмотр и редактирование телефона; логин, ФИО и email — только просмотр</w:t>
            </w:r>
          </w:p>
        </w:tc>
      </w:tr>
      <w:tr w14:paraId="5BE0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83305B">
            <w:r>
              <w:t>Студент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2D295A">
            <w:r>
              <w:t>Дополнительно: блок сводки студенческих данных (только просмотр)</w:t>
            </w:r>
          </w:p>
        </w:tc>
      </w:tr>
    </w:tbl>
    <w:p w14:paraId="071D8B8E"/>
    <w:p w14:paraId="275AC31D">
      <w:pPr>
        <w:pStyle w:val="3"/>
      </w:pPr>
      <w:r>
        <w:t>3. Функциональные требования</w:t>
      </w:r>
    </w:p>
    <w:p w14:paraId="2E087C71">
      <w:pPr>
        <w:pStyle w:val="4"/>
      </w:pPr>
      <w:r>
        <w:t>3.1. Информационное предупреждение</w:t>
      </w:r>
    </w:p>
    <w:p w14:paraId="4D5E95F6">
      <w:r>
        <w:t>Вверху страницы для всех пользователей отображается заметное предупреждение о том, что часть данных (студенческих) редактируется не в личном кабинете, а через соответствующее подразделение.</w:t>
      </w:r>
    </w:p>
    <w:p w14:paraId="1060FA4B">
      <w:pPr>
        <w:pStyle w:val="4"/>
      </w:pPr>
      <w:r>
        <w:t>3.2. Блок «Информация о пользователе»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8"/>
        <w:gridCol w:w="2128"/>
        <w:gridCol w:w="2289"/>
        <w:gridCol w:w="2481"/>
      </w:tblGrid>
      <w:tr w14:paraId="4AD9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8B7F6C9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878FAAF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87C008E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E5D231B">
            <w:r>
              <w:rPr>
                <w:b/>
                <w:bCs/>
              </w:rPr>
              <w:t>Примечание</w:t>
            </w:r>
          </w:p>
        </w:tc>
      </w:tr>
      <w:tr w14:paraId="0342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ABDA4F">
            <w:r>
              <w:t>Логин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C90D7A">
            <w:r>
              <w:t>Свободное однострочное поле (только чтение)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1DFC5C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347FAD">
            <w:r>
              <w:t>Недоступно для редактирования</w:t>
            </w:r>
          </w:p>
        </w:tc>
      </w:tr>
      <w:tr w14:paraId="5540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CE4554">
            <w:r>
              <w:t>ФИО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8E8DED">
            <w:r>
              <w:t>Свободное однострочное поле (только чтение)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FA902D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A83EEB">
            <w:r>
              <w:t>Формируется из фамилии/имени/отчества, недоступно для редактирования</w:t>
            </w:r>
          </w:p>
        </w:tc>
      </w:tr>
      <w:tr w14:paraId="56CB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64E76E">
            <w:r>
              <w:t>Телефон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2B7F74">
            <w:r>
              <w:t>Свободное поле (маска `+7 (###) ### ##-##`)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9F2C04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542DA81">
            <w:r>
              <w:t>Валидация номера по казахстанскому формату; редактируемо</w:t>
            </w:r>
          </w:p>
        </w:tc>
      </w:tr>
      <w:tr w14:paraId="3A7A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2D03B36">
            <w:r>
              <w:t>E-mail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DF43637">
            <w:r>
              <w:t>Свободное однострочное поле (только чтение)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F0A9FC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BB4F6B">
            <w:r>
              <w:t>Недоступно для редактирования</w:t>
            </w:r>
          </w:p>
        </w:tc>
      </w:tr>
    </w:tbl>
    <w:p w14:paraId="1433BA46"/>
    <w:p w14:paraId="18EA012A">
      <w:r>
        <w:t>Кнопка «Сохранить» отправляет обновлённые телефон и email на сервер. Если переход на страницу произошёл сразу после регистрации (параметр `registered` в адресе), после успешного сохранения происходит автоматический переход в модуль «HR-менеджмент».</w:t>
      </w:r>
    </w:p>
    <w:p w14:paraId="6E1B66EF">
      <w:pPr>
        <w:pStyle w:val="4"/>
      </w:pPr>
      <w:r>
        <w:t>3.3. Блок «Данные студента» (только для роли «Студент»)</w:t>
      </w:r>
    </w:p>
    <w:p w14:paraId="48EF9A9C">
      <w:r>
        <w:t>Отображается только для пользователей с ролью «Студент»; данные — только для чтения.</w:t>
      </w:r>
    </w:p>
    <w:p w14:paraId="707AA8EA">
      <w:pPr>
        <w:pStyle w:val="16"/>
        <w:numPr>
          <w:ilvl w:val="0"/>
          <w:numId w:val="1"/>
        </w:numPr>
      </w:pPr>
      <w:r>
        <w:t>Статус обучения (цветовой бейдж: обучается / отчислен / академический отпуск / выпускник / академическая мобильность / архив);</w:t>
      </w:r>
    </w:p>
    <w:p w14:paraId="05AFAEBC">
      <w:pPr>
        <w:pStyle w:val="16"/>
        <w:numPr>
          <w:ilvl w:val="0"/>
          <w:numId w:val="1"/>
        </w:numPr>
      </w:pPr>
      <w:r>
        <w:t>предупреждение о задолженности по оплате, если у студента отрицательный баланс;</w:t>
      </w:r>
    </w:p>
    <w:p w14:paraId="56932E6E">
      <w:pPr>
        <w:pStyle w:val="16"/>
        <w:numPr>
          <w:ilvl w:val="0"/>
          <w:numId w:val="1"/>
        </w:numPr>
      </w:pPr>
      <w:r>
        <w:t>штрихкод, образовательная программа (название), курс, группа, язык обучения, эдвайзер;</w:t>
      </w:r>
    </w:p>
    <w:p w14:paraId="546198F5">
      <w:pPr>
        <w:pStyle w:val="16"/>
        <w:numPr>
          <w:ilvl w:val="0"/>
          <w:numId w:val="1"/>
        </w:numPr>
      </w:pPr>
      <w:r>
        <w:t>гражданство, национальность, ИИН, дата рождения, номер и дата выдачи документа (если данные заполнены);</w:t>
      </w:r>
    </w:p>
    <w:p w14:paraId="2E1AD3E6">
      <w:pPr>
        <w:pStyle w:val="16"/>
        <w:numPr>
          <w:ilvl w:val="0"/>
          <w:numId w:val="1"/>
        </w:numPr>
      </w:pPr>
      <w:r>
        <w:t>период обучения (дата поступления — дата окончания/отчисления);</w:t>
      </w:r>
    </w:p>
    <w:p w14:paraId="00819937">
      <w:pPr>
        <w:pStyle w:val="16"/>
        <w:numPr>
          <w:ilvl w:val="0"/>
          <w:numId w:val="1"/>
        </w:numPr>
      </w:pPr>
      <w:r>
        <w:t>название льготы/квоты (если назначена);</w:t>
      </w:r>
    </w:p>
    <w:p w14:paraId="4F5923F5">
      <w:pPr>
        <w:pStyle w:val="16"/>
        <w:numPr>
          <w:ilvl w:val="0"/>
          <w:numId w:val="1"/>
        </w:numPr>
      </w:pPr>
      <w:r>
        <w:t>адрес проживания и адрес регистрации (если заполнены);</w:t>
      </w:r>
    </w:p>
    <w:p w14:paraId="3DC46D87">
      <w:pPr>
        <w:pStyle w:val="16"/>
        <w:numPr>
          <w:ilvl w:val="0"/>
          <w:numId w:val="1"/>
        </w:numPr>
      </w:pPr>
      <w:r>
        <w:t>сведения об общежитии (если студент заселён): статус, корпус, номер комнаты, дата заселения.</w:t>
      </w:r>
    </w:p>
    <w:p w14:paraId="444E7403">
      <w:pPr>
        <w:pStyle w:val="4"/>
      </w:pPr>
      <w:r>
        <w:t>3.4. Интеграция с другими модулями</w:t>
      </w:r>
    </w:p>
    <w:p w14:paraId="3BA97B87">
      <w:pPr>
        <w:pStyle w:val="16"/>
        <w:numPr>
          <w:ilvl w:val="0"/>
          <w:numId w:val="1"/>
        </w:numPr>
      </w:pPr>
      <w:r>
        <w:t>Отображаемые данные студента дублируют часть информации из модуля «Контингент» — редактирование этих данных выполняется там, а не в профиле.</w:t>
      </w:r>
    </w:p>
    <w:p w14:paraId="5A44EDF8">
      <w:pPr>
        <w:pStyle w:val="16"/>
        <w:numPr>
          <w:ilvl w:val="0"/>
          <w:numId w:val="1"/>
        </w:numPr>
      </w:pPr>
      <w:r>
        <w:t>После первичной регистрации сохранение профиля перенаправляет пользователя в модуль «HR-менеджмент» (сценарий отклика на вакансию сразу после регистрации).</w:t>
      </w:r>
    </w:p>
    <w:p w14:paraId="2DAA54BB">
      <w:pPr>
        <w:pStyle w:val="3"/>
      </w:pPr>
      <w:r>
        <w:t>4. Нефункциональные требования</w:t>
      </w:r>
    </w:p>
    <w:p w14:paraId="38B119D6">
      <w:pPr>
        <w:pStyle w:val="16"/>
        <w:numPr>
          <w:ilvl w:val="0"/>
          <w:numId w:val="1"/>
        </w:numPr>
      </w:pPr>
      <w:r>
        <w:t>Поля «Логин», «ФИО» и «E-mail» защищены от редактирования на уровне интерфейса (недоступны для ввода), редактируется только телефон.</w:t>
      </w:r>
    </w:p>
    <w:p w14:paraId="49CBDAE2">
      <w:pPr>
        <w:pStyle w:val="16"/>
        <w:numPr>
          <w:ilvl w:val="0"/>
          <w:numId w:val="1"/>
        </w:numPr>
      </w:pPr>
      <w:r>
        <w:t>Валидация номера телефона — по номерному плану Казахстана.</w:t>
      </w:r>
    </w:p>
    <w:p w14:paraId="1799C2FE">
      <w:pPr>
        <w:pStyle w:val="16"/>
        <w:numPr>
          <w:numId w:val="0"/>
        </w:num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1A46C4"/>
    <w:multiLevelType w:val="multilevel"/>
    <w:tmpl w:val="AE1A46C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F986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F8C14520-E7E9-4834-AA35-0F4D9F63AE92}"/>
</file>

<file path=customXml/itemProps2.xml><?xml version="1.0" encoding="utf-8"?>
<ds:datastoreItem xmlns:ds="http://schemas.openxmlformats.org/officeDocument/2006/customXml" ds:itemID="{C10D701E-CBE0-42B3-88A0-BFA4691FB1FC}"/>
</file>

<file path=customXml/itemProps3.xml><?xml version="1.0" encoding="utf-8"?>
<ds:datastoreItem xmlns:ds="http://schemas.openxmlformats.org/officeDocument/2006/customXml" ds:itemID="{0ED98CA0-791D-4223-AB05-7879C961C0C0}"/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521</Words>
  <Characters>3707</Characters>
  <TotalTime>0</TotalTime>
  <ScaleCrop>false</ScaleCrop>
  <LinksUpToDate>false</LinksUpToDate>
  <CharactersWithSpaces>4160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CA51F4F3EAE048EC81EC2A5E58D98FB6_12</vt:lpwstr>
  </property>
  <property fmtid="{D5CDD505-2E9C-101B-9397-08002B2CF9AE}" pid="5" name="ContentTypeId">
    <vt:lpwstr>0x01010059A358966880B64394BA98E103C2C0E4</vt:lpwstr>
  </property>
</Properties>
</file>