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72D7">
      <w:pPr>
        <w:jc w:val="center"/>
      </w:pPr>
      <w:r>
        <w:rPr>
          <w:b/>
          <w:bCs/>
        </w:rPr>
        <w:t>Казахский национальный педагогический университет имени Абая</w:t>
      </w:r>
    </w:p>
    <w:p w14:paraId="2848560F"/>
    <w:p w14:paraId="62575CB3"/>
    <w:p w14:paraId="5F75136A">
      <w:pPr>
        <w:jc w:val="right"/>
      </w:pPr>
      <w:r>
        <w:rPr>
          <w:b/>
          <w:bCs/>
        </w:rPr>
        <w:t>УТВЕРЖДАЮ</w:t>
      </w:r>
    </w:p>
    <w:p w14:paraId="77202505">
      <w:pPr>
        <w:jc w:val="right"/>
      </w:pPr>
      <w:r>
        <w:t>Ректор-Председатель правления</w:t>
      </w:r>
    </w:p>
    <w:p w14:paraId="4406C263">
      <w:pPr>
        <w:jc w:val="right"/>
      </w:pPr>
      <w:r>
        <w:t>_________________ ______________</w:t>
      </w:r>
    </w:p>
    <w:p w14:paraId="1363A4A3">
      <w:pPr>
        <w:jc w:val="right"/>
      </w:pPr>
      <w:r>
        <w:t>«______»_______________ 20____ г.</w:t>
      </w:r>
    </w:p>
    <w:p w14:paraId="3AA0F2AE"/>
    <w:p w14:paraId="44576708"/>
    <w:p w14:paraId="433CAABF"/>
    <w:p w14:paraId="28001B4F"/>
    <w:p w14:paraId="74EE3471">
      <w:pPr>
        <w:jc w:val="center"/>
      </w:pPr>
      <w:r>
        <w:rPr>
          <w:b/>
          <w:bCs/>
          <w:sz w:val="28"/>
          <w:szCs w:val="28"/>
        </w:rPr>
        <w:t>ТЕХНИЧЕСКОЕ ЗАДАНИЕ на разработку модулей фронтенда интегрированной автоматизированной системы «Цифровая платформа Abai Digital»</w:t>
      </w:r>
    </w:p>
    <w:p w14:paraId="4878F746"/>
    <w:p w14:paraId="09581676">
      <w:pPr>
        <w:jc w:val="center"/>
      </w:pPr>
      <w:r>
        <w:rPr>
          <w:sz w:val="24"/>
          <w:szCs w:val="24"/>
        </w:rPr>
        <w:t>Раздел: Требования к автоматизированной системе «Abai Digital»</w:t>
      </w:r>
    </w:p>
    <w:p w14:paraId="7B6CF0E7"/>
    <w:p w14:paraId="7017056F">
      <w:r>
        <w:br w:type="page"/>
      </w:r>
    </w:p>
    <w:p w14:paraId="22120DD9">
      <w:pPr>
        <w:pStyle w:val="2"/>
      </w:pPr>
      <w:r>
        <w:t>Содержание</w:t>
      </w:r>
    </w:p>
    <w:sdt>
      <w:sdtPr>
        <w:alias w:val="Содержание"/>
        <w:id w:val="147455633"/>
      </w:sdtPr>
      <w:sdtContent>
        <w:p w14:paraId="4BE17C70">
          <w:r>
            <w:fldChar w:fldCharType="begin"/>
          </w:r>
          <w:r>
            <w:instrText xml:space="preserve">TOC \h \o "1-4"</w:instrText>
          </w:r>
          <w:r>
            <w:fldChar w:fldCharType="separate"/>
          </w:r>
        </w:p>
        <w:p w14:paraId="0BADA282">
          <w:r>
            <w:fldChar w:fldCharType="end"/>
          </w:r>
        </w:p>
      </w:sdtContent>
    </w:sdt>
    <w:p w14:paraId="670054F0">
      <w:r>
        <w:br w:type="page"/>
      </w:r>
    </w:p>
    <w:p w14:paraId="3C46F072">
      <w:pPr>
        <w:pStyle w:val="2"/>
      </w:pPr>
      <w:r>
        <w:t>Требования к модулю фронтенда «Справочники»</w:t>
      </w:r>
    </w:p>
    <w:p w14:paraId="6D641C4F">
      <w:r>
        <w:rPr>
          <w:i/>
          <w:iCs/>
          <w:color w:val="595959"/>
        </w:rPr>
        <w:t>Раздел: Требования к автоматизированной системе «Abai Digital»</w:t>
      </w:r>
    </w:p>
    <w:p w14:paraId="3B37E2BD">
      <w:r>
        <w:rPr>
          <w:i/>
          <w:iCs/>
          <w:color w:val="595959"/>
        </w:rPr>
        <w:t>Модуль фронтенда: Справочники (`/dictionaries`)</w:t>
      </w:r>
    </w:p>
    <w:p w14:paraId="73AD094E">
      <w:pPr>
        <w:pStyle w:val="3"/>
      </w:pPr>
      <w:r>
        <w:t>1. Назначение и цель модуля</w:t>
      </w:r>
    </w:p>
    <w:p w14:paraId="0494BAB1">
      <w:pPr>
        <w:pStyle w:val="4"/>
      </w:pPr>
      <w:r>
        <w:t>1.1. Назначение</w:t>
      </w:r>
    </w:p>
    <w:p w14:paraId="683CA8BE">
      <w:r>
        <w:t>Модуль «Справочники» предназначен для централизованного ведения нормативно-справочной информации (НСИ), используемой во всех остальных модулях системы: факультеты и кафедры, языки обучения, уровни и формы обучения, должности штата, типы учёных степеней, группы образовательных программ, аккредитационные агентства, учебный (академический) календарь и учебные годы. Модуль представляет собой единую страницу с горизонтальными вкладками — по одной на каждый справочник.</w:t>
      </w:r>
    </w:p>
    <w:p w14:paraId="077B7FCD">
      <w:pPr>
        <w:pStyle w:val="4"/>
      </w:pPr>
      <w:r>
        <w:t>1.2. Цели</w:t>
      </w:r>
    </w:p>
    <w:p w14:paraId="3940171B">
      <w:pPr>
        <w:pStyle w:val="16"/>
        <w:numPr>
          <w:ilvl w:val="0"/>
          <w:numId w:val="1"/>
        </w:numPr>
      </w:pPr>
      <w:r>
        <w:t>Единая точка редактирования базовых справочных данных без прямого доступа к базе данных.</w:t>
      </w:r>
    </w:p>
    <w:p w14:paraId="1A259795">
      <w:pPr>
        <w:pStyle w:val="16"/>
        <w:numPr>
          <w:ilvl w:val="0"/>
          <w:numId w:val="1"/>
        </w:numPr>
      </w:pPr>
      <w:r>
        <w:t>Устранение дублирования и рассогласования справочной информации между модулями (все они читают одни и те же справочники).</w:t>
      </w:r>
    </w:p>
    <w:p w14:paraId="06B041E7">
      <w:pPr>
        <w:pStyle w:val="16"/>
        <w:numPr>
          <w:ilvl w:val="0"/>
          <w:numId w:val="1"/>
        </w:numPr>
      </w:pPr>
      <w:r>
        <w:t>Поддержка трёхъязычного наименования записей (RU/KZ/EN) там, где это применимо.</w:t>
      </w:r>
    </w:p>
    <w:p w14:paraId="02E23624">
      <w:pPr>
        <w:pStyle w:val="16"/>
        <w:numPr>
          <w:ilvl w:val="0"/>
          <w:numId w:val="1"/>
        </w:numPr>
      </w:pPr>
      <w:r>
        <w:t>Мягкое удаление (soft delete) с возможностью восстановления записи вместо безвозвратного удаления там, где это предусмотрено.</w:t>
      </w:r>
    </w:p>
    <w:p w14:paraId="5C806D4A">
      <w:pPr>
        <w:pStyle w:val="3"/>
      </w:pPr>
      <w:r>
        <w:t>2. Пользователи и роли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50"/>
        <w:gridCol w:w="4596"/>
      </w:tblGrid>
      <w:tr w14:paraId="0DEE7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BA146F2">
            <w:r>
              <w:rPr>
                <w:b/>
                <w:bCs/>
              </w:rPr>
              <w:t>Роль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883CBBC">
            <w:r>
              <w:rPr>
                <w:b/>
                <w:bCs/>
              </w:rPr>
              <w:t>Доступные действия</w:t>
            </w:r>
          </w:p>
        </w:tc>
      </w:tr>
      <w:tr w14:paraId="7B415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164C7FD">
            <w:r>
              <w:t>Администратор (`VIEW_ADMIN`)</w:t>
            </w:r>
          </w:p>
        </w:tc>
        <w:tc>
          <w:tcPr>
            <w:tcW w:w="50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41349A">
            <w:r>
              <w:t>Просмотр, добавление, редактирование, удаление/восстановление записей во всех справочниках</w:t>
            </w:r>
          </w:p>
        </w:tc>
      </w:tr>
    </w:tbl>
    <w:p w14:paraId="392F4DEF"/>
    <w:p w14:paraId="6A51C8A1">
      <w:pPr>
        <w:pStyle w:val="3"/>
      </w:pPr>
      <w:r>
        <w:t>3. Функциональные требования</w:t>
      </w:r>
    </w:p>
    <w:p w14:paraId="44251C32">
      <w:pPr>
        <w:pStyle w:val="4"/>
      </w:pPr>
      <w:r>
        <w:t>3.1. Общая структура страницы</w:t>
      </w:r>
    </w:p>
    <w:p w14:paraId="1CFD169E">
      <w:r>
        <w:t>Страница состоит из горизонтального списка вкладок (по одной на справочник) и общей панели инструментов, единой для активной вкладки:</w:t>
      </w:r>
    </w:p>
    <w:p w14:paraId="3990A3A5">
      <w:pPr>
        <w:pStyle w:val="16"/>
        <w:numPr>
          <w:ilvl w:val="0"/>
          <w:numId w:val="1"/>
        </w:numPr>
      </w:pPr>
      <w:r>
        <w:t>строка поиска (плейсхолдер подставляет название текущего справочника), фильтрует список активной вкладки;</w:t>
      </w:r>
    </w:p>
    <w:p w14:paraId="256A884F">
      <w:pPr>
        <w:pStyle w:val="16"/>
        <w:numPr>
          <w:ilvl w:val="0"/>
          <w:numId w:val="1"/>
        </w:numPr>
      </w:pPr>
      <w:r>
        <w:t>переключатель «Показывать удалённые» — включает отображение мягко удалённых записей в списке;</w:t>
      </w:r>
    </w:p>
    <w:p w14:paraId="364E831D">
      <w:pPr>
        <w:pStyle w:val="16"/>
        <w:numPr>
          <w:ilvl w:val="0"/>
          <w:numId w:val="1"/>
        </w:numPr>
      </w:pPr>
      <w:r>
        <w:t>кнопка «Добавить запись» — открывает модальное окно добавления, форма которого зависит от активной вкладки.</w:t>
      </w:r>
    </w:p>
    <w:p w14:paraId="7CECF40B">
      <w:r>
        <w:t xml:space="preserve">Список справочников (вкладок): </w:t>
      </w:r>
      <w:r>
        <w:rPr>
          <w:b/>
          <w:bCs/>
        </w:rPr>
        <w:t>Факультеты</w:t>
      </w:r>
      <w:r>
        <w:t xml:space="preserve">, </w:t>
      </w:r>
      <w:r>
        <w:rPr>
          <w:b/>
          <w:bCs/>
        </w:rPr>
        <w:t>Учебный календарь</w:t>
      </w:r>
      <w:r>
        <w:t xml:space="preserve">, </w:t>
      </w:r>
      <w:r>
        <w:rPr>
          <w:b/>
          <w:bCs/>
        </w:rPr>
        <w:t>Языки</w:t>
      </w:r>
      <w:r>
        <w:t xml:space="preserve">, </w:t>
      </w:r>
      <w:r>
        <w:rPr>
          <w:b/>
          <w:bCs/>
        </w:rPr>
        <w:t>Уровни обучения</w:t>
      </w:r>
      <w:r>
        <w:t xml:space="preserve">, </w:t>
      </w:r>
      <w:r>
        <w:rPr>
          <w:b/>
          <w:bCs/>
        </w:rPr>
        <w:t>Формы обучения</w:t>
      </w:r>
      <w:r>
        <w:t xml:space="preserve">, </w:t>
      </w:r>
      <w:r>
        <w:rPr>
          <w:b/>
          <w:bCs/>
        </w:rPr>
        <w:t>Должности штата</w:t>
      </w:r>
      <w:r>
        <w:t xml:space="preserve">, </w:t>
      </w:r>
      <w:r>
        <w:rPr>
          <w:b/>
          <w:bCs/>
        </w:rPr>
        <w:t>Типы учёных степеней</w:t>
      </w:r>
      <w:r>
        <w:t xml:space="preserve">, </w:t>
      </w:r>
      <w:r>
        <w:rPr>
          <w:b/>
          <w:bCs/>
        </w:rPr>
        <w:t>Аккредитационные агентства</w:t>
      </w:r>
      <w:r>
        <w:t xml:space="preserve">, </w:t>
      </w:r>
      <w:r>
        <w:rPr>
          <w:b/>
          <w:bCs/>
        </w:rPr>
        <w:t>Группы образовательных программ</w:t>
      </w:r>
      <w:r>
        <w:t xml:space="preserve">, </w:t>
      </w:r>
      <w:r>
        <w:rPr>
          <w:b/>
          <w:bCs/>
        </w:rPr>
        <w:t>Учебные годы</w:t>
      </w:r>
      <w:r>
        <w:t>.</w:t>
      </w:r>
    </w:p>
    <w:p w14:paraId="62B57C7D">
      <w:r>
        <w:t>Переключение вкладки сбрасывает строку поиска. Каждая вкладка подгружается лениво (при первом открытии).</w:t>
      </w:r>
    </w:p>
    <w:p w14:paraId="3793BC61">
      <w:pPr>
        <w:pStyle w:val="4"/>
      </w:pPr>
      <w:r>
        <w:t>3.2. Справочник «Факультеты» (и кафедры)</w:t>
      </w:r>
    </w:p>
    <w:p w14:paraId="4215B100">
      <w:r>
        <w:t>Двухуровневый справочник: факультеты, внутри каждого — список кафедр (раскрывающийся аккордеон).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9"/>
        <w:gridCol w:w="2196"/>
        <w:gridCol w:w="2347"/>
        <w:gridCol w:w="2304"/>
      </w:tblGrid>
      <w:tr w14:paraId="608E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689D792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1C74C0B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2DDA36E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9370D20">
            <w:r>
              <w:rPr>
                <w:b/>
                <w:bCs/>
              </w:rPr>
              <w:t>Примечание</w:t>
            </w:r>
          </w:p>
        </w:tc>
      </w:tr>
      <w:tr w14:paraId="7C01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861FCD6">
            <w:r>
              <w:t>Название (RU)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600906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B587075">
            <w:r>
              <w:t>Требуется хотя бы одно из трёх названий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68B03A1"/>
        </w:tc>
      </w:tr>
      <w:tr w14:paraId="743DE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4D6398">
            <w:r>
              <w:t>Название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DDDB2B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7E0FEFF">
            <w:r>
              <w:t>Требуется хотя бы одно из трёх названий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F0F53A"/>
        </w:tc>
      </w:tr>
      <w:tr w14:paraId="42B6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AAC3F88">
            <w:r>
              <w:t>Название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FAD4D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CC33845">
            <w:r>
              <w:t>Требуется хотя бы одно из трёх названий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C62874"/>
        </w:tc>
      </w:tr>
    </w:tbl>
    <w:p w14:paraId="329BFEDE"/>
    <w:p w14:paraId="435C6321">
      <w:r>
        <w:t>Те же три поля — для добавления/редактирования кафедры внутри факультета (кнопка «Добавить кафедру» в развёрнутом блоке факультета).</w:t>
      </w:r>
    </w:p>
    <w:p w14:paraId="3327A36A">
      <w:r>
        <w:t>Функция должна обеспечивать:</w:t>
      </w:r>
    </w:p>
    <w:p w14:paraId="51215C5F">
      <w:pPr>
        <w:pStyle w:val="16"/>
        <w:numPr>
          <w:ilvl w:val="0"/>
          <w:numId w:val="1"/>
        </w:numPr>
      </w:pPr>
      <w:r>
        <w:t>добавление, редактирование факультета и кафедры;</w:t>
      </w:r>
    </w:p>
    <w:p w14:paraId="3F539AE3">
      <w:pPr>
        <w:pStyle w:val="16"/>
        <w:numPr>
          <w:ilvl w:val="0"/>
          <w:numId w:val="1"/>
        </w:numPr>
      </w:pPr>
      <w:r>
        <w:t>мягкое удаление факультета/кафедры с подтверждением и последующим восстановлением (кнопка «Восстановить»);</w:t>
      </w:r>
    </w:p>
    <w:p w14:paraId="242D03BF">
      <w:pPr>
        <w:pStyle w:val="16"/>
        <w:numPr>
          <w:ilvl w:val="0"/>
          <w:numId w:val="1"/>
        </w:numPr>
      </w:pPr>
      <w:r>
        <w:t>визуальную пометку удалённых записей (зачёркнутый текст, бейдж «Удалено»);</w:t>
      </w:r>
    </w:p>
    <w:p w14:paraId="2491C12C">
      <w:pPr>
        <w:pStyle w:val="16"/>
        <w:numPr>
          <w:ilvl w:val="0"/>
          <w:numId w:val="1"/>
        </w:numPr>
      </w:pPr>
      <w:r>
        <w:t>поиск, фильтрующий одновременно по названию факультета и по названиям его кафедр;</w:t>
      </w:r>
    </w:p>
    <w:p w14:paraId="1CB36944">
      <w:pPr>
        <w:pStyle w:val="16"/>
        <w:numPr>
          <w:ilvl w:val="0"/>
          <w:numId w:val="1"/>
        </w:numPr>
      </w:pPr>
      <w:r>
        <w:t>постраничную навигацию списка факультетов.</w:t>
      </w:r>
    </w:p>
    <w:p w14:paraId="0C9A5F5A">
      <w:pPr>
        <w:pStyle w:val="4"/>
      </w:pPr>
      <w:r>
        <w:t>3.3. Справочник «Учебный (академический) календарь»</w:t>
      </w:r>
    </w:p>
    <w:p w14:paraId="433A8168">
      <w:r>
        <w:t>Табличный список: уровень обучения, курс, учебный год, дата начала, дата окончания.</w:t>
      </w:r>
    </w:p>
    <w:p w14:paraId="3103E0CF">
      <w:r>
        <w:t>При нажатии «Добавить» должно выходить окно со следующими полями: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3"/>
        <w:gridCol w:w="2272"/>
        <w:gridCol w:w="2309"/>
        <w:gridCol w:w="2252"/>
      </w:tblGrid>
      <w:tr w14:paraId="199A3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825FC38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52267AF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9C1F46B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301A1AEA">
            <w:r>
              <w:rPr>
                <w:b/>
                <w:bCs/>
              </w:rPr>
              <w:t>Примечание</w:t>
            </w:r>
          </w:p>
        </w:tc>
      </w:tr>
      <w:tr w14:paraId="4208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28F7D6">
            <w:r>
              <w:t>Уровень обучения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E029E6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181190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FEB6F0">
            <w:r>
              <w:t>Список из справочника «Уровни обучения»; по умолчанию — первый доступный</w:t>
            </w:r>
          </w:p>
        </w:tc>
      </w:tr>
      <w:tr w14:paraId="3EF0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1251E7">
            <w:r>
              <w:t>Курс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EFBEC23">
            <w:r>
              <w:t>Число (1–5)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F7033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9436E9">
            <w:r>
              <w:t>По умолчанию 1</w:t>
            </w:r>
          </w:p>
        </w:tc>
      </w:tr>
      <w:tr w14:paraId="6740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F6ED80D">
            <w:r>
              <w:t>Учебный год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CB58D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5F82F3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889264B">
            <w:r>
              <w:t>Формат «2025-2026»; по умолчанию — текущий учебный год</w:t>
            </w:r>
          </w:p>
        </w:tc>
      </w:tr>
      <w:tr w14:paraId="58B0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0C69475">
            <w:r>
              <w:t>Дата начала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EC61495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35D342E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184BDA">
            <w:r>
              <w:t>По умолчанию 01.09 текущего учебного года</w:t>
            </w:r>
          </w:p>
        </w:tc>
      </w:tr>
      <w:tr w14:paraId="3755D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37A8455">
            <w:r>
              <w:t>Дата окончания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924900F">
            <w:r>
              <w:t>Дата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12743E6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70BD0E">
            <w:r>
              <w:t>По умолчанию 31.05 следующего года</w:t>
            </w:r>
          </w:p>
        </w:tc>
      </w:tr>
    </w:tbl>
    <w:p w14:paraId="7C201E6A"/>
    <w:p w14:paraId="3C2A2D28">
      <w:r>
        <w:t>Редактирование записи технически реализовано как пересоздание (удаление старой + создание новой с изменёнными данными). Удаление — с подтверждением; восстановление для этого справочника не реализовано (при попытке восстановить показывается информационное сообщение о необходимости создать запись заново) — уточнить у заказчика, требуется ли полноценное восстановление.</w:t>
      </w:r>
    </w:p>
    <w:p w14:paraId="2CA77494">
      <w:pPr>
        <w:pStyle w:val="4"/>
      </w:pPr>
      <w:r>
        <w:t>3.4. Справочник «Языки»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5"/>
        <w:gridCol w:w="2192"/>
        <w:gridCol w:w="2347"/>
        <w:gridCol w:w="2302"/>
      </w:tblGrid>
      <w:tr w14:paraId="294E3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C9C182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C5E0BA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E5EF042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491E0A9">
            <w:r>
              <w:rPr>
                <w:b/>
                <w:bCs/>
              </w:rPr>
              <w:t>Примечание</w:t>
            </w:r>
          </w:p>
        </w:tc>
      </w:tr>
      <w:tr w14:paraId="5A57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5F5290">
            <w:r>
              <w:t>Код языка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EA7867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6B79B37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BDC02B">
            <w:r>
              <w:t>Например, RU / KZ / EN</w:t>
            </w:r>
          </w:p>
        </w:tc>
      </w:tr>
      <w:tr w14:paraId="3E9C9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2DF7FD">
            <w:r>
              <w:t>Название (RU)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230A5E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07AFDC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F7AAF17"/>
        </w:tc>
      </w:tr>
      <w:tr w14:paraId="757B12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664FE7A">
            <w:r>
              <w:t>Название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280AFA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F12662F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F6DF3EB"/>
        </w:tc>
      </w:tr>
      <w:tr w14:paraId="5B8B0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A640B3">
            <w:r>
              <w:t>Название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EFE93AB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DF27F42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97AAA1"/>
        </w:tc>
      </w:tr>
    </w:tbl>
    <w:p w14:paraId="61E160E6"/>
    <w:p w14:paraId="0B947ABF">
      <w:r>
        <w:t>CRUD + поиск + пагинация — по общей схеме раздела 3.1.</w:t>
      </w:r>
    </w:p>
    <w:p w14:paraId="1A1C9FA8">
      <w:pPr>
        <w:pStyle w:val="4"/>
      </w:pPr>
      <w:r>
        <w:t>3.5. Справочник «Уровни обучения»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2"/>
        <w:gridCol w:w="2176"/>
        <w:gridCol w:w="2337"/>
        <w:gridCol w:w="2291"/>
      </w:tblGrid>
      <w:tr w14:paraId="15C34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A8BBC0C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BF6D85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336FB75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A26B27F">
            <w:r>
              <w:rPr>
                <w:b/>
                <w:bCs/>
              </w:rPr>
              <w:t>Примечание</w:t>
            </w:r>
          </w:p>
        </w:tc>
      </w:tr>
      <w:tr w14:paraId="60DB4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A461428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6D4E9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D40BFC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B3EF1CC">
            <w:r>
              <w:t>Без раздельных RU/KZ/EN — единое название</w:t>
            </w:r>
          </w:p>
        </w:tc>
      </w:tr>
    </w:tbl>
    <w:p w14:paraId="4B45B841"/>
    <w:p w14:paraId="2B269A00">
      <w:r>
        <w:t>CRUD + поиск + пагинация — по общей схеме раздела 3.1.</w:t>
      </w:r>
    </w:p>
    <w:p w14:paraId="2648BA42">
      <w:pPr>
        <w:pStyle w:val="4"/>
      </w:pPr>
      <w:r>
        <w:t>3.6. Справочник «Формы обучения»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2"/>
        <w:gridCol w:w="2176"/>
        <w:gridCol w:w="2337"/>
        <w:gridCol w:w="2291"/>
      </w:tblGrid>
      <w:tr w14:paraId="3F912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A620627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39BEE8A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2A1A5A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CF51435">
            <w:r>
              <w:rPr>
                <w:b/>
                <w:bCs/>
              </w:rPr>
              <w:t>Примечание</w:t>
            </w:r>
          </w:p>
        </w:tc>
      </w:tr>
      <w:tr w14:paraId="69C8E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D15D634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5ACCC60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B5140E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55EB40E">
            <w:r>
              <w:t>Без раздельных RU/KZ/EN — единое название</w:t>
            </w:r>
          </w:p>
        </w:tc>
      </w:tr>
    </w:tbl>
    <w:p w14:paraId="7BE2BB76"/>
    <w:p w14:paraId="66AC4964">
      <w:r>
        <w:t>CRUD + поиск + пагинация — по общей схеме раздела 3.1.</w:t>
      </w:r>
    </w:p>
    <w:p w14:paraId="733D62A3">
      <w:pPr>
        <w:pStyle w:val="4"/>
      </w:pPr>
      <w:r>
        <w:t>3.7. Справочник «Должности штата»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1"/>
        <w:gridCol w:w="2234"/>
        <w:gridCol w:w="2275"/>
        <w:gridCol w:w="2366"/>
      </w:tblGrid>
      <w:tr w14:paraId="754D2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71E06EB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EE79490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5AEAC55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3941695">
            <w:r>
              <w:rPr>
                <w:b/>
                <w:bCs/>
              </w:rPr>
              <w:t>Примечание</w:t>
            </w:r>
          </w:p>
        </w:tc>
      </w:tr>
      <w:tr w14:paraId="4AFB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77AC5D9">
            <w:r>
              <w:t>Название должности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F09AAC1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58ACDE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B5BA7CA"/>
        </w:tc>
      </w:tr>
      <w:tr w14:paraId="79E62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D76E6EF">
            <w:r>
              <w:t>Тип занятости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8DE71C">
            <w:r>
              <w:t>Справочник (выпадающий список)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7D6566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3A53B9A">
            <w:r>
              <w:t>«1-АУП» (административно-управленческий персонал) / «2-УВП» (учебно-вспомогательный персонал, по умолчанию) / «3-Административный»</w:t>
            </w:r>
          </w:p>
        </w:tc>
      </w:tr>
    </w:tbl>
    <w:p w14:paraId="16BFDB85"/>
    <w:p w14:paraId="6244BCA4">
      <w:r>
        <w:t>CRUD + поиск + пагинация — по общей схеме раздела 3.1. Тип занятости отображается бейджем в списке.</w:t>
      </w:r>
    </w:p>
    <w:p w14:paraId="45541549">
      <w:pPr>
        <w:pStyle w:val="4"/>
      </w:pPr>
      <w:r>
        <w:t>3.8. Справочник «Типы учёных степеней»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2196"/>
        <w:gridCol w:w="2349"/>
        <w:gridCol w:w="2303"/>
      </w:tblGrid>
      <w:tr w14:paraId="15A8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3BFFFB2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AB98FE2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7891512A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06C15E89">
            <w:r>
              <w:rPr>
                <w:b/>
                <w:bCs/>
              </w:rPr>
              <w:t>Примечание</w:t>
            </w:r>
          </w:p>
        </w:tc>
      </w:tr>
      <w:tr w14:paraId="6E31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8D08B8">
            <w:r>
              <w:t>Название (RU)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6F1E8B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BDA32B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3C5A1D3"/>
        </w:tc>
      </w:tr>
      <w:tr w14:paraId="07B60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1D23D2">
            <w:r>
              <w:t>Название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6D37BB8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DA4B44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351B8F"/>
        </w:tc>
      </w:tr>
      <w:tr w14:paraId="2C8A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00C7DC">
            <w:r>
              <w:t>Название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9000522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472D78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25760D"/>
        </w:tc>
      </w:tr>
    </w:tbl>
    <w:p w14:paraId="76D49B65"/>
    <w:p w14:paraId="5680D3FE">
      <w:r>
        <w:t>CRUD + поиск + пагинация — по общей схеме раздела 3.1.</w:t>
      </w:r>
    </w:p>
    <w:p w14:paraId="088C4F4B">
      <w:pPr>
        <w:pStyle w:val="4"/>
      </w:pPr>
      <w:r>
        <w:t>3.9. Справочник «Аккредитационные агентства»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8"/>
        <w:gridCol w:w="2196"/>
        <w:gridCol w:w="2349"/>
        <w:gridCol w:w="2303"/>
      </w:tblGrid>
      <w:tr w14:paraId="595E5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43902CE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8FA4991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FA24E23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CA86531">
            <w:r>
              <w:rPr>
                <w:b/>
                <w:bCs/>
              </w:rPr>
              <w:t>Примечание</w:t>
            </w:r>
          </w:p>
        </w:tc>
      </w:tr>
      <w:tr w14:paraId="5366A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F3C0CC0">
            <w:r>
              <w:t>Название (RU)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1B781F2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737D3B2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B230F0"/>
        </w:tc>
      </w:tr>
      <w:tr w14:paraId="3D45D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A3C251A">
            <w:r>
              <w:t>Название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9809F7F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6058A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BEBB98"/>
        </w:tc>
      </w:tr>
      <w:tr w14:paraId="021C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98D7CA2">
            <w:r>
              <w:t>Название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E2BE945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4A8B88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E5ED4A5"/>
        </w:tc>
      </w:tr>
    </w:tbl>
    <w:p w14:paraId="6AF0E33E"/>
    <w:p w14:paraId="15F4DF97">
      <w:r>
        <w:t>CRUD + поиск + пагинация — по общей схеме раздела 3.1. Используется каталогом образовательных программ (поле «ОВПО-партнёр» / аккредитация).</w:t>
      </w:r>
    </w:p>
    <w:p w14:paraId="4C8E8DDC">
      <w:pPr>
        <w:pStyle w:val="4"/>
      </w:pPr>
      <w:r>
        <w:t>3.10. Справочник «Группы образовательных программ»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34"/>
        <w:gridCol w:w="2238"/>
        <w:gridCol w:w="2315"/>
        <w:gridCol w:w="2259"/>
      </w:tblGrid>
      <w:tr w14:paraId="2D805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AD605B3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20C1DC2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4DB4CF1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55BE5E60">
            <w:r>
              <w:rPr>
                <w:b/>
                <w:bCs/>
              </w:rPr>
              <w:t>Примечание</w:t>
            </w:r>
          </w:p>
        </w:tc>
      </w:tr>
      <w:tr w14:paraId="32362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712FFC97">
            <w:r>
              <w:t>Код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DF4F384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128B6ED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AA01FE"/>
        </w:tc>
      </w:tr>
      <w:tr w14:paraId="58DE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93A36E9">
            <w:r>
              <w:t>Название (RU)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71A314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A16AC5F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0CB57E"/>
        </w:tc>
      </w:tr>
      <w:tr w14:paraId="56F13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244C7FF">
            <w:r>
              <w:t>Название (KZ)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4BA77E8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BF34427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B90814"/>
        </w:tc>
      </w:tr>
      <w:tr w14:paraId="5FB10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9FFB00">
            <w:r>
              <w:t>Название (EN)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4694876C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C9EF3F5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3BE2C94"/>
        </w:tc>
      </w:tr>
      <w:tr w14:paraId="2ECF6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C1EF5F4">
            <w:r>
              <w:t>Направление подготовки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B2B277E">
            <w:r>
              <w:t>Справочник (комбобокс с поиском)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EE15E31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AFEC19E">
            <w:r>
              <w:t>Список направлений подгружается по мере поиска; при редактировании существующей записи текущее значение подставляется в список отдельно, чтобы отобразить название</w:t>
            </w:r>
          </w:p>
        </w:tc>
      </w:tr>
    </w:tbl>
    <w:p w14:paraId="23F38C3C"/>
    <w:p w14:paraId="527B39D6">
      <w:r>
        <w:t>CRUD + поиск + пагинация — по общей схеме раздела 3.1. Соответствует структуре зависимостей «Область образования → Направления подготовки → Группы образовательных программ», описанной в исходном ТЗ подсистемы «Образовательные программы».</w:t>
      </w:r>
    </w:p>
    <w:p w14:paraId="1E234042">
      <w:pPr>
        <w:pStyle w:val="4"/>
      </w:pPr>
      <w:r>
        <w:t>3.11. Справочник «Учебные годы»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1"/>
        <w:gridCol w:w="2230"/>
        <w:gridCol w:w="2324"/>
        <w:gridCol w:w="2271"/>
      </w:tblGrid>
      <w:tr w14:paraId="14AF5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64CE3811">
            <w:r>
              <w:rPr>
                <w:b/>
                <w:bCs/>
              </w:rPr>
              <w:t>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2C28C7C3">
            <w:r>
              <w:rPr>
                <w:b/>
                <w:bCs/>
              </w:rPr>
              <w:t>Тип поля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4A1BD8A7">
            <w:r>
              <w:rPr>
                <w:b/>
                <w:bCs/>
              </w:rPr>
              <w:t>Обязательность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  <w:shd w:val="clear" w:color="auto" w:fill="D9E2F3"/>
          </w:tcPr>
          <w:p w14:paraId="1244A8E2">
            <w:r>
              <w:rPr>
                <w:b/>
                <w:bCs/>
              </w:rPr>
              <w:t>Примечание</w:t>
            </w:r>
          </w:p>
        </w:tc>
      </w:tr>
      <w:tr w14:paraId="3535F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994C41F">
            <w:r>
              <w:t>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5F2B586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07F1655">
            <w:r>
              <w:t>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15A09C94">
            <w:r>
              <w:t>Например, «2025-2026»</w:t>
            </w:r>
          </w:p>
        </w:tc>
      </w:tr>
      <w:tr w14:paraId="23821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AA22B43">
            <w:r>
              <w:t>Краткое название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0062CB45">
            <w:r>
              <w:t>Свободное однострочное поле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9375339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790EBAC"/>
        </w:tc>
      </w:tr>
      <w:tr w14:paraId="4DAF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35013A93">
            <w:r>
              <w:t>Активный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64DF059A">
            <w:r>
              <w:t>Флажок (checkbox)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230BB42C">
            <w:r>
              <w:t>Необязательное</w:t>
            </w:r>
          </w:p>
        </w:tc>
        <w:tc>
          <w:tcPr>
            <w:tcW w:w="2500" w:type="dxa"/>
            <w:tcBorders>
              <w:top w:val="single" w:color="BFBFBF" w:sz="2" w:space="0"/>
              <w:left w:val="single" w:color="BFBFBF" w:sz="2" w:space="0"/>
              <w:bottom w:val="single" w:color="BFBFBF" w:sz="2" w:space="0"/>
              <w:right w:val="single" w:color="BFBFBF" w:sz="2" w:space="0"/>
            </w:tcBorders>
          </w:tcPr>
          <w:p w14:paraId="5B57D9B3">
            <w:r>
              <w:t>Отмечает текущий действующий учебный год</w:t>
            </w:r>
          </w:p>
        </w:tc>
      </w:tr>
    </w:tbl>
    <w:p w14:paraId="23F32D23"/>
    <w:p w14:paraId="3FC2AA4C">
      <w:r>
        <w:t>При ошибке валидации на сервере форма отображает построчные сообщения по конкретным полям (парсинг структурированной ошибки).</w:t>
      </w:r>
    </w:p>
    <w:p w14:paraId="32A0E136">
      <w:pPr>
        <w:pStyle w:val="4"/>
      </w:pPr>
      <w:r>
        <w:t>3.12. Интеграция с другими модулями</w:t>
      </w:r>
    </w:p>
    <w:p w14:paraId="6D154B1B">
      <w:r>
        <w:t>Справочники этого модуля — источник данных для выпадающих списков и зависимостей в других модулях фронтенда, в частности:</w:t>
      </w:r>
    </w:p>
    <w:p w14:paraId="138C1E4E">
      <w:pPr>
        <w:pStyle w:val="16"/>
        <w:numPr>
          <w:ilvl w:val="0"/>
          <w:numId w:val="1"/>
        </w:numPr>
      </w:pPr>
      <w:r>
        <w:t>«Факультеты» / «Кафедры» — модуль «Пользователи» (фильтрация), «Каталог образовательных программ», «Расписание», «Педнагрузка»;</w:t>
      </w:r>
    </w:p>
    <w:p w14:paraId="19836916">
      <w:pPr>
        <w:pStyle w:val="16"/>
        <w:numPr>
          <w:ilvl w:val="0"/>
          <w:numId w:val="1"/>
        </w:numPr>
      </w:pPr>
      <w:r>
        <w:t>«Уровни обучения», «Формы обучения», «Языки» — «Каталог образовательных программ», «Учебный (академический) календарь», «Синхронизация с Moodle»;</w:t>
      </w:r>
    </w:p>
    <w:p w14:paraId="621FC6AD">
      <w:pPr>
        <w:pStyle w:val="16"/>
        <w:numPr>
          <w:ilvl w:val="0"/>
          <w:numId w:val="1"/>
        </w:numPr>
      </w:pPr>
      <w:r>
        <w:t>«Учебный календарь» — привязан к уровню обучения и курсу, используется при формировании РУП и расписания;</w:t>
      </w:r>
    </w:p>
    <w:p w14:paraId="7EE67796">
      <w:pPr>
        <w:pStyle w:val="16"/>
        <w:numPr>
          <w:ilvl w:val="0"/>
          <w:numId w:val="1"/>
        </w:numPr>
      </w:pPr>
      <w:r>
        <w:t>«Группы образовательных программ» — часть трёхуровневой зависимости «Область образования → Направление подготовки → Группа ОП» из каталога образовательных программ;</w:t>
      </w:r>
    </w:p>
    <w:p w14:paraId="74892D8D">
      <w:pPr>
        <w:pStyle w:val="16"/>
        <w:numPr>
          <w:ilvl w:val="0"/>
          <w:numId w:val="1"/>
        </w:numPr>
      </w:pPr>
      <w:r>
        <w:t>«Должности штата» — используется в модуле «Педнагрузка»/HR при расчёте ставок.</w:t>
      </w:r>
    </w:p>
    <w:p w14:paraId="138521AD">
      <w:pPr>
        <w:pStyle w:val="3"/>
      </w:pPr>
      <w:r>
        <w:t>4. Нефункциональные требования</w:t>
      </w:r>
    </w:p>
    <w:p w14:paraId="5C45EF44">
      <w:pPr>
        <w:pStyle w:val="16"/>
        <w:numPr>
          <w:ilvl w:val="0"/>
          <w:numId w:val="1"/>
        </w:numPr>
      </w:pPr>
      <w:r>
        <w:t>Каждая вкладка справочника загружается лениво (по первому обращению), чтобы не нагружать страницу при открытии.</w:t>
      </w:r>
    </w:p>
    <w:p w14:paraId="788FC4C9">
      <w:pPr>
        <w:pStyle w:val="16"/>
        <w:numPr>
          <w:ilvl w:val="0"/>
          <w:numId w:val="1"/>
        </w:numPr>
      </w:pPr>
      <w:r>
        <w:t>Поиск и переключение «Показать удалённые» должны сбрасывать пагинацию на первую страницу.</w:t>
      </w:r>
    </w:p>
    <w:p w14:paraId="54AFBBC1">
      <w:pPr>
        <w:pStyle w:val="16"/>
        <w:numPr>
          <w:ilvl w:val="0"/>
          <w:numId w:val="1"/>
        </w:numPr>
      </w:pPr>
      <w:r>
        <w:t>Мягко удалённые записи должны визуально отличаться (зачёркивание, бейдж) во всех справочниках, где реализовано мягкое удаление.</w:t>
      </w:r>
    </w:p>
    <w:p w14:paraId="3EA82912">
      <w:pPr>
        <w:pStyle w:val="16"/>
        <w:numPr>
          <w:ilvl w:val="0"/>
          <w:numId w:val="1"/>
        </w:numPr>
      </w:pPr>
      <w:r>
        <w:t>Интерфейс — на русском языке с возможностью хранения значений на трёх языках (RU/KZ/EN) там, где это предусмотрено моделью данных.</w:t>
      </w:r>
    </w:p>
    <w:p w14:paraId="1C8569AF">
      <w:pPr>
        <w:pStyle w:val="16"/>
        <w:numPr>
          <w:numId w:val="0"/>
        </w:numPr>
        <w:ind w:left="360" w:leftChars="0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87C267"/>
    <w:multiLevelType w:val="multilevel"/>
    <w:tmpl w:val="FC87C267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12737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358966880B64394BA98E103C2C0E4" ma:contentTypeVersion="14" ma:contentTypeDescription="Create a new document." ma:contentTypeScope="" ma:versionID="7e4a0932a3fabe0e844b543fc3751856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2f6da9411d1d7c9c750bec03c37d9536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C424B198-618D-416D-9580-4DFB1C279469}"/>
</file>

<file path=customXml/itemProps2.xml><?xml version="1.0" encoding="utf-8"?>
<ds:datastoreItem xmlns:ds="http://schemas.openxmlformats.org/officeDocument/2006/customXml" ds:itemID="{B6B72B32-4F51-4D94-907B-7DBEE6AD92C5}"/>
</file>

<file path=customXml/itemProps3.xml><?xml version="1.0" encoding="utf-8"?>
<ds:datastoreItem xmlns:ds="http://schemas.openxmlformats.org/officeDocument/2006/customXml" ds:itemID="{780FC99E-BA8A-4087-ACEF-14940FB06BBF}"/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1125</Words>
  <Characters>8236</Characters>
  <TotalTime>0</TotalTime>
  <ScaleCrop>false</ScaleCrop>
  <LinksUpToDate>false</LinksUpToDate>
  <CharactersWithSpaces>9143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i.kubeev</cp:lastModifiedBy>
  <cp:revision>1</cp:revision>
  <dcterms:created xsi:type="dcterms:W3CDTF">2026-08-06T06:27:00Z</dcterms:created>
  <dcterms:modified xsi:type="dcterms:W3CDTF">2026-08-10T07:05:45Z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eyJoZGlkIjoiYzhmODA5NDdmZTg3MDhkYmZkM2Y4ZTk5NTcxZWNjYTcifQ==</vt:lpwstr>
  </property>
  <property fmtid="{D5CDD505-2E9C-101B-9397-08002B2CF9AE}" pid="3" name="KSOProductBuildVer">
    <vt:lpwstr>1049-12.1.0.28032</vt:lpwstr>
  </property>
  <property fmtid="{D5CDD505-2E9C-101B-9397-08002B2CF9AE}" pid="4" name="ICV">
    <vt:lpwstr>24A6FCA6F4C7499CACA3C38470059B35_12</vt:lpwstr>
  </property>
  <property fmtid="{D5CDD505-2E9C-101B-9397-08002B2CF9AE}" pid="5" name="ContentTypeId">
    <vt:lpwstr>0x01010059A358966880B64394BA98E103C2C0E4</vt:lpwstr>
  </property>
</Properties>
</file>