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comments.xml" ContentType="application/vnd.openxmlformats-officedocument.wordprocessingml.comment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7e5c8ee188584a8a8f720ff5d2a8edcae27758"/>
    <w:p>
      <w:pPr>
        <w:ind w:firstLine="0"/>
        <w:jc w:val="center"/>
      </w:pPr>
    </w:p>
    <w:p>
      <w:pPr>
        <w:ind w:firstLine="0"/>
        <w:jc w:val="center"/>
      </w:pPr>
      <w:r>
        <w:rPr>
          <w:rFonts w:ascii="Times New Roman" w:hAnsi="Times New Roman" w:cs="Times New Roman" w:eastAsia="Times New Roman"/>
          <w:b w:val="0"/>
          <w:i w:val="0"/>
          <w:sz w:val="24"/>
        </w:rPr>
        <w:t>Казахский национальный педагогический университет имени Абая</w:t>
      </w:r>
    </w:p>
    <w:p>
      <w:pPr>
        <w:ind w:firstLine="0"/>
        <w:jc w:val="center"/>
      </w:pPr>
    </w:p>
    <w:p>
      <w:pPr>
        <w:ind w:firstLine="0"/>
        <w:jc w:val="center"/>
      </w:pPr>
    </w:p>
    <w:p>
      <w:pPr>
        <w:ind w:firstLine="0"/>
        <w:jc w:val="center"/>
      </w:pPr>
    </w:p>
    <w:p>
      <w:pPr>
        <w:ind w:firstLine="0"/>
        <w:jc w:val="right"/>
      </w:pPr>
      <w:r>
        <w:rPr>
          <w:rFonts w:ascii="Times New Roman" w:hAnsi="Times New Roman" w:cs="Times New Roman" w:eastAsia="Times New Roman"/>
          <w:b w:val="0"/>
          <w:i w:val="0"/>
          <w:sz w:val="24"/>
        </w:rPr>
        <w:t>Утверждаю</w:t>
      </w:r>
    </w:p>
    <w:p>
      <w:pPr>
        <w:ind w:firstLine="0"/>
        <w:jc w:val="right"/>
      </w:pPr>
      <w:r>
        <w:rPr>
          <w:rFonts w:ascii="Times New Roman" w:hAnsi="Times New Roman" w:cs="Times New Roman" w:eastAsia="Times New Roman"/>
          <w:b w:val="0"/>
          <w:i w:val="0"/>
          <w:sz w:val="24"/>
        </w:rPr>
        <w:t>Ректор-Председатель правления</w:t>
      </w:r>
    </w:p>
    <w:p>
      <w:pPr>
        <w:ind w:firstLine="0"/>
        <w:jc w:val="right"/>
      </w:pPr>
      <w:r>
        <w:rPr>
          <w:rFonts w:ascii="Times New Roman" w:hAnsi="Times New Roman" w:cs="Times New Roman" w:eastAsia="Times New Roman"/>
          <w:b w:val="0"/>
          <w:i w:val="0"/>
          <w:sz w:val="24"/>
        </w:rPr>
        <w:t>_________________ Тлеп Б. А.</w:t>
      </w:r>
    </w:p>
    <w:p>
      <w:pPr>
        <w:ind w:firstLine="0"/>
        <w:jc w:val="right"/>
      </w:pPr>
      <w:r>
        <w:rPr>
          <w:rFonts w:ascii="Times New Roman" w:hAnsi="Times New Roman" w:cs="Times New Roman" w:eastAsia="Times New Roman"/>
          <w:b w:val="0"/>
          <w:i w:val="0"/>
          <w:sz w:val="24"/>
        </w:rPr>
        <w:t>«______»_______________2026 г.</w:t>
      </w:r>
    </w:p>
    <w:p>
      <w:pPr>
        <w:ind w:firstLine="0"/>
        <w:jc w:val="center"/>
      </w:pPr>
    </w:p>
    <w:p>
      <w:pPr>
        <w:ind w:firstLine="0"/>
        <w:jc w:val="center"/>
      </w:pPr>
    </w:p>
    <w:p>
      <w:pPr>
        <w:ind w:firstLine="0"/>
        <w:jc w:val="center"/>
      </w:pPr>
    </w:p>
    <w:p>
      <w:pPr>
        <w:ind w:firstLine="0"/>
        <w:jc w:val="center"/>
      </w:pPr>
    </w:p>
    <w:p>
      <w:pPr>
        <w:ind w:firstLine="0"/>
        <w:jc w:val="center"/>
      </w:pPr>
      <w:r>
        <w:rPr>
          <w:rFonts w:ascii="Times New Roman" w:hAnsi="Times New Roman" w:cs="Times New Roman" w:eastAsia="Times New Roman"/>
          <w:b w:val="0"/>
          <w:i w:val="0"/>
          <w:sz w:val="24"/>
        </w:rPr>
        <w:t>Техническое задание на создание</w:t>
      </w:r>
    </w:p>
    <w:p>
      <w:pPr>
        <w:ind w:firstLine="0"/>
        <w:jc w:val="center"/>
      </w:pPr>
      <w:r>
        <w:rPr>
          <w:rFonts w:ascii="Times New Roman" w:hAnsi="Times New Roman" w:cs="Times New Roman" w:eastAsia="Times New Roman"/>
          <w:b w:val="0"/>
          <w:i w:val="0"/>
          <w:sz w:val="24"/>
        </w:rPr>
        <w:t>интегрированной автоматизированной системы</w:t>
      </w:r>
    </w:p>
    <w:p>
      <w:pPr>
        <w:ind w:firstLine="0"/>
        <w:jc w:val="center"/>
      </w:pPr>
      <w:r>
        <w:rPr>
          <w:rFonts w:ascii="Times New Roman" w:hAnsi="Times New Roman" w:cs="Times New Roman" w:eastAsia="Times New Roman"/>
          <w:b w:val="0"/>
          <w:i w:val="0"/>
          <w:sz w:val="24"/>
        </w:rPr>
        <w:t>«Цифровая платформа Abai Digital».</w:t>
      </w:r>
    </w:p>
    <w:p>
      <w:pPr>
        <w:ind w:firstLine="0"/>
        <w:jc w:val="center"/>
      </w:pPr>
    </w:p>
    <w:p>
      <w:pPr>
        <w:ind w:firstLine="0"/>
        <w:jc w:val="center"/>
      </w:pPr>
      <w:r>
        <w:rPr>
          <w:rFonts w:ascii="Times New Roman" w:hAnsi="Times New Roman" w:cs="Times New Roman" w:eastAsia="Times New Roman"/>
          <w:b/>
          <w:i w:val="0"/>
          <w:sz w:val="26"/>
        </w:rPr>
        <w:t>Раздел: Требования к автоматизированной подсистеме «Миграция данных из системы-источника»</w:t>
      </w:r>
    </w:p>
    <w:p>
      <w:r>
        <w:rPr>
          <w:rFonts w:ascii="Times New Roman" w:hAnsi="Times New Roman" w:cs="Times New Roman" w:eastAsia="Times New Roman"/>
        </w:rPr>
        <w:br w:type="page"/>
      </w:r>
    </w:p>
    <w:p>
      <w:pPr>
        <w:ind w:firstLine="0"/>
        <w:jc w:val="center"/>
      </w:pPr>
      <w:r>
        <w:rPr>
          <w:rFonts w:ascii="Times New Roman" w:hAnsi="Times New Roman" w:cs="Times New Roman" w:eastAsia="Times New Roman"/>
          <w:b/>
          <w:i w:val="0"/>
          <w:color w:val="2E74B5"/>
          <w:sz w:val="28"/>
        </w:rPr>
        <w:t>Оглавление</w:t>
      </w:r>
    </w:p>
    <w:p>
      <w:pPr>
        <w:ind w:firstLine="0"/>
        <w:jc w:val="center"/>
      </w:pPr>
    </w:p>
    <w:p>
      <w:pPr>
        <w:ind w:firstLine="0"/>
        <w:jc w:val="left"/>
      </w:pPr>
      <w:r>
        <w:rPr>
          <w:rFonts w:ascii="Times New Roman" w:hAnsi="Times New Roman" w:cs="Times New Roman" w:eastAsia="Times New Roman"/>
          <w:b w:val="0"/>
          <w:i w:val="0"/>
          <w:sz w:val="22"/>
        </w:rPr>
        <w:t>Назначение и цели создания подсистемы «Миграция данных из системы-источника»</w:t>
      </w:r>
    </w:p>
    <w:p>
      <w:pPr>
        <w:ind w:firstLine="0"/>
        <w:jc w:val="left"/>
      </w:pPr>
      <w:r>
        <w:rPr>
          <w:rFonts w:ascii="Times New Roman" w:hAnsi="Times New Roman" w:cs="Times New Roman" w:eastAsia="Times New Roman"/>
          <w:b w:val="0"/>
          <w:i w:val="0"/>
          <w:sz w:val="22"/>
        </w:rPr>
        <w:t xml:space="preserve">        Назначение подсистемы</w:t>
      </w:r>
    </w:p>
    <w:p>
      <w:pPr>
        <w:ind w:firstLine="0"/>
        <w:jc w:val="left"/>
      </w:pPr>
      <w:r>
        <w:rPr>
          <w:rFonts w:ascii="Times New Roman" w:hAnsi="Times New Roman" w:cs="Times New Roman" w:eastAsia="Times New Roman"/>
          <w:b w:val="0"/>
          <w:i w:val="0"/>
          <w:sz w:val="22"/>
        </w:rPr>
        <w:t xml:space="preserve">    Цели создания подсистемы</w:t>
      </w:r>
    </w:p>
    <w:p>
      <w:pPr>
        <w:ind w:firstLine="0"/>
        <w:jc w:val="left"/>
      </w:pPr>
      <w:r>
        <w:rPr>
          <w:rFonts w:ascii="Times New Roman" w:hAnsi="Times New Roman" w:cs="Times New Roman" w:eastAsia="Times New Roman"/>
          <w:b w:val="0"/>
          <w:i w:val="0"/>
          <w:sz w:val="22"/>
        </w:rPr>
        <w:t>Требования к автоматизированной подсистеме «Миграция данных из системы-источника»</w:t>
      </w:r>
    </w:p>
    <w:p>
      <w:pPr>
        <w:ind w:firstLine="0"/>
        <w:jc w:val="left"/>
      </w:pPr>
      <w:r>
        <w:rPr>
          <w:rFonts w:ascii="Times New Roman" w:hAnsi="Times New Roman" w:cs="Times New Roman" w:eastAsia="Times New Roman"/>
          <w:b w:val="0"/>
          <w:i w:val="0"/>
          <w:sz w:val="22"/>
        </w:rPr>
        <w:t xml:space="preserve">    Требования к функции переноса реестра образовательных программ</w:t>
      </w:r>
    </w:p>
    <w:p>
      <w:pPr>
        <w:ind w:firstLine="0"/>
        <w:jc w:val="left"/>
      </w:pPr>
      <w:r>
        <w:rPr>
          <w:rFonts w:ascii="Times New Roman" w:hAnsi="Times New Roman" w:cs="Times New Roman" w:eastAsia="Times New Roman"/>
          <w:b w:val="0"/>
          <w:i w:val="0"/>
          <w:sz w:val="22"/>
        </w:rPr>
        <w:t xml:space="preserve">        Назначение и цель функции переноса реестра образовательных программ</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переноса каталога учебных дисциплин</w:t>
      </w:r>
    </w:p>
    <w:p>
      <w:pPr>
        <w:ind w:firstLine="0"/>
        <w:jc w:val="left"/>
      </w:pPr>
      <w:r>
        <w:rPr>
          <w:rFonts w:ascii="Times New Roman" w:hAnsi="Times New Roman" w:cs="Times New Roman" w:eastAsia="Times New Roman"/>
          <w:b w:val="0"/>
          <w:i w:val="0"/>
          <w:sz w:val="22"/>
        </w:rPr>
        <w:t xml:space="preserve">        Назначение и цель функции переноса каталога учебных дисциплин</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переноса контингента студентов</w:t>
      </w:r>
    </w:p>
    <w:p>
      <w:pPr>
        <w:ind w:firstLine="0"/>
        <w:jc w:val="left"/>
      </w:pPr>
      <w:r>
        <w:rPr>
          <w:rFonts w:ascii="Times New Roman" w:hAnsi="Times New Roman" w:cs="Times New Roman" w:eastAsia="Times New Roman"/>
          <w:b w:val="0"/>
          <w:i w:val="0"/>
          <w:sz w:val="22"/>
        </w:rPr>
        <w:t xml:space="preserve">        Назначение и цель функции переноса контингента студентов</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переноса и сверки транскриптов</w:t>
      </w:r>
    </w:p>
    <w:p>
      <w:pPr>
        <w:ind w:firstLine="0"/>
        <w:jc w:val="left"/>
      </w:pPr>
      <w:r>
        <w:rPr>
          <w:rFonts w:ascii="Times New Roman" w:hAnsi="Times New Roman" w:cs="Times New Roman" w:eastAsia="Times New Roman"/>
          <w:b w:val="0"/>
          <w:i w:val="0"/>
          <w:sz w:val="22"/>
        </w:rPr>
        <w:t xml:space="preserve">        Назначение и цель функции переноса и сверки транскриптов</w:t>
      </w:r>
    </w:p>
    <w:p>
      <w:pPr>
        <w:ind w:firstLine="0"/>
        <w:jc w:val="left"/>
      </w:pPr>
      <w:r>
        <w:rPr>
          <w:rFonts w:ascii="Times New Roman" w:hAnsi="Times New Roman" w:cs="Times New Roman" w:eastAsia="Times New Roman"/>
          <w:b w:val="0"/>
          <w:i w:val="0"/>
          <w:sz w:val="22"/>
        </w:rPr>
        <w:t xml:space="preserve">        Правила расчёта итоговой оценки</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 и конфликтов</w:t>
      </w:r>
    </w:p>
    <w:p>
      <w:pPr>
        <w:ind w:firstLine="0"/>
        <w:jc w:val="left"/>
      </w:pPr>
      <w:r>
        <w:rPr>
          <w:rFonts w:ascii="Times New Roman" w:hAnsi="Times New Roman" w:cs="Times New Roman" w:eastAsia="Times New Roman"/>
          <w:b w:val="0"/>
          <w:i w:val="0"/>
          <w:sz w:val="22"/>
        </w:rPr>
        <w:t xml:space="preserve">    Требования к функции переноса реестра приказов о движении контингента</w:t>
      </w:r>
    </w:p>
    <w:p>
      <w:pPr>
        <w:ind w:firstLine="0"/>
        <w:jc w:val="left"/>
      </w:pPr>
      <w:r>
        <w:rPr>
          <w:rFonts w:ascii="Times New Roman" w:hAnsi="Times New Roman" w:cs="Times New Roman" w:eastAsia="Times New Roman"/>
          <w:b w:val="0"/>
          <w:i w:val="0"/>
          <w:sz w:val="22"/>
        </w:rPr>
        <w:t xml:space="preserve">        Назначение и цель переноса реестра приказов</w:t>
      </w:r>
    </w:p>
    <w:p>
      <w:pPr>
        <w:ind w:firstLine="0"/>
        <w:jc w:val="left"/>
      </w:pPr>
      <w:r>
        <w:rPr>
          <w:rFonts w:ascii="Times New Roman" w:hAnsi="Times New Roman" w:cs="Times New Roman" w:eastAsia="Times New Roman"/>
          <w:b w:val="0"/>
          <w:i w:val="0"/>
          <w:sz w:val="22"/>
        </w:rPr>
        <w:t xml:space="preserve">        Виды приказов, подлежащих переносу</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автоматического связывания приказа со студентом</w:t>
      </w:r>
    </w:p>
    <w:p>
      <w:pPr>
        <w:ind w:firstLine="0"/>
        <w:jc w:val="left"/>
      </w:pPr>
      <w:r>
        <w:rPr>
          <w:rFonts w:ascii="Times New Roman" w:hAnsi="Times New Roman" w:cs="Times New Roman" w:eastAsia="Times New Roman"/>
          <w:b w:val="0"/>
          <w:i w:val="0"/>
          <w:sz w:val="22"/>
        </w:rPr>
        <w:t xml:space="preserve">        Проверка исключительных ситуаций и конфликтов</w:t>
      </w:r>
    </w:p>
    <w:p>
      <w:pPr>
        <w:ind w:firstLine="0"/>
        <w:jc w:val="left"/>
      </w:pPr>
      <w:r>
        <w:rPr>
          <w:rFonts w:ascii="Times New Roman" w:hAnsi="Times New Roman" w:cs="Times New Roman" w:eastAsia="Times New Roman"/>
          <w:b w:val="0"/>
          <w:i w:val="0"/>
          <w:sz w:val="22"/>
        </w:rPr>
        <w:t xml:space="preserve">    Требования к функции ведения матчинга (мастер сопоставления сущностей)</w:t>
      </w:r>
    </w:p>
    <w:p>
      <w:pPr>
        <w:ind w:firstLine="0"/>
        <w:jc w:val="left"/>
      </w:pPr>
      <w:r>
        <w:rPr>
          <w:rFonts w:ascii="Times New Roman" w:hAnsi="Times New Roman" w:cs="Times New Roman" w:eastAsia="Times New Roman"/>
          <w:b w:val="0"/>
          <w:i w:val="0"/>
          <w:sz w:val="22"/>
        </w:rPr>
        <w:t xml:space="preserve">        Назначение и цель функции ведения матчинга</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 и конфликтов</w:t>
      </w:r>
    </w:p>
    <w:p>
      <w:pPr>
        <w:ind w:firstLine="0"/>
        <w:jc w:val="left"/>
      </w:pPr>
      <w:r>
        <w:rPr>
          <w:rFonts w:ascii="Times New Roman" w:hAnsi="Times New Roman" w:cs="Times New Roman" w:eastAsia="Times New Roman"/>
          <w:b w:val="0"/>
          <w:i w:val="0"/>
          <w:sz w:val="22"/>
        </w:rPr>
        <w:t xml:space="preserve">    Требования к функции восстановления доступа</w:t>
      </w:r>
    </w:p>
    <w:p>
      <w:pPr>
        <w:ind w:firstLine="0"/>
        <w:jc w:val="left"/>
      </w:pPr>
      <w:r>
        <w:rPr>
          <w:rFonts w:ascii="Times New Roman" w:hAnsi="Times New Roman" w:cs="Times New Roman" w:eastAsia="Times New Roman"/>
          <w:b w:val="0"/>
          <w:i w:val="0"/>
          <w:sz w:val="22"/>
        </w:rPr>
        <w:t xml:space="preserve">        Назначение и цель функции восстановления доступа</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pPr>
        <w:ind w:firstLine="0"/>
        <w:jc w:val="left"/>
      </w:pPr>
      <w:r>
        <w:rPr>
          <w:rFonts w:ascii="Times New Roman" w:hAnsi="Times New Roman" w:cs="Times New Roman" w:eastAsia="Times New Roman"/>
          <w:b w:val="0"/>
          <w:i w:val="0"/>
          <w:sz w:val="22"/>
        </w:rPr>
        <w:t xml:space="preserve">    Требования к функции идемпотентного повторного прогона миграции</w:t>
      </w:r>
    </w:p>
    <w:p>
      <w:pPr>
        <w:ind w:firstLine="0"/>
        <w:jc w:val="left"/>
      </w:pPr>
      <w:r>
        <w:rPr>
          <w:rFonts w:ascii="Times New Roman" w:hAnsi="Times New Roman" w:cs="Times New Roman" w:eastAsia="Times New Roman"/>
          <w:b w:val="0"/>
          <w:i w:val="0"/>
          <w:sz w:val="22"/>
        </w:rPr>
        <w:t xml:space="preserve">        Назначение и цель функции идемпотентного повторного прогона миграции</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Правила перепривязки по вторичному ключу</w:t>
      </w:r>
    </w:p>
    <w:p>
      <w:pPr>
        <w:ind w:firstLine="0"/>
        <w:jc w:val="left"/>
      </w:pPr>
      <w:r>
        <w:rPr>
          <w:rFonts w:ascii="Times New Roman" w:hAnsi="Times New Roman" w:cs="Times New Roman" w:eastAsia="Times New Roman"/>
          <w:b w:val="0"/>
          <w:i w:val="0"/>
          <w:sz w:val="22"/>
        </w:rPr>
        <w:t xml:space="preserve">        Проверка исключительных ситуаций и конфликтов</w:t>
      </w:r>
    </w:p>
    <w:p>
      <w:pPr>
        <w:ind w:firstLine="0"/>
        <w:jc w:val="left"/>
      </w:pPr>
      <w:r>
        <w:rPr>
          <w:rFonts w:ascii="Times New Roman" w:hAnsi="Times New Roman" w:cs="Times New Roman" w:eastAsia="Times New Roman"/>
          <w:b w:val="0"/>
          <w:i w:val="0"/>
          <w:sz w:val="22"/>
        </w:rPr>
        <w:t xml:space="preserve">    Требования к функции журналирования и аудита операций</w:t>
      </w:r>
    </w:p>
    <w:p>
      <w:pPr>
        <w:ind w:firstLine="0"/>
        <w:jc w:val="left"/>
      </w:pPr>
      <w:r>
        <w:rPr>
          <w:rFonts w:ascii="Times New Roman" w:hAnsi="Times New Roman" w:cs="Times New Roman" w:eastAsia="Times New Roman"/>
          <w:b w:val="0"/>
          <w:i w:val="0"/>
          <w:sz w:val="22"/>
        </w:rPr>
        <w:t xml:space="preserve">        Назначение и цель функции журналирования и аудита операций</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 и запрет удаления записей журнала</w:t>
      </w:r>
    </w:p>
    <w:p>
      <w:pPr>
        <w:ind w:firstLine="0"/>
        <w:jc w:val="left"/>
      </w:pPr>
      <w:r>
        <w:rPr>
          <w:rFonts w:ascii="Times New Roman" w:hAnsi="Times New Roman" w:cs="Times New Roman" w:eastAsia="Times New Roman"/>
          <w:b w:val="0"/>
          <w:i w:val="0"/>
          <w:sz w:val="22"/>
        </w:rPr>
        <w:t xml:space="preserve">    Требования к функции контроля целостности перенесённых данных</w:t>
      </w:r>
    </w:p>
    <w:p>
      <w:pPr>
        <w:ind w:firstLine="0"/>
        <w:jc w:val="left"/>
      </w:pPr>
      <w:r>
        <w:rPr>
          <w:rFonts w:ascii="Times New Roman" w:hAnsi="Times New Roman" w:cs="Times New Roman" w:eastAsia="Times New Roman"/>
          <w:b w:val="0"/>
          <w:i w:val="0"/>
          <w:sz w:val="22"/>
        </w:rPr>
        <w:t xml:space="preserve">        Назначение и цель функции контроля целостности перенесённых данных</w:t>
      </w:r>
    </w:p>
    <w:p>
      <w:pPr>
        <w:ind w:firstLine="0"/>
        <w:jc w:val="left"/>
      </w:pPr>
      <w:r>
        <w:rPr>
          <w:rFonts w:ascii="Times New Roman" w:hAnsi="Times New Roman" w:cs="Times New Roman" w:eastAsia="Times New Roman"/>
          <w:b w:val="0"/>
          <w:i w:val="0"/>
          <w:sz w:val="22"/>
        </w:rPr>
        <w:t xml:space="preserve">        Функциональные требования</w:t>
      </w:r>
    </w:p>
    <w:p>
      <w:pPr>
        <w:ind w:firstLine="0"/>
        <w:jc w:val="left"/>
      </w:pPr>
      <w:r>
        <w:rPr>
          <w:rFonts w:ascii="Times New Roman" w:hAnsi="Times New Roman" w:cs="Times New Roman" w:eastAsia="Times New Roman"/>
          <w:b w:val="0"/>
          <w:i w:val="0"/>
          <w:sz w:val="22"/>
        </w:rPr>
        <w:t xml:space="preserve">        Проверка исключительных ситуаций</w:t>
      </w:r>
    </w:p>
    <w:p>
      <w:r>
        <w:rPr>
          <w:rFonts w:ascii="Times New Roman" w:hAnsi="Times New Roman" w:cs="Times New Roman" w:eastAsia="Times New Roman"/>
        </w:rPr>
        <w:br w:type="page"/>
      </w:r>
    </w:p>
    <w:p>
      <w:pPr>
        <w:pStyle w:val="Heading1"/>
      </w:pPr>
      <w:r>
        <w:rPr>
          <w:rFonts w:ascii="Times New Roman" w:hAnsi="Times New Roman" w:cs="Times New Roman" w:eastAsia="Times New Roman"/>
        </w:rPr>
        <w:t xml:space="preserve">Назначение и цели создания подсистемы «Миграция данных из системы-источника»</w:t>
      </w:r>
    </w:p>
    <w:bookmarkStart w:id="20" w:name="назначение-подсистемы"/>
    <w:p>
      <w:pPr>
        <w:pStyle w:val="Heading3"/>
      </w:pPr>
      <w:r>
        <w:rPr>
          <w:rFonts w:ascii="Times New Roman" w:hAnsi="Times New Roman" w:cs="Times New Roman" w:eastAsia="Times New Roman"/>
        </w:rPr>
        <w:t xml:space="preserve">Назначение подсистемы</w:t>
      </w:r>
    </w:p>
    <w:p>
      <w:pPr>
        <w:pStyle w:val="FirstParagraph"/>
      </w:pPr>
      <w:r>
        <w:rPr>
          <w:rFonts w:ascii="Times New Roman" w:hAnsi="Times New Roman" w:cs="Times New Roman" w:eastAsia="Times New Roman"/>
        </w:rPr>
        <w:t xml:space="preserve">Подсистема «Миграция данных из системы-источника» предназначена для однонаправленного структурированного переноса учебно-организационных сведений из унаследованной информационной системы вуза в целевую цифровую платформу управления образовательной деятельностью университета. В периметр переноса включаются реестр образовательных программ и входящих в них учебных модулей, реестр контингента обучающихся с персональными данными (фамилия, имя, отчество, индивидуальный идентификационный номер, идентификатор студенческого билета), сведения о факультете, образовательной программе, курсе и семестре обучения, история академической успеваемости в форме транскриптов, реестры организационно-распорядительных документов о движении контингента, а также служебные справочники кафедр, направлений подготовки, областей образования и форм обучения. Подсистема функционирует в пакетном режиме и не предполагает прямого пользовательского взаимодействия с массивами исходных данных.</w:t>
      </w:r>
    </w:p>
    <w:p>
      <w:pPr>
        <w:pStyle w:val="BodyText"/>
      </w:pPr>
      <w:r>
        <w:rPr>
          <w:rFonts w:ascii="Times New Roman" w:hAnsi="Times New Roman" w:cs="Times New Roman" w:eastAsia="Times New Roman"/>
        </w:rPr>
        <w:t xml:space="preserve">Работа с подсистемой осуществляется уполномоченными сотрудниками через регламентированные интерфейсы управления заданиями миграции и просмотра отчётов о результатах переноса. Основными потребителями результатов работы подсистемы выступают офис регистратора, деканаты факультетов, приёмная комиссия и обучающиеся, получающие доступ к своим академическим сведениям через единый интерфейс целевой платформы. Подсистема встраивается в общий контур цифровизации образовательной деятельности и обеспечивает согласованность сведений о контингенте, программах и успеваемости между источником и целевой платформой на всём периоде параллельной эксплуатации.</w:t>
      </w:r>
    </w:p>
    <w:p>
      <w:pPr>
        <w:pStyle w:val="BodyText"/>
      </w:pPr>
      <w:r>
        <w:rPr>
          <w:rFonts w:ascii="Times New Roman" w:hAnsi="Times New Roman" w:cs="Times New Roman" w:eastAsia="Times New Roman"/>
        </w:rPr>
        <w:t xml:space="preserve">Настоящий раздел определяет назначение подсистемы как обеспечивающего компонента переходного периода, задачей которого является формирование в целевой платформе консолидированного, достоверного и юридически значимого массива учебно-организационных данных. Требования, предъявляемые к функциональным областям подсистемы, детализируются в последующих разделах настоящего технического задания и подлежат реализации поэтапно по плану-графику, утверждаемому внутренним регламентом организации образования, в соответствии с приказами уполномоченного органа в сфере науки и высшего образования Республики Казахстан.</w:t>
      </w:r>
    </w:p>
    <w:bookmarkEnd w:id="20"/>
    <w:bookmarkStart w:id="21" w:name="цели-создания-подсистемы"/>
    <w:p>
      <w:pPr>
        <w:pStyle w:val="Heading2"/>
      </w:pPr>
      <w:r>
        <w:rPr>
          <w:rFonts w:ascii="Times New Roman" w:hAnsi="Times New Roman" w:cs="Times New Roman" w:eastAsia="Times New Roman"/>
        </w:rPr>
        <w:t xml:space="preserve">Цели создания подсистемы</w:t>
      </w:r>
    </w:p>
    <w:p>
      <w:pPr>
        <w:pStyle w:val="FirstParagraph"/>
      </w:pPr>
      <w:r>
        <w:rPr>
          <w:rFonts w:ascii="Times New Roman" w:hAnsi="Times New Roman" w:cs="Times New Roman" w:eastAsia="Times New Roman"/>
        </w:rPr>
        <w:t xml:space="preserve">Создание подсистемы направлено на достижение следующих целей:</w:t>
      </w:r>
    </w:p>
    <w:p>
      <w:pPr>
        <w:pStyle w:val="Compact"/>
        <w:numPr>
          <w:ilvl w:val="0"/>
          <w:numId w:val="1001"/>
        </w:numPr>
      </w:pPr>
      <w:r>
        <w:rPr>
          <w:rFonts w:ascii="Times New Roman" w:hAnsi="Times New Roman" w:cs="Times New Roman" w:eastAsia="Times New Roman"/>
        </w:rPr>
        <w:t xml:space="preserve">сокращение объёма ручного разбора и повторного ввода учебно-организационных данных сотрудниками структурных подразделений вуза за счёт автоматизированного переноса сведений с сохранением их семантической целостности;</w:t>
      </w:r>
    </w:p>
    <w:p>
      <w:pPr>
        <w:pStyle w:val="Compact"/>
        <w:numPr>
          <w:ilvl w:val="0"/>
          <w:numId w:val="1001"/>
        </w:numPr>
      </w:pPr>
      <w:r>
        <w:rPr>
          <w:rFonts w:ascii="Times New Roman" w:hAnsi="Times New Roman" w:cs="Times New Roman" w:eastAsia="Times New Roman"/>
        </w:rPr>
        <w:t xml:space="preserve">обеспечение целостности и непротиворечивости переносимых сведений посредством формализованных правил соответствия справочников, контроля обязательных атрибутов и уникальности ключевых идентификаторов обучающегося;</w:t>
      </w:r>
    </w:p>
    <w:p>
      <w:pPr>
        <w:pStyle w:val="Compact"/>
        <w:numPr>
          <w:ilvl w:val="0"/>
          <w:numId w:val="1001"/>
        </w:numPr>
      </w:pPr>
      <w:r>
        <w:rPr>
          <w:rFonts w:ascii="Times New Roman" w:hAnsi="Times New Roman" w:cs="Times New Roman" w:eastAsia="Times New Roman"/>
        </w:rPr>
        <w:t xml:space="preserve">обеспечение идемпотентности операций миграции, при которой повторный запуск задания на неизменённом наборе исходных данных не приводит к образованию дублирующих записей и не нарушает историю академической успеваемости;</w:t>
      </w:r>
    </w:p>
    <w:p>
      <w:pPr>
        <w:pStyle w:val="Compact"/>
        <w:numPr>
          <w:ilvl w:val="0"/>
          <w:numId w:val="1001"/>
        </w:numPr>
      </w:pPr>
      <w:r>
        <w:rPr>
          <w:rFonts w:ascii="Times New Roman" w:hAnsi="Times New Roman" w:cs="Times New Roman" w:eastAsia="Times New Roman"/>
        </w:rPr>
        <w:t xml:space="preserve">обеспечение прозрачности и полноты аудита выполненных операций посредством формирования отчёта по каждому заданию миграции и ведения журнала событий, доступного уполномоченным сотрудникам;</w:t>
      </w:r>
    </w:p>
    <w:p>
      <w:pPr>
        <w:pStyle w:val="Compact"/>
        <w:numPr>
          <w:ilvl w:val="0"/>
          <w:numId w:val="1001"/>
        </w:numPr>
      </w:pPr>
      <w:r>
        <w:rPr>
          <w:rFonts w:ascii="Times New Roman" w:hAnsi="Times New Roman" w:cs="Times New Roman" w:eastAsia="Times New Roman"/>
        </w:rPr>
        <w:t xml:space="preserve">формирование механизма контролируемой сверки транскриптов и повторного согласованного импорта академических оценок без утраты аудиторского следа и без нарушения ранее сформированных итоговых оценок;</w:t>
      </w:r>
    </w:p>
    <w:p>
      <w:pPr>
        <w:pStyle w:val="Compact"/>
        <w:numPr>
          <w:ilvl w:val="0"/>
          <w:numId w:val="1001"/>
        </w:numPr>
      </w:pPr>
      <w:r>
        <w:rPr>
          <w:rFonts w:ascii="Times New Roman" w:hAnsi="Times New Roman" w:cs="Times New Roman" w:eastAsia="Times New Roman"/>
        </w:rPr>
        <w:t xml:space="preserve">минимизация периода параллельной эксплуатации унаследованной системы и целевой платформы за счёт поэтапного переноса функциональных областей по утверждённому плану-графику;</w:t>
      </w:r>
    </w:p>
    <w:p>
      <w:pPr>
        <w:pStyle w:val="Compact"/>
        <w:numPr>
          <w:ilvl w:val="0"/>
          <w:numId w:val="1001"/>
        </w:numPr>
      </w:pPr>
      <w:r>
        <w:rPr>
          <w:rFonts w:ascii="Times New Roman" w:hAnsi="Times New Roman" w:cs="Times New Roman" w:eastAsia="Times New Roman"/>
        </w:rPr>
        <w:t xml:space="preserve">обеспечение соответствия обработки персональных данных обучающихся требованиям законодательства Республики Казахстан о персональных данных и их защите, включая ограничение объёма переносимых сведений задачами обеспечения образовательного процесса и разграничение доступа по ролевому принципу;</w:t>
      </w:r>
    </w:p>
    <w:p>
      <w:pPr>
        <w:pStyle w:val="Compact"/>
        <w:numPr>
          <w:ilvl w:val="0"/>
          <w:numId w:val="1001"/>
        </w:numPr>
      </w:pPr>
      <w:r>
        <w:rPr>
          <w:rFonts w:ascii="Times New Roman" w:hAnsi="Times New Roman" w:cs="Times New Roman" w:eastAsia="Times New Roman"/>
        </w:rPr>
        <w:t xml:space="preserve">формирование в целевой платформе консолидированного массива учебно-организационных сведений, пригодного для сопровождения полного жизненного цикла обучающегося от зачисления до выпуска без обращения к унаследованной системе-источнику.</w:t>
      </w:r>
    </w:p>
    <w:bookmarkEnd w:id="21"/>
    <w:bookmarkEnd w:id="22"/>
    <w:bookmarkStart w:id="67" w:name="X39330e264ac0a47b113a898756dec84af4100d7"/>
    <w:p>
      <w:pPr>
        <w:pStyle w:val="Heading1"/>
      </w:pPr>
      <w:r>
        <w:rPr>
          <w:rFonts w:ascii="Times New Roman" w:hAnsi="Times New Roman" w:cs="Times New Roman" w:eastAsia="Times New Roman"/>
        </w:rPr>
        <w:t xml:space="preserve">Требования к автоматизированной подсистеме «Миграция данных из системы-источника»</w:t>
      </w:r>
    </w:p>
    <w:bookmarkStart w:id="26" w:name="Xbd244c92a155c501f829c48422bb547c6d8bd2d"/>
    <w:p>
      <w:pPr>
        <w:pStyle w:val="Heading2"/>
      </w:pPr>
      <w:r>
        <w:rPr>
          <w:rFonts w:ascii="Times New Roman" w:hAnsi="Times New Roman" w:cs="Times New Roman" w:eastAsia="Times New Roman"/>
        </w:rPr>
        <w:t xml:space="preserve">Требования к функции переноса реестра образовательных программ</w:t>
      </w:r>
    </w:p>
    <w:bookmarkStart w:id="23" w:name="X827ba1a1be64374212990c98abe4ef614e8ce75"/>
    <w:p>
      <w:pPr>
        <w:pStyle w:val="Heading3"/>
      </w:pPr>
      <w:r>
        <w:rPr>
          <w:rFonts w:ascii="Times New Roman" w:hAnsi="Times New Roman" w:cs="Times New Roman" w:eastAsia="Times New Roman"/>
        </w:rPr>
        <w:t xml:space="preserve">Назначение и цель функции переноса реестра образовательных программ</w:t>
      </w:r>
    </w:p>
    <w:p>
      <w:pPr>
        <w:pStyle w:val="FirstParagraph"/>
      </w:pPr>
      <w:r>
        <w:rPr>
          <w:rFonts w:ascii="Times New Roman" w:hAnsi="Times New Roman" w:cs="Times New Roman" w:eastAsia="Times New Roman"/>
        </w:rPr>
        <w:t xml:space="preserve">Функция переноса реестра образовательных программ предназначена для однонаправленной миграции сведений об образовательных программах высшего и послевузовского образования из унаследованной информационной системы вуза в целевую платформу и последующего включения перенесённых записей в единый корпоративный реестр образовательных программ. Функция обеспечивает пооперационный контролируемый перенос: оператор офиса регистратора инициирует, параметризует и подтверждает каждую операцию импорта, а система выполняет автоматическое сопоставление сведений с действующими справочниками целевой платформы. Перенос осуществляется поэтапно по плану-графику, согласованному с офисом регистратора и владельцем реестра. Каждая операция сопровождается формированием записи журнала сопоставлений, пригодной для последующего аудита. Свободный ввод в справочные поля не допускается, а справочные значения принимаются исключительно из корпоративных справочников целевой платформы.</w:t>
      </w:r>
    </w:p>
    <w:p>
      <w:pPr>
        <w:pStyle w:val="BodyText"/>
      </w:pPr>
      <w:r>
        <w:rPr>
          <w:rFonts w:ascii="Times New Roman" w:hAnsi="Times New Roman" w:cs="Times New Roman" w:eastAsia="Times New Roman"/>
        </w:rPr>
        <w:t xml:space="preserve">Функция занимает базовое положение в подсистеме миграции учебно-организационных данных: её результаты являются исходной основой для последующего переноса реестра учебных модулей, реестра контингента обучающихся, реестров академической успеваемости и организационно-распорядительных документов. Корректность привязки перенесённых образовательных программ к действующей классификации областей образования, направлений подготовки и групп образовательных программ определяет достоверность всех последующих операций сопоставления. Функция реализуется с учётом требований Приказа Министра науки и высшего образования Республики Казахстан от 13 июля 2023 года № 314, регулирующего классификатор направлений подготовки кадров с высшим и послевузовским образованием, а также иных приказов уполномоченного органа, регламентирующих порядок ведения реестра образовательных программ.</w:t>
      </w:r>
    </w:p>
    <w:p>
      <w:pPr>
        <w:pStyle w:val="BodyText"/>
      </w:pPr>
      <w:r>
        <w:rPr>
          <w:rFonts w:ascii="Times New Roman" w:hAnsi="Times New Roman" w:cs="Times New Roman" w:eastAsia="Times New Roman"/>
        </w:rPr>
        <w:t xml:space="preserve">Функция адресована сотрудникам офиса регистратора, ответственным за ведение реестра образовательных программ, а также уполномоченным сотрудникам учебно-методических подразделений, участвующим в верификации перенесённых сведений. Целями функции являются обеспечение полноты и достоверности реестра образовательных программ целевой платформы, приведение реквизитного состава переносимых записей в соответствие с действующей классификацией, исключение дублирования записей и коллизий идентификаторов, а также документирование результатов каждой операции переноса.</w:t>
      </w:r>
    </w:p>
    <w:p>
      <w:pPr>
        <w:pStyle w:val="BodyText"/>
      </w:pPr>
      <w:r>
        <w:rPr>
          <w:rFonts w:ascii="Times New Roman" w:hAnsi="Times New Roman" w:cs="Times New Roman" w:eastAsia="Times New Roman"/>
        </w:rPr>
        <w:t xml:space="preserve">При инициировании операции переноса должно выходить модальное окно «Импорт образовательной программы»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Факультет</w:t>
            </w:r>
          </w:p>
        </w:tc>
        <w:tc>
          <w:tcPr/>
          <w:p>
            <w:pPr>
              <w:pStyle w:val="Compact"/>
              <w:ind w:firstLine="0"/>
            </w:pPr>
            <w:r>
              <w:rPr>
                <w:rFonts w:ascii="Times New Roman" w:hAnsi="Times New Roman" w:cs="Times New Roman" w:eastAsia="Times New Roman"/>
                <w:sz w:val="22"/>
              </w:rPr>
              <w:t xml:space="preserve">Выбор из корпоративного справочника факультетов целевой платформы; определяет организационную принадлежность переносимой программы.</w:t>
            </w:r>
          </w:p>
        </w:tc>
      </w:tr>
      <w:tr>
        <w:tc>
          <w:tcPr/>
          <w:p>
            <w:pPr>
              <w:pStyle w:val="Compact"/>
              <w:ind w:firstLine="0"/>
            </w:pPr>
            <w:r>
              <w:rPr>
                <w:rFonts w:ascii="Times New Roman" w:hAnsi="Times New Roman" w:cs="Times New Roman" w:eastAsia="Times New Roman"/>
                <w:sz w:val="22"/>
              </w:rPr>
              <w:t xml:space="preserve">Кафедра</w:t>
            </w:r>
          </w:p>
        </w:tc>
        <w:tc>
          <w:tcPr/>
          <w:p>
            <w:pPr>
              <w:pStyle w:val="Compact"/>
              <w:ind w:firstLine="0"/>
            </w:pPr>
            <w:r>
              <w:rPr>
                <w:rFonts w:ascii="Times New Roman" w:hAnsi="Times New Roman" w:cs="Times New Roman" w:eastAsia="Times New Roman"/>
                <w:sz w:val="22"/>
              </w:rPr>
              <w:t xml:space="preserve">Выбор из справочника кафедр, отфильтрованного по значению поля «Факультет»; поле недоступно до выбора факультета.</w:t>
            </w:r>
          </w:p>
        </w:tc>
      </w:tr>
      <w:tr>
        <w:tc>
          <w:tcPr/>
          <w:p>
            <w:pPr>
              <w:pStyle w:val="Compact"/>
              <w:ind w:firstLine="0"/>
            </w:pPr>
            <w:r>
              <w:rPr>
                <w:rFonts w:ascii="Times New Roman" w:hAnsi="Times New Roman" w:cs="Times New Roman" w:eastAsia="Times New Roman"/>
                <w:sz w:val="22"/>
              </w:rPr>
              <w:t xml:space="preserve">Год поступления</w:t>
            </w:r>
          </w:p>
        </w:tc>
        <w:tc>
          <w:tcPr/>
          <w:p>
            <w:pPr>
              <w:pStyle w:val="Compact"/>
              <w:ind w:firstLine="0"/>
            </w:pPr>
            <w:r>
              <w:rPr>
                <w:rFonts w:ascii="Times New Roman" w:hAnsi="Times New Roman" w:cs="Times New Roman" w:eastAsia="Times New Roman"/>
                <w:sz w:val="22"/>
              </w:rPr>
              <w:t xml:space="preserve">Выбор из списка учебных годов, для которых в системе-источнике зафиксирован набор обучающихся по переносимой программе.</w:t>
            </w:r>
          </w:p>
        </w:tc>
      </w:tr>
      <w:tr>
        <w:tc>
          <w:tcPr/>
          <w:p>
            <w:pPr>
              <w:pStyle w:val="Compact"/>
              <w:ind w:firstLine="0"/>
            </w:pPr>
            <w:r>
              <w:rPr>
                <w:rFonts w:ascii="Times New Roman" w:hAnsi="Times New Roman" w:cs="Times New Roman" w:eastAsia="Times New Roman"/>
                <w:sz w:val="22"/>
              </w:rPr>
              <w:t xml:space="preserve">Уровень обучения</w:t>
            </w:r>
          </w:p>
        </w:tc>
        <w:tc>
          <w:tcPr/>
          <w:p>
            <w:pPr>
              <w:pStyle w:val="Compact"/>
              <w:ind w:firstLine="0"/>
            </w:pPr>
            <w:r>
              <w:rPr>
                <w:rFonts w:ascii="Times New Roman" w:hAnsi="Times New Roman" w:cs="Times New Roman" w:eastAsia="Times New Roman"/>
                <w:sz w:val="22"/>
              </w:rPr>
              <w:t xml:space="preserve">Выбор из справочника уровней обучения (бакалавриат, магистратура, докторантура) в соответствии с действующей классификацией.</w:t>
            </w:r>
          </w:p>
        </w:tc>
      </w:tr>
      <w:tr>
        <w:tc>
          <w:tcPr/>
          <w:p>
            <w:pPr>
              <w:pStyle w:val="Compact"/>
              <w:ind w:firstLine="0"/>
            </w:pPr>
            <w:r>
              <w:rPr>
                <w:rFonts w:ascii="Times New Roman" w:hAnsi="Times New Roman" w:cs="Times New Roman" w:eastAsia="Times New Roman"/>
                <w:sz w:val="22"/>
              </w:rPr>
              <w:t xml:space="preserve">Область образования</w:t>
            </w:r>
          </w:p>
        </w:tc>
        <w:tc>
          <w:tcPr/>
          <w:p>
            <w:pPr>
              <w:pStyle w:val="Compact"/>
              <w:ind w:firstLine="0"/>
            </w:pPr>
            <w:r>
              <w:rPr>
                <w:rFonts w:ascii="Times New Roman" w:hAnsi="Times New Roman" w:cs="Times New Roman" w:eastAsia="Times New Roman"/>
                <w:sz w:val="22"/>
              </w:rPr>
              <w:t xml:space="preserve">Выбор из справочника областей образования согласно классификатору направлений подготовки, утверждённому Приказом Министра науки и высшего образования Республики Казахстан от 13 июля 2023 года № 314.</w:t>
            </w:r>
          </w:p>
        </w:tc>
      </w:tr>
      <w:tr>
        <w:tc>
          <w:tcPr/>
          <w:p>
            <w:pPr>
              <w:pStyle w:val="Compact"/>
              <w:ind w:firstLine="0"/>
            </w:pPr>
            <w:r>
              <w:rPr>
                <w:rFonts w:ascii="Times New Roman" w:hAnsi="Times New Roman" w:cs="Times New Roman" w:eastAsia="Times New Roman"/>
                <w:sz w:val="22"/>
              </w:rPr>
              <w:t xml:space="preserve">Направление подготовки</w:t>
            </w:r>
          </w:p>
        </w:tc>
        <w:tc>
          <w:tcPr/>
          <w:p>
            <w:pPr>
              <w:pStyle w:val="Compact"/>
              <w:ind w:firstLine="0"/>
            </w:pPr>
            <w:r>
              <w:rPr>
                <w:rFonts w:ascii="Times New Roman" w:hAnsi="Times New Roman" w:cs="Times New Roman" w:eastAsia="Times New Roman"/>
                <w:sz w:val="22"/>
              </w:rPr>
              <w:t xml:space="preserve">Выбор из справочника направлений подготовки, отфильтрованного по выбранной области образования согласно действующему классификатору.</w:t>
            </w:r>
          </w:p>
        </w:tc>
      </w:tr>
      <w:tr>
        <w:tc>
          <w:tcPr/>
          <w:p>
            <w:pPr>
              <w:pStyle w:val="Compact"/>
              <w:ind w:firstLine="0"/>
            </w:pPr>
            <w:r>
              <w:rPr>
                <w:rFonts w:ascii="Times New Roman" w:hAnsi="Times New Roman" w:cs="Times New Roman" w:eastAsia="Times New Roman"/>
                <w:sz w:val="22"/>
              </w:rPr>
              <w:t xml:space="preserve">Группа образовательных программ</w:t>
            </w:r>
          </w:p>
        </w:tc>
        <w:tc>
          <w:tcPr/>
          <w:p>
            <w:pPr>
              <w:pStyle w:val="Compact"/>
              <w:ind w:firstLine="0"/>
            </w:pPr>
            <w:r>
              <w:rPr>
                <w:rFonts w:ascii="Times New Roman" w:hAnsi="Times New Roman" w:cs="Times New Roman" w:eastAsia="Times New Roman"/>
                <w:sz w:val="22"/>
              </w:rPr>
              <w:t xml:space="preserve">Выбор из справочника групп образовательных программ, отфильтрованного по выбранному направлению подготовки.</w:t>
            </w:r>
          </w:p>
        </w:tc>
      </w:tr>
      <w:tr>
        <w:tc>
          <w:tcPr/>
          <w:p>
            <w:pPr>
              <w:pStyle w:val="Compact"/>
              <w:ind w:firstLine="0"/>
            </w:pPr>
            <w:r>
              <w:rPr>
                <w:rFonts w:ascii="Times New Roman" w:hAnsi="Times New Roman" w:cs="Times New Roman" w:eastAsia="Times New Roman"/>
                <w:sz w:val="22"/>
              </w:rPr>
              <w:t xml:space="preserve">Период обучения</w:t>
            </w:r>
          </w:p>
        </w:tc>
        <w:tc>
          <w:tcPr/>
          <w:p>
            <w:pPr>
              <w:pStyle w:val="Compact"/>
              <w:ind w:firstLine="0"/>
            </w:pPr>
            <w:r>
              <w:rPr>
                <w:rFonts w:ascii="Times New Roman" w:hAnsi="Times New Roman" w:cs="Times New Roman" w:eastAsia="Times New Roman"/>
                <w:sz w:val="22"/>
              </w:rPr>
              <w:t xml:space="preserve">Ввод нормативного срока освоения программы (в годах), соответствующего уровню обучения.</w:t>
            </w:r>
          </w:p>
        </w:tc>
      </w:tr>
      <w:tr>
        <w:tc>
          <w:tcPr/>
          <w:p>
            <w:pPr>
              <w:pStyle w:val="Compact"/>
              <w:ind w:firstLine="0"/>
            </w:pPr>
            <w:r>
              <w:rPr>
                <w:rFonts w:ascii="Times New Roman" w:hAnsi="Times New Roman" w:cs="Times New Roman" w:eastAsia="Times New Roman"/>
                <w:sz w:val="22"/>
              </w:rPr>
              <w:t xml:space="preserve">Язык обучения</w:t>
            </w:r>
          </w:p>
        </w:tc>
        <w:tc>
          <w:tcPr/>
          <w:p>
            <w:pPr>
              <w:pStyle w:val="Compact"/>
              <w:ind w:firstLine="0"/>
            </w:pPr>
            <w:r>
              <w:rPr>
                <w:rFonts w:ascii="Times New Roman" w:hAnsi="Times New Roman" w:cs="Times New Roman" w:eastAsia="Times New Roman"/>
                <w:sz w:val="22"/>
              </w:rPr>
              <w:t xml:space="preserve">Выбор из справочника языков обучения, поддерживаемых целевой платформой.</w:t>
            </w:r>
          </w:p>
        </w:tc>
      </w:tr>
      <w:tr>
        <w:tc>
          <w:tcPr/>
          <w:p>
            <w:pPr>
              <w:pStyle w:val="Compact"/>
              <w:ind w:firstLine="0"/>
            </w:pPr>
            <w:r>
              <w:rPr>
                <w:rFonts w:ascii="Times New Roman" w:hAnsi="Times New Roman" w:cs="Times New Roman" w:eastAsia="Times New Roman"/>
                <w:sz w:val="22"/>
              </w:rPr>
              <w:t xml:space="preserve">Код образовательной программы</w:t>
            </w:r>
          </w:p>
        </w:tc>
        <w:tc>
          <w:tcPr/>
          <w:p>
            <w:pPr>
              <w:pStyle w:val="Compact"/>
              <w:ind w:firstLine="0"/>
            </w:pPr>
            <w:r>
              <w:rPr>
                <w:rFonts w:ascii="Times New Roman" w:hAnsi="Times New Roman" w:cs="Times New Roman" w:eastAsia="Times New Roman"/>
                <w:sz w:val="22"/>
              </w:rPr>
              <w:t xml:space="preserve">Значение кода программы, присваиваемого в соответствии с классификатором; проверяется на соответствие установленной маске и на уникальность в целевом реестре.</w:t>
            </w:r>
          </w:p>
        </w:tc>
      </w:tr>
      <w:tr>
        <w:tc>
          <w:tcPr/>
          <w:p>
            <w:pPr>
              <w:pStyle w:val="Compact"/>
              <w:ind w:firstLine="0"/>
            </w:pPr>
            <w:r>
              <w:rPr>
                <w:rFonts w:ascii="Times New Roman" w:hAnsi="Times New Roman" w:cs="Times New Roman" w:eastAsia="Times New Roman"/>
                <w:sz w:val="22"/>
              </w:rPr>
              <w:t xml:space="preserve">Название образовательной программы</w:t>
            </w:r>
          </w:p>
        </w:tc>
        <w:tc>
          <w:tcPr/>
          <w:p>
            <w:pPr>
              <w:pStyle w:val="Compact"/>
              <w:ind w:firstLine="0"/>
            </w:pPr>
            <w:r>
              <w:rPr>
                <w:rFonts w:ascii="Times New Roman" w:hAnsi="Times New Roman" w:cs="Times New Roman" w:eastAsia="Times New Roman"/>
                <w:sz w:val="22"/>
              </w:rPr>
              <w:t xml:space="preserve">Полное официальное наименование программы на языке обучения.</w:t>
            </w:r>
          </w:p>
        </w:tc>
      </w:tr>
      <w:tr>
        <w:tc>
          <w:tcPr/>
          <w:p>
            <w:pPr>
              <w:pStyle w:val="Compact"/>
              <w:ind w:firstLine="0"/>
            </w:pPr>
            <w:r>
              <w:rPr>
                <w:rFonts w:ascii="Times New Roman" w:hAnsi="Times New Roman" w:cs="Times New Roman" w:eastAsia="Times New Roman"/>
                <w:sz w:val="22"/>
              </w:rPr>
              <w:t xml:space="preserve">Цель образовательной программы</w:t>
            </w:r>
          </w:p>
        </w:tc>
        <w:tc>
          <w:tcPr/>
          <w:p>
            <w:pPr>
              <w:pStyle w:val="Compact"/>
              <w:ind w:firstLine="0"/>
            </w:pPr>
            <w:r>
              <w:rPr>
                <w:rFonts w:ascii="Times New Roman" w:hAnsi="Times New Roman" w:cs="Times New Roman" w:eastAsia="Times New Roman"/>
                <w:sz w:val="22"/>
              </w:rPr>
              <w:t xml:space="preserve">Текстовое описание цели программы, переносимое из системы-источника с возможностью корректировки оператором.</w:t>
            </w:r>
          </w:p>
        </w:tc>
      </w:tr>
      <w:tr>
        <w:tc>
          <w:tcPr/>
          <w:p>
            <w:pPr>
              <w:pStyle w:val="Compact"/>
              <w:ind w:firstLine="0"/>
            </w:pPr>
            <w:r>
              <w:rPr>
                <w:rFonts w:ascii="Times New Roman" w:hAnsi="Times New Roman" w:cs="Times New Roman" w:eastAsia="Times New Roman"/>
                <w:sz w:val="22"/>
              </w:rPr>
              <w:t xml:space="preserve">Организация высшего и (или) послевузовского образования — партнёр</w:t>
            </w:r>
          </w:p>
        </w:tc>
        <w:tc>
          <w:tcPr/>
          <w:p>
            <w:pPr>
              <w:pStyle w:val="Compact"/>
              <w:ind w:firstLine="0"/>
            </w:pPr>
            <w:r>
              <w:rPr>
                <w:rFonts w:ascii="Times New Roman" w:hAnsi="Times New Roman" w:cs="Times New Roman" w:eastAsia="Times New Roman"/>
                <w:sz w:val="22"/>
              </w:rPr>
              <w:t xml:space="preserve">Выбор из справочника организаций-партнёров при реализации совместных образовательных программ; поле является необязательным.</w:t>
            </w:r>
          </w:p>
        </w:tc>
      </w:tr>
      <w:tr>
        <w:tc>
          <w:tcPr/>
          <w:p>
            <w:pPr>
              <w:pStyle w:val="Compact"/>
              <w:ind w:firstLine="0"/>
            </w:pPr>
            <w:r>
              <w:rPr>
                <w:rFonts w:ascii="Times New Roman" w:hAnsi="Times New Roman" w:cs="Times New Roman" w:eastAsia="Times New Roman"/>
                <w:sz w:val="22"/>
              </w:rPr>
              <w:t xml:space="preserve">Форма договора</w:t>
            </w:r>
          </w:p>
        </w:tc>
        <w:tc>
          <w:tcPr/>
          <w:p>
            <w:pPr>
              <w:pStyle w:val="Compact"/>
              <w:ind w:firstLine="0"/>
            </w:pPr>
            <w:r>
              <w:rPr>
                <w:rFonts w:ascii="Times New Roman" w:hAnsi="Times New Roman" w:cs="Times New Roman" w:eastAsia="Times New Roman"/>
                <w:sz w:val="22"/>
              </w:rPr>
              <w:t xml:space="preserve">Выбор из справочника форм договорных отношений с обучающимися (государственный образовательный заказ, договор на платной основе, целевая подготовка и иные формы), применяемых в рамках переносимой программы.</w:t>
            </w:r>
          </w:p>
        </w:tc>
      </w:tr>
      <w:tr>
        <w:tc>
          <w:tcPr/>
          <w:p>
            <w:pPr>
              <w:pStyle w:val="Compact"/>
              <w:ind w:firstLine="0"/>
            </w:pPr>
            <w:r>
              <w:rPr>
                <w:rFonts w:ascii="Times New Roman" w:hAnsi="Times New Roman" w:cs="Times New Roman" w:eastAsia="Times New Roman"/>
                <w:sz w:val="22"/>
              </w:rPr>
              <w:t xml:space="preserve">Стандарт обучения</w:t>
            </w:r>
          </w:p>
        </w:tc>
        <w:tc>
          <w:tcPr/>
          <w:p>
            <w:pPr>
              <w:pStyle w:val="Compact"/>
              <w:ind w:firstLine="0"/>
            </w:pPr>
            <w:r>
              <w:rPr>
                <w:rFonts w:ascii="Times New Roman" w:hAnsi="Times New Roman" w:cs="Times New Roman" w:eastAsia="Times New Roman"/>
                <w:sz w:val="22"/>
              </w:rPr>
              <w:t xml:space="preserve">Выбор из справочника государственных общеобязательных стандартов образования соответствующего уровня, действующих на год поступления.</w:t>
            </w:r>
          </w:p>
        </w:tc>
      </w:tr>
    </w:tbl>
    <w:p>
      <w:pPr>
        <w:pStyle w:val="BodyText"/>
      </w:pPr>
      <w:r>
        <w:rPr>
          <w:rFonts w:ascii="Times New Roman" w:hAnsi="Times New Roman" w:cs="Times New Roman" w:eastAsia="Times New Roman"/>
        </w:rPr>
        <w:t xml:space="preserve">Справочники «Область образования», «Направление подготовки» и «Группа образовательных программ» связаны отношением строгой иерархической зависимости: значения нижестоящего справочника отображаются оператору только после выбора значения вышестоящего справочника и ограничиваются подмножеством, допустимым для выбранного значения. Изменение значения вышестоящего справочника автоматически сбрасывает значения нижестоящих справочников с требованием их повторного заполнения. Аналогичное правило применяется к паре «Факультет» — «Кафедра».</w:t>
      </w:r>
    </w:p>
    <w:p>
      <w:pPr>
        <w:pStyle w:val="BodyText"/>
      </w:pPr>
      <w:r>
        <w:rPr>
          <w:rFonts w:ascii="Times New Roman" w:hAnsi="Times New Roman" w:cs="Times New Roman" w:eastAsia="Times New Roman"/>
        </w:rPr>
        <w:t xml:space="preserve">На вкладке реестра образовательных программ должна быть доступна строка поиска, в которой пользователь может вводить:</w:t>
      </w:r>
    </w:p>
    <w:p>
      <w:pPr>
        <w:pStyle w:val="Compact"/>
        <w:numPr>
          <w:ilvl w:val="0"/>
          <w:numId w:val="1002"/>
        </w:numPr>
      </w:pPr>
      <w:r>
        <w:rPr>
          <w:rFonts w:ascii="Times New Roman" w:hAnsi="Times New Roman" w:cs="Times New Roman" w:eastAsia="Times New Roman"/>
        </w:rPr>
        <w:t xml:space="preserve">код образовательной программы;</w:t>
      </w:r>
    </w:p>
    <w:p>
      <w:pPr>
        <w:pStyle w:val="Compact"/>
        <w:numPr>
          <w:ilvl w:val="0"/>
          <w:numId w:val="1002"/>
        </w:numPr>
      </w:pPr>
      <w:r>
        <w:rPr>
          <w:rFonts w:ascii="Times New Roman" w:hAnsi="Times New Roman" w:cs="Times New Roman" w:eastAsia="Times New Roman"/>
        </w:rPr>
        <w:t xml:space="preserve">наименование образовательной программы;</w:t>
      </w:r>
    </w:p>
    <w:p>
      <w:pPr>
        <w:pStyle w:val="Compact"/>
        <w:numPr>
          <w:ilvl w:val="0"/>
          <w:numId w:val="1002"/>
        </w:numPr>
      </w:pPr>
      <w:r>
        <w:rPr>
          <w:rFonts w:ascii="Times New Roman" w:hAnsi="Times New Roman" w:cs="Times New Roman" w:eastAsia="Times New Roman"/>
        </w:rPr>
        <w:t xml:space="preserve">код направления подготовки;</w:t>
      </w:r>
    </w:p>
    <w:p>
      <w:pPr>
        <w:pStyle w:val="Compact"/>
        <w:numPr>
          <w:ilvl w:val="0"/>
          <w:numId w:val="1002"/>
        </w:numPr>
      </w:pPr>
      <w:r>
        <w:rPr>
          <w:rFonts w:ascii="Times New Roman" w:hAnsi="Times New Roman" w:cs="Times New Roman" w:eastAsia="Times New Roman"/>
        </w:rPr>
        <w:t xml:space="preserve">наименование группы образовательных программ.</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(KZ / RU / EN).</w:t>
      </w:r>
    </w:p>
    <w:bookmarkEnd w:id="23"/>
    <w:bookmarkStart w:id="24" w:name="функциональные-требования"/>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03"/>
        </w:numPr>
      </w:pPr>
      <w:r>
        <w:rPr>
          <w:rFonts w:ascii="Times New Roman" w:hAnsi="Times New Roman" w:cs="Times New Roman" w:eastAsia="Times New Roman"/>
        </w:rPr>
        <w:t xml:space="preserve">вызов модального окна «Импорт образовательной программы» из интерфейса реестра образовательных программ целевой платформы;</w:t>
      </w:r>
    </w:p>
    <w:p>
      <w:pPr>
        <w:pStyle w:val="Compact"/>
        <w:numPr>
          <w:ilvl w:val="0"/>
          <w:numId w:val="1003"/>
        </w:numPr>
      </w:pPr>
      <w:r>
        <w:rPr>
          <w:rFonts w:ascii="Times New Roman" w:hAnsi="Times New Roman" w:cs="Times New Roman" w:eastAsia="Times New Roman"/>
        </w:rPr>
        <w:t xml:space="preserve">каскадное заполнение справочных полей с соблюдением иерархии «Область образования» → «Направление подготовки» → «Группа образовательных программ» и пары «Факультет» → «Кафедра»;</w:t>
      </w:r>
    </w:p>
    <w:p>
      <w:pPr>
        <w:pStyle w:val="Compact"/>
        <w:numPr>
          <w:ilvl w:val="0"/>
          <w:numId w:val="1003"/>
        </w:numPr>
      </w:pPr>
      <w:r>
        <w:rPr>
          <w:rFonts w:ascii="Times New Roman" w:hAnsi="Times New Roman" w:cs="Times New Roman" w:eastAsia="Times New Roman"/>
        </w:rPr>
        <w:t xml:space="preserve">проверку соответствия значения поля «Код образовательной программы» установленной маске и его уникальности в целевом реестре;</w:t>
      </w:r>
    </w:p>
    <w:p>
      <w:pPr>
        <w:pStyle w:val="Compact"/>
        <w:numPr>
          <w:ilvl w:val="0"/>
          <w:numId w:val="1003"/>
        </w:numPr>
      </w:pPr>
      <w:r>
        <w:rPr>
          <w:rFonts w:ascii="Times New Roman" w:hAnsi="Times New Roman" w:cs="Times New Roman" w:eastAsia="Times New Roman"/>
        </w:rPr>
        <w:t xml:space="preserve">автоматическое сопоставление переносимой записи с действующим реестром образовательных программ целевой платформы: первичное — по тождеству кода образовательной программы, вторичное — методом кластеризации по нормализованному наименованию с учётом уровня обучения, направления подготовки и группы образовательных программ;</w:t>
      </w:r>
    </w:p>
    <w:p>
      <w:pPr>
        <w:pStyle w:val="Compact"/>
        <w:numPr>
          <w:ilvl w:val="0"/>
          <w:numId w:val="1003"/>
        </w:numPr>
      </w:pPr>
      <w:r>
        <w:rPr>
          <w:rFonts w:ascii="Times New Roman" w:hAnsi="Times New Roman" w:cs="Times New Roman" w:eastAsia="Times New Roman"/>
        </w:rPr>
        <w:t xml:space="preserve">формирование ранжированного перечня программ-кандидатов с указанием степени соответствия при отсутствии тождества кодов;</w:t>
      </w:r>
    </w:p>
    <w:p>
      <w:pPr>
        <w:pStyle w:val="Compact"/>
        <w:numPr>
          <w:ilvl w:val="0"/>
          <w:numId w:val="1003"/>
        </w:numPr>
      </w:pPr>
      <w:r>
        <w:rPr>
          <w:rFonts w:ascii="Times New Roman" w:hAnsi="Times New Roman" w:cs="Times New Roman" w:eastAsia="Times New Roman"/>
        </w:rPr>
        <w:t xml:space="preserve">предъявление оператору результатов автоматического сопоставления для обязательного подтверждения либо ручного выбора иного варианта из перечня кандидатов, либо принятия решения о регистрации переносимой записи в качестве новой программы;</w:t>
      </w:r>
    </w:p>
    <w:p>
      <w:pPr>
        <w:pStyle w:val="Compact"/>
        <w:numPr>
          <w:ilvl w:val="0"/>
          <w:numId w:val="1003"/>
        </w:numPr>
      </w:pPr>
      <w:r>
        <w:rPr>
          <w:rFonts w:ascii="Times New Roman" w:hAnsi="Times New Roman" w:cs="Times New Roman" w:eastAsia="Times New Roman"/>
        </w:rPr>
        <w:t xml:space="preserve">переключение операции в режим обновления реквизитов при обнаружении в целевом реестре записи с идентичным кодом;</w:t>
      </w:r>
    </w:p>
    <w:p>
      <w:pPr>
        <w:pStyle w:val="Compact"/>
        <w:numPr>
          <w:ilvl w:val="0"/>
          <w:numId w:val="1003"/>
        </w:numPr>
      </w:pPr>
      <w:r>
        <w:rPr>
          <w:rFonts w:ascii="Times New Roman" w:hAnsi="Times New Roman" w:cs="Times New Roman" w:eastAsia="Times New Roman"/>
        </w:rPr>
        <w:t xml:space="preserve">квалификацию переносимой записи как новой и её регистрацию в реестре при отсутствии тождества кодов и достаточной степени соответствия по наименованию;</w:t>
      </w:r>
    </w:p>
    <w:p>
      <w:pPr>
        <w:pStyle w:val="Compact"/>
        <w:numPr>
          <w:ilvl w:val="0"/>
          <w:numId w:val="1003"/>
        </w:numPr>
      </w:pPr>
      <w:r>
        <w:rPr>
          <w:rFonts w:ascii="Times New Roman" w:hAnsi="Times New Roman" w:cs="Times New Roman" w:eastAsia="Times New Roman"/>
        </w:rPr>
        <w:t xml:space="preserve">формирование по каждой операции переноса записи журнала сопоставлений с фиксацией даты и времени выполнения, учётной записи оператора, значений полей модального окна, перечня программ-кандидатов, итогового решения оператора и идентификатора записи целевого реестра;</w:t>
      </w:r>
    </w:p>
    <w:p>
      <w:pPr>
        <w:pStyle w:val="Compact"/>
        <w:numPr>
          <w:ilvl w:val="0"/>
          <w:numId w:val="1003"/>
        </w:numPr>
      </w:pPr>
      <w:r>
        <w:rPr>
          <w:rFonts w:ascii="Times New Roman" w:hAnsi="Times New Roman" w:cs="Times New Roman" w:eastAsia="Times New Roman"/>
        </w:rPr>
        <w:t xml:space="preserve">защиту записей журнала сопоставлений от изменения после их создания и сохранение журнала на весь срок эксплуатации целевой платформы;</w:t>
      </w:r>
    </w:p>
    <w:p>
      <w:pPr>
        <w:pStyle w:val="Compact"/>
        <w:numPr>
          <w:ilvl w:val="0"/>
          <w:numId w:val="1003"/>
        </w:numPr>
      </w:pPr>
      <w:r>
        <w:rPr>
          <w:rFonts w:ascii="Times New Roman" w:hAnsi="Times New Roman" w:cs="Times New Roman" w:eastAsia="Times New Roman"/>
        </w:rPr>
        <w:t xml:space="preserve">предоставление уполномоченным сотрудникам средств поиска и фильтрации по реестру перенесённых образовательных программ с поддержкой ввода на казахском, русском и английском языках.</w:t>
      </w:r>
    </w:p>
    <w:bookmarkEnd w:id="24"/>
    <w:bookmarkStart w:id="25" w:name="проверка-исключительных-ситуаций"/>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переноса при наличии следующих условий:</w:t>
      </w:r>
    </w:p>
    <w:p>
      <w:pPr>
        <w:pStyle w:val="Compact"/>
        <w:numPr>
          <w:ilvl w:val="0"/>
          <w:numId w:val="1004"/>
        </w:numPr>
      </w:pPr>
      <w:r>
        <w:rPr>
          <w:rFonts w:ascii="Times New Roman" w:hAnsi="Times New Roman" w:cs="Times New Roman" w:eastAsia="Times New Roman"/>
        </w:rPr>
        <w:t xml:space="preserve">отсутствие в целевой платформе допустимой группы образовательных программ, соответствующей действующему классификатору для переносимой записи;</w:t>
      </w:r>
    </w:p>
    <w:p>
      <w:pPr>
        <w:pStyle w:val="Compact"/>
        <w:numPr>
          <w:ilvl w:val="0"/>
          <w:numId w:val="1004"/>
        </w:numPr>
      </w:pPr>
      <w:r>
        <w:rPr>
          <w:rFonts w:ascii="Times New Roman" w:hAnsi="Times New Roman" w:cs="Times New Roman" w:eastAsia="Times New Roman"/>
        </w:rPr>
        <w:t xml:space="preserve">обнаружение в целевом реестре более одной записи, отвечающей критериям автоматического сопоставления, без явного разрешения оператором;</w:t>
      </w:r>
    </w:p>
    <w:p>
      <w:pPr>
        <w:pStyle w:val="Compact"/>
        <w:numPr>
          <w:ilvl w:val="0"/>
          <w:numId w:val="1004"/>
        </w:numPr>
      </w:pPr>
      <w:r>
        <w:rPr>
          <w:rFonts w:ascii="Times New Roman" w:hAnsi="Times New Roman" w:cs="Times New Roman" w:eastAsia="Times New Roman"/>
        </w:rPr>
        <w:t xml:space="preserve">обнаружение в целевом реестре записи с идентичным кодом образовательной программы, но существенно расходящимися по наименованию, уровню обучения либо направлению подготовки реквизитами;</w:t>
      </w:r>
    </w:p>
    <w:p>
      <w:pPr>
        <w:pStyle w:val="Compact"/>
        <w:numPr>
          <w:ilvl w:val="0"/>
          <w:numId w:val="1004"/>
        </w:numPr>
      </w:pPr>
      <w:r>
        <w:rPr>
          <w:rFonts w:ascii="Times New Roman" w:hAnsi="Times New Roman" w:cs="Times New Roman" w:eastAsia="Times New Roman"/>
        </w:rPr>
        <w:t xml:space="preserve">наличие в переносимой записи незаполненных обязательных реквизитов, несоответствие значений установленным справочникам либо нарушение маски кода образовательной программы;</w:t>
      </w:r>
    </w:p>
    <w:p>
      <w:pPr>
        <w:pStyle w:val="Compact"/>
        <w:numPr>
          <w:ilvl w:val="0"/>
          <w:numId w:val="1004"/>
        </w:numPr>
      </w:pPr>
      <w:r>
        <w:rPr>
          <w:rFonts w:ascii="Times New Roman" w:hAnsi="Times New Roman" w:cs="Times New Roman" w:eastAsia="Times New Roman"/>
        </w:rPr>
        <w:t xml:space="preserve">нарушение иерархической зависимости справочников «Область образования» → «Направление подготовки» → «Группа образовательных программ»;</w:t>
      </w:r>
    </w:p>
    <w:p>
      <w:pPr>
        <w:pStyle w:val="Compact"/>
        <w:numPr>
          <w:ilvl w:val="0"/>
          <w:numId w:val="1004"/>
        </w:numPr>
      </w:pPr>
      <w:r>
        <w:rPr>
          <w:rFonts w:ascii="Times New Roman" w:hAnsi="Times New Roman" w:cs="Times New Roman" w:eastAsia="Times New Roman"/>
        </w:rPr>
        <w:t xml:space="preserve">прерывание сеанса связи с системой-источником в ходе выполнения операции переноса;</w:t>
      </w:r>
    </w:p>
    <w:p>
      <w:pPr>
        <w:pStyle w:val="Compact"/>
        <w:numPr>
          <w:ilvl w:val="0"/>
          <w:numId w:val="1004"/>
        </w:numPr>
      </w:pPr>
      <w:r>
        <w:rPr>
          <w:rFonts w:ascii="Times New Roman" w:hAnsi="Times New Roman" w:cs="Times New Roman" w:eastAsia="Times New Roman"/>
        </w:rPr>
        <w:t xml:space="preserve">отсутствие явного подтверждения оператором результата автоматического сопоставления.</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05"/>
        </w:numPr>
      </w:pPr>
      <w:r>
        <w:rPr>
          <w:rFonts w:ascii="Times New Roman" w:hAnsi="Times New Roman" w:cs="Times New Roman" w:eastAsia="Times New Roman"/>
        </w:rPr>
        <w:t xml:space="preserve">блокировать сохранение операции;</w:t>
      </w:r>
    </w:p>
    <w:p>
      <w:pPr>
        <w:pStyle w:val="Compact"/>
        <w:numPr>
          <w:ilvl w:val="0"/>
          <w:numId w:val="1005"/>
        </w:numPr>
      </w:pPr>
      <w:r>
        <w:rPr>
          <w:rFonts w:ascii="Times New Roman" w:hAnsi="Times New Roman" w:cs="Times New Roman" w:eastAsia="Times New Roman"/>
        </w:rPr>
        <w:t xml:space="preserve">отображать понятное сообщение пользователю;</w:t>
      </w:r>
    </w:p>
    <w:p>
      <w:pPr>
        <w:pStyle w:val="Compact"/>
        <w:numPr>
          <w:ilvl w:val="0"/>
          <w:numId w:val="1005"/>
        </w:numPr>
      </w:pPr>
      <w:r>
        <w:rPr>
          <w:rFonts w:ascii="Times New Roman" w:hAnsi="Times New Roman" w:cs="Times New Roman" w:eastAsia="Times New Roman"/>
        </w:rPr>
        <w:t xml:space="preserve">фиксировать событие в журнале операций.</w:t>
      </w:r>
    </w:p>
    <w:bookmarkEnd w:id="25"/>
    <w:bookmarkEnd w:id="26"/>
    <w:bookmarkStart w:id="30" w:name="Xb5601f97a6419cd2bddd99bbe2e8a265e61fcd9"/>
    <w:p>
      <w:pPr>
        <w:pStyle w:val="Heading2"/>
      </w:pPr>
      <w:r>
        <w:rPr>
          <w:rFonts w:ascii="Times New Roman" w:hAnsi="Times New Roman" w:cs="Times New Roman" w:eastAsia="Times New Roman"/>
        </w:rPr>
        <w:t xml:space="preserve">Требования к функции переноса каталога учебных дисциплин</w:t>
      </w:r>
    </w:p>
    <w:bookmarkStart w:id="27" w:name="Xb81e9b227b0075ee92342935c70b8205092464c"/>
    <w:p>
      <w:pPr>
        <w:pStyle w:val="Heading3"/>
      </w:pPr>
      <w:r>
        <w:rPr>
          <w:rFonts w:ascii="Times New Roman" w:hAnsi="Times New Roman" w:cs="Times New Roman" w:eastAsia="Times New Roman"/>
        </w:rPr>
        <w:t xml:space="preserve">Назначение и цель функции переноса каталога учебных дисциплин</w:t>
      </w:r>
    </w:p>
    <w:p>
      <w:pPr>
        <w:pStyle w:val="FirstParagraph"/>
      </w:pPr>
      <w:r>
        <w:rPr>
          <w:rFonts w:ascii="Times New Roman" w:hAnsi="Times New Roman" w:cs="Times New Roman" w:eastAsia="Times New Roman"/>
        </w:rPr>
        <w:t xml:space="preserve">Функция переноса каталога учебных дисциплин предназначена для однонаправленной миграции сведений об учебных дисциплинах и образовательных модулях из унаследованной информационной системы вуза в целевую платформу с сохранением академической целостности данных. Функция обеспечивает приведение переносимых сведений к структуре, установленной действующими государственными общеобязательными стандартами высшего и послевузовского образования, а также требованиями Приказа Министра науки и высшего образования Республики Казахстан от 20 июля 2022 года № 2 «Об утверждении государственных общеобязательных стандартов высшего и послевузовского образования». В периметр переноса включаются сведения о принадлежности дисциплины кафедре, учебном годе, уровне обучения, языке обучения, объёме в академических кредитах ECTS, норме времени, наименовании, коде дисциплины и результатах обучения. Функция инициируется уполномоченным сотрудником офиса регистратора и выполняется в контролируемом режиме с последующей верификацией сформированных учётных единиц.</w:t>
      </w:r>
    </w:p>
    <w:p>
      <w:pPr>
        <w:pStyle w:val="BodyText"/>
      </w:pPr>
      <w:r>
        <w:rPr>
          <w:rFonts w:ascii="Times New Roman" w:hAnsi="Times New Roman" w:cs="Times New Roman" w:eastAsia="Times New Roman"/>
        </w:rPr>
        <w:t xml:space="preserve">Функция занимает центральное место в общей задаче подсистемы миграции, поскольку каталог учебных дисциплин является справочной основой для всех сопряжённых процессов — формирования индивидуальных учебных планов обучающихся, ведомостей текущей и итоговой аттестации, а также академических транскриптов. Без предварительного переноса каталога учебных дисциплин не может быть выполнен перенос иных учебно-организационных сведений, ссылающихся на дисциплины как на элемент учёта. По этой причине функция позиционируется как первый этап планово-графической процедуры миграции.</w:t>
      </w:r>
    </w:p>
    <w:p>
      <w:pPr>
        <w:pStyle w:val="BodyText"/>
      </w:pPr>
      <w:r>
        <w:rPr>
          <w:rFonts w:ascii="Times New Roman" w:hAnsi="Times New Roman" w:cs="Times New Roman" w:eastAsia="Times New Roman"/>
        </w:rPr>
        <w:t xml:space="preserve">Целью функции является формирование в целевой платформе единого, непротиворечивого и верифицированного реестра учебных дисциплин, пригодного для последующего использования в процессах управления образовательной деятельностью университета. Функция адресована уполномоченным сотрудникам офиса регистратора, а также иным должностным лицам, определённым внутренним регламентом организации образования и наделённым правом верификации результатов автоматической обработки.</w:t>
      </w:r>
    </w:p>
    <w:p>
      <w:pPr>
        <w:pStyle w:val="BodyText"/>
      </w:pPr>
      <w:r>
        <w:rPr>
          <w:rFonts w:ascii="Times New Roman" w:hAnsi="Times New Roman" w:cs="Times New Roman" w:eastAsia="Times New Roman"/>
        </w:rPr>
        <w:t xml:space="preserve">При инициировании операции переноса отдельной учебной дисциплины либо при вызове верификации ранее перенесённой записи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Кафедра</w:t>
            </w:r>
          </w:p>
        </w:tc>
        <w:tc>
          <w:tcPr/>
          <w:p>
            <w:pPr>
              <w:pStyle w:val="Compact"/>
              <w:ind w:firstLine="0"/>
            </w:pPr>
            <w:r>
              <w:rPr>
                <w:rFonts w:ascii="Times New Roman" w:hAnsi="Times New Roman" w:cs="Times New Roman" w:eastAsia="Times New Roman"/>
                <w:sz w:val="22"/>
              </w:rPr>
              <w:t xml:space="preserve">Выбор из справочника кафедр целевой платформы. Значение по умолчанию подставляется на основании соответствия справочнику подразделений унаследованной информационной системы вуза. Обязательно к заполнению.</w:t>
            </w:r>
          </w:p>
        </w:tc>
      </w:tr>
      <w:tr>
        <w:tc>
          <w:tcPr/>
          <w:p>
            <w:pPr>
              <w:pStyle w:val="Compact"/>
              <w:ind w:firstLine="0"/>
            </w:pPr>
            <w:r>
              <w:rPr>
                <w:rFonts w:ascii="Times New Roman" w:hAnsi="Times New Roman" w:cs="Times New Roman" w:eastAsia="Times New Roman"/>
                <w:sz w:val="22"/>
              </w:rPr>
              <w:t xml:space="preserve">Год</w:t>
            </w:r>
          </w:p>
        </w:tc>
        <w:tc>
          <w:tcPr/>
          <w:p>
            <w:pPr>
              <w:pStyle w:val="Compact"/>
              <w:ind w:firstLine="0"/>
            </w:pPr>
            <w:r>
              <w:rPr>
                <w:rFonts w:ascii="Times New Roman" w:hAnsi="Times New Roman" w:cs="Times New Roman" w:eastAsia="Times New Roman"/>
                <w:sz w:val="22"/>
              </w:rPr>
              <w:t xml:space="preserve">Учебный год, к которому относится дисциплина. Значение в формате «ГГГГ–ГГГГ». Подставляется автоматически из унаследованной информационной системы вуза; допускается ручная корректировка уполномоченным сотрудником. Обязательно к заполнению.</w:t>
            </w:r>
          </w:p>
        </w:tc>
      </w:tr>
      <w:tr>
        <w:tc>
          <w:tcPr/>
          <w:p>
            <w:pPr>
              <w:pStyle w:val="Compact"/>
              <w:ind w:firstLine="0"/>
            </w:pPr>
            <w:r>
              <w:rPr>
                <w:rFonts w:ascii="Times New Roman" w:hAnsi="Times New Roman" w:cs="Times New Roman" w:eastAsia="Times New Roman"/>
                <w:sz w:val="22"/>
              </w:rPr>
              <w:t xml:space="preserve">Уровень обучения</w:t>
            </w:r>
          </w:p>
        </w:tc>
        <w:tc>
          <w:tcPr/>
          <w:p>
            <w:pPr>
              <w:pStyle w:val="Compact"/>
              <w:ind w:firstLine="0"/>
            </w:pPr>
            <w:r>
              <w:rPr>
                <w:rFonts w:ascii="Times New Roman" w:hAnsi="Times New Roman" w:cs="Times New Roman" w:eastAsia="Times New Roman"/>
                <w:sz w:val="22"/>
              </w:rPr>
              <w:t xml:space="preserve">Выбор из фиксированного справочника уровней образования (бакалавриат, магистратура, докторантура PhD) в соответствии с классификатором уровней образования Республики Казахстан. Обязательно к заполнению.</w:t>
            </w:r>
          </w:p>
        </w:tc>
      </w:tr>
      <w:tr>
        <w:tc>
          <w:tcPr/>
          <w:p>
            <w:pPr>
              <w:pStyle w:val="Compact"/>
              <w:ind w:firstLine="0"/>
            </w:pPr>
            <w:r>
              <w:rPr>
                <w:rFonts w:ascii="Times New Roman" w:hAnsi="Times New Roman" w:cs="Times New Roman" w:eastAsia="Times New Roman"/>
                <w:sz w:val="22"/>
              </w:rPr>
              <w:t xml:space="preserve">Язык</w:t>
            </w:r>
          </w:p>
        </w:tc>
        <w:tc>
          <w:tcPr/>
          <w:p>
            <w:pPr>
              <w:pStyle w:val="Compact"/>
              <w:ind w:firstLine="0"/>
            </w:pPr>
            <w:r>
              <w:rPr>
                <w:rFonts w:ascii="Times New Roman" w:hAnsi="Times New Roman" w:cs="Times New Roman" w:eastAsia="Times New Roman"/>
                <w:sz w:val="22"/>
              </w:rPr>
              <w:t xml:space="preserve">Выбор из справочника языков обучения (казахский, русский, английский). Допускается указание нескольких значений в случае двуязычного либо многоязычного представления дисциплины. Обязательно к заполнению.</w:t>
            </w:r>
          </w:p>
        </w:tc>
      </w:tr>
      <w:tr>
        <w:tc>
          <w:tcPr/>
          <w:p>
            <w:pPr>
              <w:pStyle w:val="Compact"/>
              <w:ind w:firstLine="0"/>
            </w:pPr>
            <w:r>
              <w:rPr>
                <w:rFonts w:ascii="Times New Roman" w:hAnsi="Times New Roman" w:cs="Times New Roman" w:eastAsia="Times New Roman"/>
                <w:sz w:val="22"/>
              </w:rPr>
              <w:t xml:space="preserve">Кредит</w:t>
            </w:r>
          </w:p>
        </w:tc>
        <w:tc>
          <w:tcPr/>
          <w:p>
            <w:pPr>
              <w:pStyle w:val="Compact"/>
              <w:ind w:firstLine="0"/>
            </w:pPr>
            <w:r>
              <w:rPr>
                <w:rFonts w:ascii="Times New Roman" w:hAnsi="Times New Roman" w:cs="Times New Roman" w:eastAsia="Times New Roman"/>
                <w:sz w:val="22"/>
              </w:rPr>
              <w:t xml:space="preserve">Числовое поле, объём дисциплины в академических кредитах ECTS. Допускаются положительные значения. Значение подлежит проверке на соответствие объёму, зафиксированному в унаследованной информационной системе вуза. Обязательно к заполнению.</w:t>
            </w:r>
          </w:p>
        </w:tc>
      </w:tr>
      <w:tr>
        <w:tc>
          <w:tcPr/>
          <w:p>
            <w:pPr>
              <w:pStyle w:val="Compact"/>
              <w:ind w:firstLine="0"/>
            </w:pPr>
            <w:r>
              <w:rPr>
                <w:rFonts w:ascii="Times New Roman" w:hAnsi="Times New Roman" w:cs="Times New Roman" w:eastAsia="Times New Roman"/>
                <w:sz w:val="22"/>
              </w:rPr>
              <w:t xml:space="preserve">Норма времени</w:t>
            </w:r>
          </w:p>
        </w:tc>
        <w:tc>
          <w:tcPr/>
          <w:p>
            <w:pPr>
              <w:pStyle w:val="Compact"/>
              <w:ind w:firstLine="0"/>
            </w:pPr>
            <w:r>
              <w:rPr>
                <w:rFonts w:ascii="Times New Roman" w:hAnsi="Times New Roman" w:cs="Times New Roman" w:eastAsia="Times New Roman"/>
                <w:sz w:val="22"/>
              </w:rPr>
              <w:t xml:space="preserve">Числовое поле, суммарная трудоёмкость дисциплины в академических часах. Переносится из унаследованной информационной системы вуза с сохранением исходных значений. Обязательно к заполнению.</w:t>
            </w:r>
          </w:p>
        </w:tc>
      </w:tr>
      <w:tr>
        <w:tc>
          <w:tcPr/>
          <w:p>
            <w:pPr>
              <w:pStyle w:val="Compact"/>
              <w:ind w:firstLine="0"/>
            </w:pPr>
            <w:r>
              <w:rPr>
                <w:rFonts w:ascii="Times New Roman" w:hAnsi="Times New Roman" w:cs="Times New Roman" w:eastAsia="Times New Roman"/>
                <w:sz w:val="22"/>
              </w:rPr>
              <w:t xml:space="preserve">Название дисциплины</w:t>
            </w:r>
          </w:p>
        </w:tc>
        <w:tc>
          <w:tcPr/>
          <w:p>
            <w:pPr>
              <w:pStyle w:val="Compact"/>
              <w:ind w:firstLine="0"/>
            </w:pPr>
            <w:r>
              <w:rPr>
                <w:rFonts w:ascii="Times New Roman" w:hAnsi="Times New Roman" w:cs="Times New Roman" w:eastAsia="Times New Roman"/>
                <w:sz w:val="22"/>
              </w:rPr>
              <w:t xml:space="preserve">Строковое поле, наименование учебной дисциплины на языке обучения. Максимальная длина — 500 символов. Обязательно к заполнению.</w:t>
            </w:r>
          </w:p>
        </w:tc>
      </w:tr>
      <w:tr>
        <w:tc>
          <w:tcPr/>
          <w:p>
            <w:pPr>
              <w:pStyle w:val="Compact"/>
              <w:ind w:firstLine="0"/>
            </w:pPr>
            <w:r>
              <w:rPr>
                <w:rFonts w:ascii="Times New Roman" w:hAnsi="Times New Roman" w:cs="Times New Roman" w:eastAsia="Times New Roman"/>
                <w:sz w:val="22"/>
              </w:rPr>
              <w:t xml:space="preserve">Код дисциплины</w:t>
            </w:r>
          </w:p>
        </w:tc>
        <w:tc>
          <w:tcPr/>
          <w:p>
            <w:pPr>
              <w:pStyle w:val="Compact"/>
              <w:ind w:firstLine="0"/>
            </w:pPr>
            <w:r>
              <w:rPr>
                <w:rFonts w:ascii="Times New Roman" w:hAnsi="Times New Roman" w:cs="Times New Roman" w:eastAsia="Times New Roman"/>
                <w:sz w:val="22"/>
              </w:rPr>
              <w:t xml:space="preserve">Строковое поле, буквенно-цифровой шифр дисциплины, присвоенный в унаследованной информационной системе вуза. Является ключевым признаком для последующего сопоставления языковых вариантов. Обязательно к заполнению.</w:t>
            </w:r>
          </w:p>
        </w:tc>
      </w:tr>
      <w:tr>
        <w:tc>
          <w:tcPr/>
          <w:p>
            <w:pPr>
              <w:pStyle w:val="Compact"/>
              <w:ind w:firstLine="0"/>
            </w:pPr>
            <w:r>
              <w:rPr>
                <w:rFonts w:ascii="Times New Roman" w:hAnsi="Times New Roman" w:cs="Times New Roman" w:eastAsia="Times New Roman"/>
                <w:sz w:val="22"/>
              </w:rPr>
              <w:t xml:space="preserve">Результаты обучения</w:t>
            </w:r>
          </w:p>
        </w:tc>
        <w:tc>
          <w:tcPr/>
          <w:p>
            <w:pPr>
              <w:pStyle w:val="Compact"/>
              <w:ind w:firstLine="0"/>
            </w:pPr>
            <w:r>
              <w:rPr>
                <w:rFonts w:ascii="Times New Roman" w:hAnsi="Times New Roman" w:cs="Times New Roman" w:eastAsia="Times New Roman"/>
                <w:sz w:val="22"/>
              </w:rPr>
              <w:t xml:space="preserve">Многострочное текстовое поле, содержащее формулировку результатов обучения по дисциплине. Заполняется по данным унаследованной информационной системы вуза; допускается редактирование уполномоченным сотрудником.</w:t>
            </w:r>
          </w:p>
        </w:tc>
      </w:tr>
    </w:tbl>
    <w:p>
      <w:pPr>
        <w:pStyle w:val="BodyText"/>
      </w:pPr>
      <w:r>
        <w:rPr>
          <w:rFonts w:ascii="Times New Roman" w:hAnsi="Times New Roman" w:cs="Times New Roman" w:eastAsia="Times New Roman"/>
        </w:rPr>
        <w:t xml:space="preserve">На вкладке перечня сводных учебных дисциплин должна быть доступна строка поиска, в которой пользователь может вводить:</w:t>
      </w:r>
    </w:p>
    <w:p>
      <w:pPr>
        <w:pStyle w:val="Compact"/>
        <w:numPr>
          <w:ilvl w:val="0"/>
          <w:numId w:val="1006"/>
        </w:numPr>
      </w:pPr>
      <w:r>
        <w:rPr>
          <w:rFonts w:ascii="Times New Roman" w:hAnsi="Times New Roman" w:cs="Times New Roman" w:eastAsia="Times New Roman"/>
        </w:rPr>
        <w:t xml:space="preserve">код учебной дисциплины;</w:t>
      </w:r>
    </w:p>
    <w:p>
      <w:pPr>
        <w:pStyle w:val="Compact"/>
        <w:numPr>
          <w:ilvl w:val="0"/>
          <w:numId w:val="1006"/>
        </w:numPr>
      </w:pPr>
      <w:r>
        <w:rPr>
          <w:rFonts w:ascii="Times New Roman" w:hAnsi="Times New Roman" w:cs="Times New Roman" w:eastAsia="Times New Roman"/>
        </w:rPr>
        <w:t xml:space="preserve">полное или частичное наименование учебной дисциплины;</w:t>
      </w:r>
    </w:p>
    <w:p>
      <w:pPr>
        <w:pStyle w:val="Compact"/>
        <w:numPr>
          <w:ilvl w:val="0"/>
          <w:numId w:val="1006"/>
        </w:numPr>
      </w:pPr>
      <w:r>
        <w:rPr>
          <w:rFonts w:ascii="Times New Roman" w:hAnsi="Times New Roman" w:cs="Times New Roman" w:eastAsia="Times New Roman"/>
        </w:rPr>
        <w:t xml:space="preserve">идентификатор исходной записи унаследованной информационной системы вуза.</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обучения (KZ / RU / EN). Поиск по наименованию выполняется с учётом всех языковых вариантов, входящих в состав сводной учебной дисциплины. Дополнительно должна быть предусмотрена фильтрация перечня по кафедре, учебному году, уровню обучения, языку, статусу верификации и наличию исключительных ситуаций.</w:t>
      </w:r>
    </w:p>
    <w:bookmarkEnd w:id="27"/>
    <w:bookmarkStart w:id="28" w:name="функциональные-требования-1"/>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07"/>
        </w:numPr>
      </w:pPr>
      <w:r>
        <w:rPr>
          <w:rFonts w:ascii="Times New Roman" w:hAnsi="Times New Roman" w:cs="Times New Roman" w:eastAsia="Times New Roman"/>
        </w:rPr>
        <w:t xml:space="preserve">полноту переноса каталога учебных дисциплин, зарегистрированных в унаследованной информационной системе вуза;</w:t>
      </w:r>
    </w:p>
    <w:p>
      <w:pPr>
        <w:pStyle w:val="Compact"/>
        <w:numPr>
          <w:ilvl w:val="0"/>
          <w:numId w:val="1007"/>
        </w:numPr>
      </w:pPr>
      <w:r>
        <w:rPr>
          <w:rFonts w:ascii="Times New Roman" w:hAnsi="Times New Roman" w:cs="Times New Roman" w:eastAsia="Times New Roman"/>
        </w:rPr>
        <w:t xml:space="preserve">автоматическую группировку записей о дисциплинах, представленных раздельными строками для каждого языка обучения, в единую учётную единицу «сводная учебная дисциплина»;</w:t>
      </w:r>
    </w:p>
    <w:p>
      <w:pPr>
        <w:pStyle w:val="Compact"/>
        <w:numPr>
          <w:ilvl w:val="0"/>
          <w:numId w:val="1007"/>
        </w:numPr>
      </w:pPr>
      <w:r>
        <w:rPr>
          <w:rFonts w:ascii="Times New Roman" w:hAnsi="Times New Roman" w:cs="Times New Roman" w:eastAsia="Times New Roman"/>
        </w:rPr>
        <w:t xml:space="preserve">применение правил сопоставления, использующих в качестве основных признаков код дисциплины, принадлежность кафедре, учебный год, уровень обучения, объём в академических кредитах и норму времени;</w:t>
      </w:r>
    </w:p>
    <w:p>
      <w:pPr>
        <w:pStyle w:val="Compact"/>
        <w:numPr>
          <w:ilvl w:val="0"/>
          <w:numId w:val="1007"/>
        </w:numPr>
      </w:pPr>
      <w:r>
        <w:rPr>
          <w:rFonts w:ascii="Times New Roman" w:hAnsi="Times New Roman" w:cs="Times New Roman" w:eastAsia="Times New Roman"/>
        </w:rPr>
        <w:t xml:space="preserve">использование в качестве дополнительных признаков нормализованных форм наименования дисциплины с учётом межъязыковых соответствий предметной области;</w:t>
      </w:r>
    </w:p>
    <w:p>
      <w:pPr>
        <w:pStyle w:val="Compact"/>
        <w:numPr>
          <w:ilvl w:val="0"/>
          <w:numId w:val="1007"/>
        </w:numPr>
      </w:pPr>
      <w:r>
        <w:rPr>
          <w:rFonts w:ascii="Times New Roman" w:hAnsi="Times New Roman" w:cs="Times New Roman" w:eastAsia="Times New Roman"/>
        </w:rPr>
        <w:t xml:space="preserve">сохранение в составе сводной учебной дисциплины ссылок на все исходные записи, послужившие основанием для группировки, с указанием языка обучения каждой из них;</w:t>
      </w:r>
    </w:p>
    <w:p>
      <w:pPr>
        <w:pStyle w:val="Compact"/>
        <w:numPr>
          <w:ilvl w:val="0"/>
          <w:numId w:val="1007"/>
        </w:numPr>
      </w:pPr>
      <w:r>
        <w:rPr>
          <w:rFonts w:ascii="Times New Roman" w:hAnsi="Times New Roman" w:cs="Times New Roman" w:eastAsia="Times New Roman"/>
        </w:rPr>
        <w:t xml:space="preserve">присвоение сводной учебной дисциплине уникального внутреннего идентификатора целевой платформы, независимого от идентификаторов унаследованной информационной системы вуза;</w:t>
      </w:r>
    </w:p>
    <w:p>
      <w:pPr>
        <w:pStyle w:val="Compact"/>
        <w:numPr>
          <w:ilvl w:val="0"/>
          <w:numId w:val="1007"/>
        </w:numPr>
      </w:pPr>
      <w:r>
        <w:rPr>
          <w:rFonts w:ascii="Times New Roman" w:hAnsi="Times New Roman" w:cs="Times New Roman" w:eastAsia="Times New Roman"/>
        </w:rPr>
        <w:t xml:space="preserve">детерминированность результата: повторный запуск функции на одном и том же исходном наборе данных обязан давать идентичный результат;</w:t>
      </w:r>
    </w:p>
    <w:p>
      <w:pPr>
        <w:pStyle w:val="Compact"/>
        <w:numPr>
          <w:ilvl w:val="0"/>
          <w:numId w:val="1007"/>
        </w:numPr>
      </w:pPr>
      <w:r>
        <w:rPr>
          <w:rFonts w:ascii="Times New Roman" w:hAnsi="Times New Roman" w:cs="Times New Roman" w:eastAsia="Times New Roman"/>
        </w:rPr>
        <w:t xml:space="preserve">отображение перечня сводных учебных дисциплин с указанием состава входящих в них языковых вариантов, признаков группировки и уровня достоверности сопоставления;</w:t>
      </w:r>
    </w:p>
    <w:p>
      <w:pPr>
        <w:pStyle w:val="Compact"/>
        <w:numPr>
          <w:ilvl w:val="0"/>
          <w:numId w:val="1007"/>
        </w:numPr>
      </w:pPr>
      <w:r>
        <w:rPr>
          <w:rFonts w:ascii="Times New Roman" w:hAnsi="Times New Roman" w:cs="Times New Roman" w:eastAsia="Times New Roman"/>
        </w:rPr>
        <w:t xml:space="preserve">возможность подтверждения группировки уполномоченным сотрудником с фиксацией факта верификации, идентификатора исполнителя и даты действия;</w:t>
      </w:r>
    </w:p>
    <w:p>
      <w:pPr>
        <w:pStyle w:val="Compact"/>
        <w:numPr>
          <w:ilvl w:val="0"/>
          <w:numId w:val="1007"/>
        </w:numPr>
      </w:pPr>
      <w:r>
        <w:rPr>
          <w:rFonts w:ascii="Times New Roman" w:hAnsi="Times New Roman" w:cs="Times New Roman" w:eastAsia="Times New Roman"/>
        </w:rPr>
        <w:t xml:space="preserve">возможность отклонения группировки с обязательным указанием причины и последующим разделением сводной учебной дисциплины на отдельные учётные единицы;</w:t>
      </w:r>
    </w:p>
    <w:p>
      <w:pPr>
        <w:pStyle w:val="Compact"/>
        <w:numPr>
          <w:ilvl w:val="0"/>
          <w:numId w:val="1007"/>
        </w:numPr>
      </w:pPr>
      <w:r>
        <w:rPr>
          <w:rFonts w:ascii="Times New Roman" w:hAnsi="Times New Roman" w:cs="Times New Roman" w:eastAsia="Times New Roman"/>
        </w:rPr>
        <w:t xml:space="preserve">возможность ручного объединения ранее не сгруппированных записей в новую сводную учебную дисциплину с указанием основания;</w:t>
      </w:r>
    </w:p>
    <w:p>
      <w:pPr>
        <w:pStyle w:val="Compact"/>
        <w:numPr>
          <w:ilvl w:val="0"/>
          <w:numId w:val="1007"/>
        </w:numPr>
      </w:pPr>
      <w:r>
        <w:rPr>
          <w:rFonts w:ascii="Times New Roman" w:hAnsi="Times New Roman" w:cs="Times New Roman" w:eastAsia="Times New Roman"/>
        </w:rPr>
        <w:t xml:space="preserve">возможность изменения состава сводной учебной дисциплины путём исключения либо добавления отдельных языковых вариантов;</w:t>
      </w:r>
    </w:p>
    <w:p>
      <w:pPr>
        <w:pStyle w:val="Compact"/>
        <w:numPr>
          <w:ilvl w:val="0"/>
          <w:numId w:val="1007"/>
        </w:numPr>
      </w:pPr>
      <w:r>
        <w:rPr>
          <w:rFonts w:ascii="Times New Roman" w:hAnsi="Times New Roman" w:cs="Times New Roman" w:eastAsia="Times New Roman"/>
        </w:rPr>
        <w:t xml:space="preserve">протоколирование всех значений полей модального окна с сохранением исходных сведений унаследованной информационной системы вуза и сведений, зафиксированных после верификации;</w:t>
      </w:r>
    </w:p>
    <w:p>
      <w:pPr>
        <w:pStyle w:val="Compact"/>
        <w:numPr>
          <w:ilvl w:val="0"/>
          <w:numId w:val="1007"/>
        </w:numPr>
      </w:pPr>
      <w:r>
        <w:rPr>
          <w:rFonts w:ascii="Times New Roman" w:hAnsi="Times New Roman" w:cs="Times New Roman" w:eastAsia="Times New Roman"/>
        </w:rPr>
        <w:t xml:space="preserve">поиск и фильтрацию перечня сводных учебных дисциплин по параметрам, определённым в разделе описания строки поиска.</w:t>
      </w:r>
    </w:p>
    <w:bookmarkEnd w:id="28"/>
    <w:bookmarkStart w:id="29" w:name="проверка-исключительных-ситуаций-1"/>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объединения записей в сводную учебную дисциплину при наличии следующих условий:</w:t>
      </w:r>
    </w:p>
    <w:p>
      <w:pPr>
        <w:pStyle w:val="Compact"/>
        <w:numPr>
          <w:ilvl w:val="0"/>
          <w:numId w:val="1008"/>
        </w:numPr>
      </w:pPr>
      <w:r>
        <w:rPr>
          <w:rFonts w:ascii="Times New Roman" w:hAnsi="Times New Roman" w:cs="Times New Roman" w:eastAsia="Times New Roman"/>
        </w:rPr>
        <w:t xml:space="preserve">расхождение объёма в академических кредитах между записями, предлагаемыми к объединению;</w:t>
      </w:r>
    </w:p>
    <w:p>
      <w:pPr>
        <w:pStyle w:val="Compact"/>
        <w:numPr>
          <w:ilvl w:val="0"/>
          <w:numId w:val="1008"/>
        </w:numPr>
      </w:pPr>
      <w:r>
        <w:rPr>
          <w:rFonts w:ascii="Times New Roman" w:hAnsi="Times New Roman" w:cs="Times New Roman" w:eastAsia="Times New Roman"/>
        </w:rPr>
        <w:t xml:space="preserve">расхождение нормы времени между записями, предлагаемыми к объединению;</w:t>
      </w:r>
    </w:p>
    <w:p>
      <w:pPr>
        <w:pStyle w:val="Compact"/>
        <w:numPr>
          <w:ilvl w:val="0"/>
          <w:numId w:val="1008"/>
        </w:numPr>
      </w:pPr>
      <w:r>
        <w:rPr>
          <w:rFonts w:ascii="Times New Roman" w:hAnsi="Times New Roman" w:cs="Times New Roman" w:eastAsia="Times New Roman"/>
        </w:rPr>
        <w:t xml:space="preserve">расхождение принадлежности кафедре либо уровня обучения между записями, предлагаемыми к объединению;</w:t>
      </w:r>
    </w:p>
    <w:p>
      <w:pPr>
        <w:pStyle w:val="Compact"/>
        <w:numPr>
          <w:ilvl w:val="0"/>
          <w:numId w:val="1008"/>
        </w:numPr>
      </w:pPr>
      <w:r>
        <w:rPr>
          <w:rFonts w:ascii="Times New Roman" w:hAnsi="Times New Roman" w:cs="Times New Roman" w:eastAsia="Times New Roman"/>
        </w:rPr>
        <w:t xml:space="preserve">наличие в составе группируемых записей более одной записи на одном и том же языке обучения;</w:t>
      </w:r>
    </w:p>
    <w:p>
      <w:pPr>
        <w:pStyle w:val="Compact"/>
        <w:numPr>
          <w:ilvl w:val="0"/>
          <w:numId w:val="1008"/>
        </w:numPr>
      </w:pPr>
      <w:r>
        <w:rPr>
          <w:rFonts w:ascii="Times New Roman" w:hAnsi="Times New Roman" w:cs="Times New Roman" w:eastAsia="Times New Roman"/>
        </w:rPr>
        <w:t xml:space="preserve">обнаружение записей с идентичным кодом дисциплины, но отнесённых к различным учебным годам;</w:t>
      </w:r>
    </w:p>
    <w:p>
      <w:pPr>
        <w:pStyle w:val="Compact"/>
        <w:numPr>
          <w:ilvl w:val="0"/>
          <w:numId w:val="1008"/>
        </w:numPr>
      </w:pPr>
      <w:r>
        <w:rPr>
          <w:rFonts w:ascii="Times New Roman" w:hAnsi="Times New Roman" w:cs="Times New Roman" w:eastAsia="Times New Roman"/>
        </w:rPr>
        <w:t xml:space="preserve">обнаружение записей с идентичным наименованием, но различным кодом дисциплины;</w:t>
      </w:r>
    </w:p>
    <w:p>
      <w:pPr>
        <w:pStyle w:val="Compact"/>
        <w:numPr>
          <w:ilvl w:val="0"/>
          <w:numId w:val="1008"/>
        </w:numPr>
      </w:pPr>
      <w:r>
        <w:rPr>
          <w:rFonts w:ascii="Times New Roman" w:hAnsi="Times New Roman" w:cs="Times New Roman" w:eastAsia="Times New Roman"/>
        </w:rPr>
        <w:t xml:space="preserve">отсутствие в записи унаследованной информационной системы вуза обязательных реквизитов (код дисциплины, наименование, объём в кредитах, уровень обучения, принадлежность кафедре);</w:t>
      </w:r>
    </w:p>
    <w:p>
      <w:pPr>
        <w:pStyle w:val="Compact"/>
        <w:numPr>
          <w:ilvl w:val="0"/>
          <w:numId w:val="1008"/>
        </w:numPr>
      </w:pPr>
      <w:r>
        <w:rPr>
          <w:rFonts w:ascii="Times New Roman" w:hAnsi="Times New Roman" w:cs="Times New Roman" w:eastAsia="Times New Roman"/>
        </w:rPr>
        <w:t xml:space="preserve">наличие в поле наименования дисциплины текста, содержащего два или более языковых варианта в пределах одной строки, не поддающихся однозначному разделению;</w:t>
      </w:r>
    </w:p>
    <w:p>
      <w:pPr>
        <w:pStyle w:val="Compact"/>
        <w:numPr>
          <w:ilvl w:val="0"/>
          <w:numId w:val="1008"/>
        </w:numPr>
      </w:pPr>
      <w:r>
        <w:rPr>
          <w:rFonts w:ascii="Times New Roman" w:hAnsi="Times New Roman" w:cs="Times New Roman" w:eastAsia="Times New Roman"/>
        </w:rPr>
        <w:t xml:space="preserve">обнаружение нескольких записей, полностью идентичных по совокупности ключевых признаков (код, кафедра, учебный год, уровень обучения, язык, объём в кредитах, норма времени).</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09"/>
        </w:numPr>
      </w:pPr>
      <w:r>
        <w:rPr>
          <w:rFonts w:ascii="Times New Roman" w:hAnsi="Times New Roman" w:cs="Times New Roman" w:eastAsia="Times New Roman"/>
        </w:rPr>
        <w:t xml:space="preserve">блокировать сохранение операции автоматического формирования сводной учебной дисциплины;</w:t>
      </w:r>
    </w:p>
    <w:p>
      <w:pPr>
        <w:pStyle w:val="Compact"/>
        <w:numPr>
          <w:ilvl w:val="0"/>
          <w:numId w:val="1009"/>
        </w:numPr>
      </w:pPr>
      <w:r>
        <w:rPr>
          <w:rFonts w:ascii="Times New Roman" w:hAnsi="Times New Roman" w:cs="Times New Roman" w:eastAsia="Times New Roman"/>
        </w:rPr>
        <w:t xml:space="preserve">отображать понятное сообщение пользователю с указанием типа выявленного конфликта и состава затронутых записей;</w:t>
      </w:r>
    </w:p>
    <w:p>
      <w:pPr>
        <w:pStyle w:val="Compact"/>
        <w:numPr>
          <w:ilvl w:val="0"/>
          <w:numId w:val="1009"/>
        </w:numPr>
      </w:pPr>
      <w:r>
        <w:rPr>
          <w:rFonts w:ascii="Times New Roman" w:hAnsi="Times New Roman" w:cs="Times New Roman" w:eastAsia="Times New Roman"/>
        </w:rPr>
        <w:t xml:space="preserve">направлять соответствующую группу записей в очередь ручной верификации с обозначением типа конфликта;</w:t>
      </w:r>
    </w:p>
    <w:p>
      <w:pPr>
        <w:pStyle w:val="Compact"/>
        <w:numPr>
          <w:ilvl w:val="0"/>
          <w:numId w:val="1009"/>
        </w:numPr>
      </w:pPr>
      <w:r>
        <w:rPr>
          <w:rFonts w:ascii="Times New Roman" w:hAnsi="Times New Roman" w:cs="Times New Roman" w:eastAsia="Times New Roman"/>
        </w:rPr>
        <w:t xml:space="preserve">фиксировать событие в журнале операций с указанием типа ситуации, состава затронутых записей, идентификатора уполномоченного сотрудника, принявшего решение о разрешении конфликта, и результата разрешения;</w:t>
      </w:r>
    </w:p>
    <w:p>
      <w:pPr>
        <w:pStyle w:val="Compact"/>
        <w:numPr>
          <w:ilvl w:val="0"/>
          <w:numId w:val="1009"/>
        </w:numPr>
      </w:pPr>
      <w:r>
        <w:rPr>
          <w:rFonts w:ascii="Times New Roman" w:hAnsi="Times New Roman" w:cs="Times New Roman" w:eastAsia="Times New Roman"/>
        </w:rPr>
        <w:t xml:space="preserve">сохранять протокол выявленного конфликта в целевой платформе и обеспечивать его доступность для последующего аудита в течение срока, установленного внутренним регламентом организации образования и требованиями законодательства Республики Казахстан в области образования и защиты информации.</w:t>
      </w:r>
    </w:p>
    <w:bookmarkEnd w:id="29"/>
    <w:bookmarkEnd w:id="30"/>
    <w:bookmarkStart w:id="34" w:name="X603fe3433d5e05ef495433b9ccf3216c7d58502"/>
    <w:p>
      <w:pPr>
        <w:pStyle w:val="Heading2"/>
      </w:pPr>
      <w:r>
        <w:rPr>
          <w:rFonts w:ascii="Times New Roman" w:hAnsi="Times New Roman" w:cs="Times New Roman" w:eastAsia="Times New Roman"/>
        </w:rPr>
        <w:t xml:space="preserve">Требования к функции переноса контингента студентов</w:t>
      </w:r>
    </w:p>
    <w:bookmarkStart w:id="31" w:name="Xd2bedb6a5afa0823ab6341c1eee3e93a6f271ed"/>
    <w:p>
      <w:pPr>
        <w:pStyle w:val="Heading3"/>
      </w:pPr>
      <w:r>
        <w:rPr>
          <w:rFonts w:ascii="Times New Roman" w:hAnsi="Times New Roman" w:cs="Times New Roman" w:eastAsia="Times New Roman"/>
        </w:rPr>
        <w:t xml:space="preserve">Назначение и цель функции переноса контингента студентов</w:t>
      </w:r>
    </w:p>
    <w:p>
      <w:pPr>
        <w:pStyle w:val="FirstParagraph"/>
      </w:pPr>
      <w:r>
        <w:rPr>
          <w:rFonts w:ascii="Times New Roman" w:hAnsi="Times New Roman" w:cs="Times New Roman" w:eastAsia="Times New Roman"/>
        </w:rPr>
        <w:t xml:space="preserve">Функция переноса контингента студентов предназначена для однонаправленной миграции персональных и учебно-организационных сведений об обучающихся из унаследованной информационной системы вуза в целевую платформу с сохранением целостности, уникальности и прослеживаемости каждой записи о студенте. Функция обеспечивает поэтапный отбор когорт обучающихся, нормализацию значений атрибутов к внутренним справочникам целевой платформы, контроль полноты обязательных реквизитов и фиксацию результатов обработки в журнале миграции. Обработка выполняется уполномоченными сотрудниками офиса регистратора через регламентированный интерфейс подсистемы миграции данных. Работа с массивами исходных сведений напрямую не допускается — все действия совершаются через управляющие интерфейсы задания миграции. Функция реализуется поэтапно по плану-графику, согласованному с проректором по академическим вопросам и руководителем офиса регистратора.</w:t>
      </w:r>
    </w:p>
    <w:p>
      <w:pPr>
        <w:pStyle w:val="BodyText"/>
      </w:pPr>
      <w:r>
        <w:rPr>
          <w:rFonts w:ascii="Times New Roman" w:hAnsi="Times New Roman" w:cs="Times New Roman" w:eastAsia="Times New Roman"/>
        </w:rPr>
        <w:t xml:space="preserve">Функция занимает центральное место в подсистеме миграции данных из унаследованной информационной системы вуза, поскольку сформированный ею реестр контингента является основой для последующего сопоставления транскриптов академической успеваемости, приказов о движении контингента и заявок на образовательные услуги. От корректности переноса записи о студенте зависит достоверность академической истории обучающегося, правомерность его допуска к учебному процессу и точность формирования отчётных форм, представляемых в уполномоченный орган в области высшего и послевузовского образования. Работа функции согласована с требованиями Приказа Министра науки и высшего образования Республики Казахстан от 20 июля 2022 года № 2 «Об утверждении государственных общеобязательных стандартов высшего и послевузовского образования».</w:t>
      </w:r>
    </w:p>
    <w:p>
      <w:pPr>
        <w:pStyle w:val="BodyText"/>
      </w:pPr>
      <w:r>
        <w:rPr>
          <w:rFonts w:ascii="Times New Roman" w:hAnsi="Times New Roman" w:cs="Times New Roman" w:eastAsia="Times New Roman"/>
        </w:rPr>
        <w:t xml:space="preserve">Функция адресована уполномоченным сотрудникам офиса регистратора и деканатов факультетов, отвечающим за ведение реестра контингента. Результаты работы функции используются приёмной комиссией при обработке заявок восстанавливающихся и переводимых обучающихся, а также самими обучающимися, получающими доступ к сведениям о своём академическом статусе через единый интерфейс целевой платформы. Функция обеспечивает соблюдение требований законодательства Республики Казахстан о персональных данных и их защите в части ограничения объёма переносимых сведений задачами обеспечения образовательного процесса и разграничения доступа по ролевому принципу.</w:t>
      </w:r>
    </w:p>
    <w:p>
      <w:pPr>
        <w:pStyle w:val="BodyText"/>
      </w:pPr>
      <w:r>
        <w:rPr>
          <w:rFonts w:ascii="Times New Roman" w:hAnsi="Times New Roman" w:cs="Times New Roman" w:eastAsia="Times New Roman"/>
        </w:rPr>
        <w:t xml:space="preserve">При инициировании операции переноса когорты обучающихся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Факультет</w:t>
            </w:r>
          </w:p>
        </w:tc>
        <w:tc>
          <w:tcPr/>
          <w:p>
            <w:pPr>
              <w:pStyle w:val="Compact"/>
              <w:ind w:firstLine="0"/>
            </w:pPr>
            <w:r>
              <w:rPr>
                <w:rFonts w:ascii="Times New Roman" w:hAnsi="Times New Roman" w:cs="Times New Roman" w:eastAsia="Times New Roman"/>
                <w:sz w:val="22"/>
              </w:rPr>
              <w:t xml:space="preserve">Ссылка на справочник структурных подразделений организации образования; обязательное поле; выбор из выпадающего перечня.</w:t>
            </w:r>
          </w:p>
        </w:tc>
      </w:tr>
      <w:tr>
        <w:tc>
          <w:tcPr/>
          <w:p>
            <w:pPr>
              <w:pStyle w:val="Compact"/>
              <w:ind w:firstLine="0"/>
            </w:pPr>
            <w:r>
              <w:rPr>
                <w:rFonts w:ascii="Times New Roman" w:hAnsi="Times New Roman" w:cs="Times New Roman" w:eastAsia="Times New Roman"/>
                <w:sz w:val="22"/>
              </w:rPr>
              <w:t xml:space="preserve">Кафедра</w:t>
            </w:r>
          </w:p>
        </w:tc>
        <w:tc>
          <w:tcPr/>
          <w:p>
            <w:pPr>
              <w:pStyle w:val="Compact"/>
              <w:ind w:firstLine="0"/>
            </w:pPr>
            <w:r>
              <w:rPr>
                <w:rFonts w:ascii="Times New Roman" w:hAnsi="Times New Roman" w:cs="Times New Roman" w:eastAsia="Times New Roman"/>
                <w:sz w:val="22"/>
              </w:rPr>
              <w:t xml:space="preserve">Ссылка на справочник кафедр, отфильтрованный по ранее выбранному факультету; обязательное поле.</w:t>
            </w:r>
          </w:p>
        </w:tc>
      </w:tr>
      <w:tr>
        <w:tc>
          <w:tcPr/>
          <w:p>
            <w:pPr>
              <w:pStyle w:val="Compact"/>
              <w:ind w:firstLine="0"/>
            </w:pPr>
            <w:r>
              <w:rPr>
                <w:rFonts w:ascii="Times New Roman" w:hAnsi="Times New Roman" w:cs="Times New Roman" w:eastAsia="Times New Roman"/>
                <w:sz w:val="22"/>
              </w:rPr>
              <w:t xml:space="preserve">Учебный год</w:t>
            </w:r>
          </w:p>
        </w:tc>
        <w:tc>
          <w:tcPr/>
          <w:p>
            <w:pPr>
              <w:pStyle w:val="Compact"/>
              <w:ind w:firstLine="0"/>
            </w:pPr>
            <w:r>
              <w:rPr>
                <w:rFonts w:ascii="Times New Roman" w:hAnsi="Times New Roman" w:cs="Times New Roman" w:eastAsia="Times New Roman"/>
                <w:sz w:val="22"/>
              </w:rPr>
              <w:t xml:space="preserve">Ссылка на справочник учебных лет; обязательное поле; формат «ГГГГ–ГГГГ».</w:t>
            </w:r>
          </w:p>
        </w:tc>
      </w:tr>
      <w:tr>
        <w:tc>
          <w:tcPr/>
          <w:p>
            <w:pPr>
              <w:pStyle w:val="Compact"/>
              <w:ind w:firstLine="0"/>
            </w:pPr>
            <w:r>
              <w:rPr>
                <w:rFonts w:ascii="Times New Roman" w:hAnsi="Times New Roman" w:cs="Times New Roman" w:eastAsia="Times New Roman"/>
                <w:sz w:val="22"/>
              </w:rPr>
              <w:t xml:space="preserve">Уровень обучения</w:t>
            </w:r>
          </w:p>
        </w:tc>
        <w:tc>
          <w:tcPr/>
          <w:p>
            <w:pPr>
              <w:pStyle w:val="Compact"/>
              <w:ind w:firstLine="0"/>
            </w:pPr>
            <w:r>
              <w:rPr>
                <w:rFonts w:ascii="Times New Roman" w:hAnsi="Times New Roman" w:cs="Times New Roman" w:eastAsia="Times New Roman"/>
                <w:sz w:val="22"/>
              </w:rPr>
              <w:t xml:space="preserve">Ссылка на справочник уровней обучения (бакалавриат, магистратура, докторантура и иные, предусмотренные нормативными актами); обязательное поле.</w:t>
            </w:r>
          </w:p>
        </w:tc>
      </w:tr>
      <w:tr>
        <w:tc>
          <w:tcPr/>
          <w:p>
            <w:pPr>
              <w:pStyle w:val="Compact"/>
              <w:ind w:firstLine="0"/>
            </w:pPr>
            <w:r>
              <w:rPr>
                <w:rFonts w:ascii="Times New Roman" w:hAnsi="Times New Roman" w:cs="Times New Roman" w:eastAsia="Times New Roman"/>
                <w:sz w:val="22"/>
              </w:rPr>
              <w:t xml:space="preserve">Форма обучения</w:t>
            </w:r>
          </w:p>
        </w:tc>
        <w:tc>
          <w:tcPr/>
          <w:p>
            <w:pPr>
              <w:pStyle w:val="Compact"/>
              <w:ind w:firstLine="0"/>
            </w:pPr>
            <w:r>
              <w:rPr>
                <w:rFonts w:ascii="Times New Roman" w:hAnsi="Times New Roman" w:cs="Times New Roman" w:eastAsia="Times New Roman"/>
                <w:sz w:val="22"/>
              </w:rPr>
              <w:t xml:space="preserve">Ссылка на справочник форм обучения (очная, заочная, дистанционная и иные, предусмотренные нормативными актами); обязательное поле.</w:t>
            </w:r>
          </w:p>
        </w:tc>
      </w:tr>
      <w:tr>
        <w:tc>
          <w:tcPr/>
          <w:p>
            <w:pPr>
              <w:pStyle w:val="Compact"/>
              <w:ind w:firstLine="0"/>
            </w:pPr>
            <w:r>
              <w:rPr>
                <w:rFonts w:ascii="Times New Roman" w:hAnsi="Times New Roman" w:cs="Times New Roman" w:eastAsia="Times New Roman"/>
                <w:sz w:val="22"/>
              </w:rPr>
              <w:t xml:space="preserve">Язык обучения</w:t>
            </w:r>
          </w:p>
        </w:tc>
        <w:tc>
          <w:tcPr/>
          <w:p>
            <w:pPr>
              <w:pStyle w:val="Compact"/>
              <w:ind w:firstLine="0"/>
            </w:pPr>
            <w:r>
              <w:rPr>
                <w:rFonts w:ascii="Times New Roman" w:hAnsi="Times New Roman" w:cs="Times New Roman" w:eastAsia="Times New Roman"/>
                <w:sz w:val="22"/>
              </w:rPr>
              <w:t xml:space="preserve">Ссылка на справочник языков обучения; обязательное поле.</w:t>
            </w:r>
          </w:p>
        </w:tc>
      </w:tr>
      <w:tr>
        <w:tc>
          <w:tcPr/>
          <w:p>
            <w:pPr>
              <w:pStyle w:val="Compact"/>
              <w:ind w:firstLine="0"/>
            </w:pPr>
            <w:r>
              <w:rPr>
                <w:rFonts w:ascii="Times New Roman" w:hAnsi="Times New Roman" w:cs="Times New Roman" w:eastAsia="Times New Roman"/>
                <w:sz w:val="22"/>
              </w:rPr>
              <w:t xml:space="preserve">Курс</w:t>
            </w:r>
          </w:p>
        </w:tc>
        <w:tc>
          <w:tcPr/>
          <w:p>
            <w:pPr>
              <w:pStyle w:val="Compact"/>
              <w:ind w:firstLine="0"/>
            </w:pPr>
            <w:r>
              <w:rPr>
                <w:rFonts w:ascii="Times New Roman" w:hAnsi="Times New Roman" w:cs="Times New Roman" w:eastAsia="Times New Roman"/>
                <w:sz w:val="22"/>
              </w:rPr>
              <w:t xml:space="preserve">Целое число в пределах нормативного срока освоения образовательной программы для выбранного уровня обучения; обязательное поле.</w:t>
            </w:r>
          </w:p>
        </w:tc>
      </w:tr>
      <w:tr>
        <w:tc>
          <w:tcPr/>
          <w:p>
            <w:pPr>
              <w:pStyle w:val="Compact"/>
              <w:ind w:firstLine="0"/>
            </w:pPr>
            <w:r>
              <w:rPr>
                <w:rFonts w:ascii="Times New Roman" w:hAnsi="Times New Roman" w:cs="Times New Roman" w:eastAsia="Times New Roman"/>
                <w:sz w:val="22"/>
              </w:rPr>
              <w:t xml:space="preserve">Семестр</w:t>
            </w:r>
          </w:p>
        </w:tc>
        <w:tc>
          <w:tcPr/>
          <w:p>
            <w:pPr>
              <w:pStyle w:val="Compact"/>
              <w:ind w:firstLine="0"/>
            </w:pPr>
            <w:r>
              <w:rPr>
                <w:rFonts w:ascii="Times New Roman" w:hAnsi="Times New Roman" w:cs="Times New Roman" w:eastAsia="Times New Roman"/>
                <w:sz w:val="22"/>
              </w:rPr>
              <w:t xml:space="preserve">Целое число в пределах, установленных академическим календарём для выбранного учебного года; обязательное поле.</w:t>
            </w:r>
          </w:p>
        </w:tc>
      </w:tr>
    </w:tbl>
    <w:p>
      <w:pPr>
        <w:pStyle w:val="BodyText"/>
      </w:pPr>
      <w:r>
        <w:rPr>
          <w:rFonts w:ascii="Times New Roman" w:hAnsi="Times New Roman" w:cs="Times New Roman" w:eastAsia="Times New Roman"/>
        </w:rPr>
        <w:t xml:space="preserve">После подтверждения параметров модального окна пользователю отображается предварительный перечень записей о студентах, соответствующих указанной когорте, с возможностью просмотра сводных показателей по числу записей, их статусу в системе-источнике и выявленным предварительным замечаниям. На вкладке предварительного перечня должна быть доступна строка поиска, в которой пользователь может вводить:</w:t>
      </w:r>
    </w:p>
    <w:p>
      <w:pPr>
        <w:pStyle w:val="Compact"/>
        <w:numPr>
          <w:ilvl w:val="0"/>
          <w:numId w:val="1010"/>
        </w:numPr>
      </w:pPr>
      <w:r>
        <w:rPr>
          <w:rFonts w:ascii="Times New Roman" w:hAnsi="Times New Roman" w:cs="Times New Roman" w:eastAsia="Times New Roman"/>
        </w:rPr>
        <w:t xml:space="preserve">фамилию, имя или отчество обучающегося;</w:t>
      </w:r>
    </w:p>
    <w:p>
      <w:pPr>
        <w:pStyle w:val="Compact"/>
        <w:numPr>
          <w:ilvl w:val="0"/>
          <w:numId w:val="1010"/>
        </w:numPr>
      </w:pPr>
      <w:r>
        <w:rPr>
          <w:rFonts w:ascii="Times New Roman" w:hAnsi="Times New Roman" w:cs="Times New Roman" w:eastAsia="Times New Roman"/>
        </w:rPr>
        <w:t xml:space="preserve">индивидуальный идентификационный номер либо служебный идентификатор обучающегося;</w:t>
      </w:r>
    </w:p>
    <w:p>
      <w:pPr>
        <w:pStyle w:val="Compact"/>
        <w:numPr>
          <w:ilvl w:val="0"/>
          <w:numId w:val="1010"/>
        </w:numPr>
      </w:pPr>
      <w:r>
        <w:rPr>
          <w:rFonts w:ascii="Times New Roman" w:hAnsi="Times New Roman" w:cs="Times New Roman" w:eastAsia="Times New Roman"/>
        </w:rPr>
        <w:t xml:space="preserve">внутренний штриховой идентификатор обучающегося;</w:t>
      </w:r>
    </w:p>
    <w:p>
      <w:pPr>
        <w:pStyle w:val="Compact"/>
        <w:numPr>
          <w:ilvl w:val="0"/>
          <w:numId w:val="1010"/>
        </w:numPr>
      </w:pPr>
      <w:r>
        <w:rPr>
          <w:rFonts w:ascii="Times New Roman" w:hAnsi="Times New Roman" w:cs="Times New Roman" w:eastAsia="Times New Roman"/>
        </w:rPr>
        <w:t xml:space="preserve">код или наименование образовательной программы.</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(KZ / RU / EN).</w:t>
      </w:r>
    </w:p>
    <w:p>
      <w:pPr>
        <w:pStyle w:val="BodyText"/>
      </w:pPr>
      <w:r>
        <w:rPr>
          <w:rFonts w:ascii="Times New Roman" w:hAnsi="Times New Roman" w:cs="Times New Roman" w:eastAsia="Times New Roman"/>
        </w:rPr>
        <w:t xml:space="preserve">Функция переноса обрабатывает запись о студенте, состоящую из атрибутов, приведённых в таблице ниже.</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Атрибут записи о студенте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Фамилия, имя, отчество (казахский язык)</w:t>
            </w:r>
          </w:p>
        </w:tc>
        <w:tc>
          <w:tcPr/>
          <w:p>
            <w:pPr>
              <w:pStyle w:val="Compact"/>
              <w:ind w:firstLine="0"/>
            </w:pPr>
            <w:r>
              <w:rPr>
                <w:rFonts w:ascii="Times New Roman" w:hAnsi="Times New Roman" w:cs="Times New Roman" w:eastAsia="Times New Roman"/>
                <w:sz w:val="22"/>
              </w:rPr>
              <w:t xml:space="preserve">Строковое значение в кодировке Unicode; заполняется при наличии соответствующих сведений в системе-источнике.</w:t>
            </w:r>
          </w:p>
        </w:tc>
      </w:tr>
      <w:tr>
        <w:tc>
          <w:tcPr/>
          <w:p>
            <w:pPr>
              <w:pStyle w:val="Compact"/>
              <w:ind w:firstLine="0"/>
            </w:pPr>
            <w:r>
              <w:rPr>
                <w:rFonts w:ascii="Times New Roman" w:hAnsi="Times New Roman" w:cs="Times New Roman" w:eastAsia="Times New Roman"/>
                <w:sz w:val="22"/>
              </w:rPr>
              <w:t xml:space="preserve">Фамилия, имя, отчество (русский язык)</w:t>
            </w:r>
          </w:p>
        </w:tc>
        <w:tc>
          <w:tcPr/>
          <w:p>
            <w:pPr>
              <w:pStyle w:val="Compact"/>
              <w:ind w:firstLine="0"/>
            </w:pPr>
            <w:r>
              <w:rPr>
                <w:rFonts w:ascii="Times New Roman" w:hAnsi="Times New Roman" w:cs="Times New Roman" w:eastAsia="Times New Roman"/>
                <w:sz w:val="22"/>
              </w:rPr>
              <w:t xml:space="preserve">Строковое значение в кодировке Unicode; обязательное.</w:t>
            </w:r>
          </w:p>
        </w:tc>
      </w:tr>
      <w:tr>
        <w:tc>
          <w:tcPr/>
          <w:p>
            <w:pPr>
              <w:pStyle w:val="Compact"/>
              <w:ind w:firstLine="0"/>
            </w:pPr>
            <w:r>
              <w:rPr>
                <w:rFonts w:ascii="Times New Roman" w:hAnsi="Times New Roman" w:cs="Times New Roman" w:eastAsia="Times New Roman"/>
                <w:sz w:val="22"/>
              </w:rPr>
              <w:t xml:space="preserve">Фамилия, имя (английский язык, латиница)</w:t>
            </w:r>
          </w:p>
        </w:tc>
        <w:tc>
          <w:tcPr/>
          <w:p>
            <w:pPr>
              <w:pStyle w:val="Compact"/>
              <w:ind w:firstLine="0"/>
            </w:pPr>
            <w:r>
              <w:rPr>
                <w:rFonts w:ascii="Times New Roman" w:hAnsi="Times New Roman" w:cs="Times New Roman" w:eastAsia="Times New Roman"/>
                <w:sz w:val="22"/>
              </w:rPr>
              <w:t xml:space="preserve">Строковое значение; при отсутствии в системе-источнике формируется транслитерацией по установленным правилам.</w:t>
            </w:r>
          </w:p>
        </w:tc>
      </w:tr>
      <w:tr>
        <w:tc>
          <w:tcPr/>
          <w:p>
            <w:pPr>
              <w:pStyle w:val="Compact"/>
              <w:ind w:firstLine="0"/>
            </w:pPr>
            <w:r>
              <w:rPr>
                <w:rFonts w:ascii="Times New Roman" w:hAnsi="Times New Roman" w:cs="Times New Roman" w:eastAsia="Times New Roman"/>
                <w:sz w:val="22"/>
              </w:rPr>
              <w:t xml:space="preserve">Индивидуальный идентификационный номер</w:t>
            </w:r>
          </w:p>
        </w:tc>
        <w:tc>
          <w:tcPr/>
          <w:p>
            <w:pPr>
              <w:pStyle w:val="Compact"/>
              <w:ind w:firstLine="0"/>
            </w:pPr>
            <w:r>
              <w:rPr>
                <w:rFonts w:ascii="Times New Roman" w:hAnsi="Times New Roman" w:cs="Times New Roman" w:eastAsia="Times New Roman"/>
                <w:sz w:val="22"/>
              </w:rPr>
              <w:t xml:space="preserve">Строка из двенадцати цифр; обязателен для граждан Республики Казахстан; проверяется по контрольному разряду и по соответствию закодированной в нём дате рождения.</w:t>
            </w:r>
          </w:p>
        </w:tc>
      </w:tr>
      <w:tr>
        <w:tc>
          <w:tcPr/>
          <w:p>
            <w:pPr>
              <w:pStyle w:val="Compact"/>
              <w:ind w:firstLine="0"/>
            </w:pPr>
            <w:r>
              <w:rPr>
                <w:rFonts w:ascii="Times New Roman" w:hAnsi="Times New Roman" w:cs="Times New Roman" w:eastAsia="Times New Roman"/>
                <w:sz w:val="22"/>
              </w:rPr>
              <w:t xml:space="preserve">Внутренний идентификатор обучающегося</w:t>
            </w:r>
          </w:p>
        </w:tc>
        <w:tc>
          <w:tcPr/>
          <w:p>
            <w:pPr>
              <w:pStyle w:val="Compact"/>
              <w:ind w:firstLine="0"/>
            </w:pPr>
            <w:r>
              <w:rPr>
                <w:rFonts w:ascii="Times New Roman" w:hAnsi="Times New Roman" w:cs="Times New Roman" w:eastAsia="Times New Roman"/>
                <w:sz w:val="22"/>
              </w:rPr>
              <w:t xml:space="preserve">Уникальное строковое значение, закреплённое за обучающимся в целевой платформе; формируется по детерминированному правилу внутреннего регламента организации образования.</w:t>
            </w:r>
          </w:p>
        </w:tc>
      </w:tr>
      <w:tr>
        <w:tc>
          <w:tcPr/>
          <w:p>
            <w:pPr>
              <w:pStyle w:val="Compact"/>
              <w:ind w:firstLine="0"/>
            </w:pPr>
            <w:r>
              <w:rPr>
                <w:rFonts w:ascii="Times New Roman" w:hAnsi="Times New Roman" w:cs="Times New Roman" w:eastAsia="Times New Roman"/>
                <w:sz w:val="22"/>
              </w:rPr>
              <w:t xml:space="preserve">Гражданство</w:t>
            </w:r>
          </w:p>
        </w:tc>
        <w:tc>
          <w:tcPr/>
          <w:p>
            <w:pPr>
              <w:pStyle w:val="Compact"/>
              <w:ind w:firstLine="0"/>
            </w:pPr>
            <w:r>
              <w:rPr>
                <w:rFonts w:ascii="Times New Roman" w:hAnsi="Times New Roman" w:cs="Times New Roman" w:eastAsia="Times New Roman"/>
                <w:sz w:val="22"/>
              </w:rPr>
              <w:t xml:space="preserve">Ссылка на справочник государств; обязательное.</w:t>
            </w:r>
          </w:p>
        </w:tc>
      </w:tr>
      <w:tr>
        <w:tc>
          <w:tcPr/>
          <w:p>
            <w:pPr>
              <w:pStyle w:val="Compact"/>
              <w:ind w:firstLine="0"/>
            </w:pPr>
            <w:r>
              <w:rPr>
                <w:rFonts w:ascii="Times New Roman" w:hAnsi="Times New Roman" w:cs="Times New Roman" w:eastAsia="Times New Roman"/>
                <w:sz w:val="22"/>
              </w:rPr>
              <w:t xml:space="preserve">Факультет</w:t>
            </w:r>
          </w:p>
        </w:tc>
        <w:tc>
          <w:tcPr/>
          <w:p>
            <w:pPr>
              <w:pStyle w:val="Compact"/>
              <w:ind w:firstLine="0"/>
            </w:pPr>
            <w:r>
              <w:rPr>
                <w:rFonts w:ascii="Times New Roman" w:hAnsi="Times New Roman" w:cs="Times New Roman" w:eastAsia="Times New Roman"/>
                <w:sz w:val="22"/>
              </w:rPr>
              <w:t xml:space="preserve">Ссылка на справочник структурных подразделений организации образования; обязательное.</w:t>
            </w:r>
          </w:p>
        </w:tc>
      </w:tr>
      <w:tr>
        <w:tc>
          <w:tcPr/>
          <w:p>
            <w:pPr>
              <w:pStyle w:val="Compact"/>
              <w:ind w:firstLine="0"/>
            </w:pPr>
            <w:r>
              <w:rPr>
                <w:rFonts w:ascii="Times New Roman" w:hAnsi="Times New Roman" w:cs="Times New Roman" w:eastAsia="Times New Roman"/>
                <w:sz w:val="22"/>
              </w:rPr>
              <w:t xml:space="preserve">Образовательная программа</w:t>
            </w:r>
          </w:p>
        </w:tc>
        <w:tc>
          <w:tcPr/>
          <w:p>
            <w:pPr>
              <w:pStyle w:val="Compact"/>
              <w:ind w:firstLine="0"/>
            </w:pPr>
            <w:r>
              <w:rPr>
                <w:rFonts w:ascii="Times New Roman" w:hAnsi="Times New Roman" w:cs="Times New Roman" w:eastAsia="Times New Roman"/>
                <w:sz w:val="22"/>
              </w:rPr>
              <w:t xml:space="preserve">Ссылка на реестр образовательных программ целевой платформы; обязательное.</w:t>
            </w:r>
          </w:p>
        </w:tc>
      </w:tr>
      <w:tr>
        <w:tc>
          <w:tcPr/>
          <w:p>
            <w:pPr>
              <w:pStyle w:val="Compact"/>
              <w:ind w:firstLine="0"/>
            </w:pPr>
            <w:r>
              <w:rPr>
                <w:rFonts w:ascii="Times New Roman" w:hAnsi="Times New Roman" w:cs="Times New Roman" w:eastAsia="Times New Roman"/>
                <w:sz w:val="22"/>
              </w:rPr>
              <w:t xml:space="preserve">Курс обучения</w:t>
            </w:r>
          </w:p>
        </w:tc>
        <w:tc>
          <w:tcPr/>
          <w:p>
            <w:pPr>
              <w:pStyle w:val="Compact"/>
              <w:ind w:firstLine="0"/>
            </w:pPr>
            <w:r>
              <w:rPr>
                <w:rFonts w:ascii="Times New Roman" w:hAnsi="Times New Roman" w:cs="Times New Roman" w:eastAsia="Times New Roman"/>
                <w:sz w:val="22"/>
              </w:rPr>
              <w:t xml:space="preserve">Целое число, ограниченное нормативным сроком освоения образовательной программы.</w:t>
            </w:r>
          </w:p>
        </w:tc>
      </w:tr>
      <w:tr>
        <w:tc>
          <w:tcPr/>
          <w:p>
            <w:pPr>
              <w:pStyle w:val="Compact"/>
              <w:ind w:firstLine="0"/>
            </w:pPr>
            <w:r>
              <w:rPr>
                <w:rFonts w:ascii="Times New Roman" w:hAnsi="Times New Roman" w:cs="Times New Roman" w:eastAsia="Times New Roman"/>
                <w:sz w:val="22"/>
              </w:rPr>
              <w:t xml:space="preserve">Семестр</w:t>
            </w:r>
          </w:p>
        </w:tc>
        <w:tc>
          <w:tcPr/>
          <w:p>
            <w:pPr>
              <w:pStyle w:val="Compact"/>
              <w:ind w:firstLine="0"/>
            </w:pPr>
            <w:r>
              <w:rPr>
                <w:rFonts w:ascii="Times New Roman" w:hAnsi="Times New Roman" w:cs="Times New Roman" w:eastAsia="Times New Roman"/>
                <w:sz w:val="22"/>
              </w:rPr>
              <w:t xml:space="preserve">Целое число в пределах, установленных академическим календарём.</w:t>
            </w:r>
          </w:p>
        </w:tc>
      </w:tr>
    </w:tbl>
    <w:p>
      <w:pPr>
        <w:pStyle w:val="BodyText"/>
      </w:pPr>
      <w:r>
        <w:rPr>
          <w:rFonts w:ascii="Times New Roman" w:hAnsi="Times New Roman" w:cs="Times New Roman" w:eastAsia="Times New Roman"/>
        </w:rPr>
        <w:t xml:space="preserve">Состав атрибутов сформирован с учётом требований к учёту контингента, установленных нормативными актами Министра науки и высшего образования Республики Казахстан в части ведения учебно-организационной документации организаций высшего и послевузовского образования. Для обучающихся, являющихся иностранными гражданами или лицами без гражданства и не имеющих присвоенного индивидуального идентификационного номера Республики Казахстан, применяется функция формирования служебного идентификатора. Служебный идентификатор формируется по детерминированному правилу, исключающему совпадение с действительными значениями индивидуального идентификационного номера, сохраняется за обучающимся на всё время его обучения и используется в качестве ключевого идентификатора наравне с индивидуальным идентификационным номером применительно к правилам уникальности, установленным в настоящем разделе. Основание присвоения служебного идентификатора (отсутствие индивидуального идентификационного номера в системе-источнике) фиксируется в реестре контингента.</w:t>
      </w:r>
    </w:p>
    <w:bookmarkEnd w:id="31"/>
    <w:bookmarkStart w:id="32" w:name="функциональные-требования-2"/>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11"/>
        </w:numPr>
      </w:pPr>
      <w:r>
        <w:rPr>
          <w:rFonts w:ascii="Times New Roman" w:hAnsi="Times New Roman" w:cs="Times New Roman" w:eastAsia="Times New Roman"/>
        </w:rPr>
        <w:t xml:space="preserve">поэтапную выборку записей о студентах из унаследованной информационной системы вуза по параметрам когорты, заданным в модальном окне инициирования переноса;</w:t>
      </w:r>
    </w:p>
    <w:p>
      <w:pPr>
        <w:pStyle w:val="Compact"/>
        <w:numPr>
          <w:ilvl w:val="0"/>
          <w:numId w:val="1011"/>
        </w:numPr>
      </w:pPr>
      <w:r>
        <w:rPr>
          <w:rFonts w:ascii="Times New Roman" w:hAnsi="Times New Roman" w:cs="Times New Roman" w:eastAsia="Times New Roman"/>
        </w:rPr>
        <w:t xml:space="preserve">фиксацию даты и времени начала и окончания миграционной сессии, а также состава уполномоченного сотрудника, инициировавшего перенос;</w:t>
      </w:r>
    </w:p>
    <w:p>
      <w:pPr>
        <w:pStyle w:val="Compact"/>
        <w:numPr>
          <w:ilvl w:val="0"/>
          <w:numId w:val="1011"/>
        </w:numPr>
      </w:pPr>
      <w:r>
        <w:rPr>
          <w:rFonts w:ascii="Times New Roman" w:hAnsi="Times New Roman" w:cs="Times New Roman" w:eastAsia="Times New Roman"/>
        </w:rPr>
        <w:t xml:space="preserve">нормализацию значений атрибутов записи о студенте к внутренним справочникам целевой платформы (структурные подразделения, образовательные программы, формы и языки обучения, уровни обучения, справочник государств);</w:t>
      </w:r>
    </w:p>
    <w:p>
      <w:pPr>
        <w:pStyle w:val="Compact"/>
        <w:numPr>
          <w:ilvl w:val="0"/>
          <w:numId w:val="1011"/>
        </w:numPr>
      </w:pPr>
      <w:r>
        <w:rPr>
          <w:rFonts w:ascii="Times New Roman" w:hAnsi="Times New Roman" w:cs="Times New Roman" w:eastAsia="Times New Roman"/>
        </w:rPr>
        <w:t xml:space="preserve">контроль полноты обязательных атрибутов и отклонение записей, не удовлетворяющих требованиям полноты, с внесением соответствующей отметки в журнал миграции;</w:t>
      </w:r>
    </w:p>
    <w:p>
      <w:pPr>
        <w:pStyle w:val="Compact"/>
        <w:numPr>
          <w:ilvl w:val="0"/>
          <w:numId w:val="1011"/>
        </w:numPr>
      </w:pPr>
      <w:r>
        <w:rPr>
          <w:rFonts w:ascii="Times New Roman" w:hAnsi="Times New Roman" w:cs="Times New Roman" w:eastAsia="Times New Roman"/>
        </w:rPr>
        <w:t xml:space="preserve">проверку контрольного разряда индивидуального идентификационного номера и соответствия закодированной в нём даты рождения атрибуту «дата рождения» обучающегося при его наличии в системе-источнике;</w:t>
      </w:r>
    </w:p>
    <w:p>
      <w:pPr>
        <w:pStyle w:val="Compact"/>
        <w:numPr>
          <w:ilvl w:val="0"/>
          <w:numId w:val="1011"/>
        </w:numPr>
      </w:pPr>
      <w:r>
        <w:rPr>
          <w:rFonts w:ascii="Times New Roman" w:hAnsi="Times New Roman" w:cs="Times New Roman" w:eastAsia="Times New Roman"/>
        </w:rPr>
        <w:t xml:space="preserve">формирование служебного идентификатора для обучающихся, не имеющих индивидуального идентификационного номера Республики Казахстан, с фиксацией основания присвоения;</w:t>
      </w:r>
    </w:p>
    <w:p>
      <w:pPr>
        <w:pStyle w:val="Compact"/>
        <w:numPr>
          <w:ilvl w:val="0"/>
          <w:numId w:val="1011"/>
        </w:numPr>
      </w:pPr>
      <w:r>
        <w:rPr>
          <w:rFonts w:ascii="Times New Roman" w:hAnsi="Times New Roman" w:cs="Times New Roman" w:eastAsia="Times New Roman"/>
        </w:rPr>
        <w:t xml:space="preserve">сопоставление переносимой записи с ранее принятыми записями реестра контингента по ключевым идентификаторам с целью недопущения дублирования сведений;</w:t>
      </w:r>
    </w:p>
    <w:p>
      <w:pPr>
        <w:pStyle w:val="Compact"/>
        <w:numPr>
          <w:ilvl w:val="0"/>
          <w:numId w:val="1011"/>
        </w:numPr>
      </w:pPr>
      <w:r>
        <w:rPr>
          <w:rFonts w:ascii="Times New Roman" w:hAnsi="Times New Roman" w:cs="Times New Roman" w:eastAsia="Times New Roman"/>
        </w:rPr>
        <w:t xml:space="preserve">формирование или актуализацию учётной записи обучающегося в целевой платформе по итогам успешного переноса;</w:t>
      </w:r>
    </w:p>
    <w:p>
      <w:pPr>
        <w:pStyle w:val="Compact"/>
        <w:numPr>
          <w:ilvl w:val="0"/>
          <w:numId w:val="1011"/>
        </w:numPr>
      </w:pPr>
      <w:r>
        <w:rPr>
          <w:rFonts w:ascii="Times New Roman" w:hAnsi="Times New Roman" w:cs="Times New Roman" w:eastAsia="Times New Roman"/>
        </w:rPr>
        <w:t xml:space="preserve">ведение журнала миграции с фиксацией результата обработки каждой записи (принята, отклонена, помещена в реестр коллизий) и указанием причины отклонения;</w:t>
      </w:r>
    </w:p>
    <w:p>
      <w:pPr>
        <w:pStyle w:val="Compact"/>
        <w:numPr>
          <w:ilvl w:val="0"/>
          <w:numId w:val="1011"/>
        </w:numPr>
      </w:pPr>
      <w:r>
        <w:rPr>
          <w:rFonts w:ascii="Times New Roman" w:hAnsi="Times New Roman" w:cs="Times New Roman" w:eastAsia="Times New Roman"/>
        </w:rPr>
        <w:t xml:space="preserve">поиск записи о студенте по фамилии, имени, отчеству, ключевым идентификаторам, образовательной программе и структурному подразделению, а также по сочетанию перечисленных атрибутов.</w:t>
      </w:r>
    </w:p>
    <w:bookmarkEnd w:id="32"/>
    <w:bookmarkStart w:id="33" w:name="проверка-исключительных-ситуаций-2"/>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переноса при наличии следующих условий:</w:t>
      </w:r>
    </w:p>
    <w:p>
      <w:pPr>
        <w:pStyle w:val="Compact"/>
        <w:numPr>
          <w:ilvl w:val="0"/>
          <w:numId w:val="1012"/>
        </w:numPr>
      </w:pPr>
      <w:r>
        <w:rPr>
          <w:rFonts w:ascii="Times New Roman" w:hAnsi="Times New Roman" w:cs="Times New Roman" w:eastAsia="Times New Roman"/>
        </w:rPr>
        <w:t xml:space="preserve">наличие в реестре контингента целевой платформы активной записи с совпадающим значением индивидуального идентификационного номера обучающегося, являющегося гражданином Республики Казахстан;</w:t>
      </w:r>
    </w:p>
    <w:p>
      <w:pPr>
        <w:pStyle w:val="Compact"/>
        <w:numPr>
          <w:ilvl w:val="0"/>
          <w:numId w:val="1012"/>
        </w:numPr>
      </w:pPr>
      <w:r>
        <w:rPr>
          <w:rFonts w:ascii="Times New Roman" w:hAnsi="Times New Roman" w:cs="Times New Roman" w:eastAsia="Times New Roman"/>
        </w:rPr>
        <w:t xml:space="preserve">наличие в реестре контингента целевой платформы активной записи с совпадающим значением внутреннего идентификатора обучающегося;</w:t>
      </w:r>
    </w:p>
    <w:p>
      <w:pPr>
        <w:pStyle w:val="Compact"/>
        <w:numPr>
          <w:ilvl w:val="0"/>
          <w:numId w:val="1012"/>
        </w:numPr>
      </w:pPr>
      <w:r>
        <w:rPr>
          <w:rFonts w:ascii="Times New Roman" w:hAnsi="Times New Roman" w:cs="Times New Roman" w:eastAsia="Times New Roman"/>
        </w:rPr>
        <w:t xml:space="preserve">отсутствие в записи, поступающей из системы-источника, обязательных реквизитов (фамилия и имя на русском языке, гражданство, факультет, образовательная программа, курс, семестр, форма и язык обучения);</w:t>
      </w:r>
    </w:p>
    <w:p>
      <w:pPr>
        <w:pStyle w:val="Compact"/>
        <w:numPr>
          <w:ilvl w:val="0"/>
          <w:numId w:val="1012"/>
        </w:numPr>
      </w:pPr>
      <w:r>
        <w:rPr>
          <w:rFonts w:ascii="Times New Roman" w:hAnsi="Times New Roman" w:cs="Times New Roman" w:eastAsia="Times New Roman"/>
        </w:rPr>
        <w:t xml:space="preserve">несоответствие значения индивидуального идентификационного номера контрольному разряду либо расхождение закодированной в нём даты рождения с атрибутом «дата рождения» обучающегося;</w:t>
      </w:r>
    </w:p>
    <w:p>
      <w:pPr>
        <w:pStyle w:val="Compact"/>
        <w:numPr>
          <w:ilvl w:val="0"/>
          <w:numId w:val="1012"/>
        </w:numPr>
      </w:pPr>
      <w:r>
        <w:rPr>
          <w:rFonts w:ascii="Times New Roman" w:hAnsi="Times New Roman" w:cs="Times New Roman" w:eastAsia="Times New Roman"/>
        </w:rPr>
        <w:t xml:space="preserve">невозможность сопоставить значения справочных атрибутов «факультет», «образовательная программа», «форма обучения», «язык обучения» или «гражданство» с соответствующими справочниками целевой платформы;</w:t>
      </w:r>
    </w:p>
    <w:p>
      <w:pPr>
        <w:pStyle w:val="Compact"/>
        <w:numPr>
          <w:ilvl w:val="0"/>
          <w:numId w:val="1012"/>
        </w:numPr>
      </w:pPr>
      <w:r>
        <w:rPr>
          <w:rFonts w:ascii="Times New Roman" w:hAnsi="Times New Roman" w:cs="Times New Roman" w:eastAsia="Times New Roman"/>
        </w:rPr>
        <w:t xml:space="preserve">выход значений «курс» либо «семестр» за границы, допустимые для образовательной программы и академического календаря;</w:t>
      </w:r>
    </w:p>
    <w:p>
      <w:pPr>
        <w:pStyle w:val="Compact"/>
        <w:numPr>
          <w:ilvl w:val="0"/>
          <w:numId w:val="1012"/>
        </w:numPr>
      </w:pPr>
      <w:r>
        <w:rPr>
          <w:rFonts w:ascii="Times New Roman" w:hAnsi="Times New Roman" w:cs="Times New Roman" w:eastAsia="Times New Roman"/>
        </w:rPr>
        <w:t xml:space="preserve">конфликт значений внутреннего идентификатора обучающегося между независимыми источниками сведений, не разрешаемый предустановленным правилом приоритета источника, определённым регламентом миграции.</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13"/>
        </w:numPr>
      </w:pPr>
      <w:r>
        <w:rPr>
          <w:rFonts w:ascii="Times New Roman" w:hAnsi="Times New Roman" w:cs="Times New Roman" w:eastAsia="Times New Roman"/>
        </w:rPr>
        <w:t xml:space="preserve">блокировать сохранение операции переноса записи в реестр контингента целевой платформы;</w:t>
      </w:r>
    </w:p>
    <w:p>
      <w:pPr>
        <w:pStyle w:val="Compact"/>
        <w:numPr>
          <w:ilvl w:val="0"/>
          <w:numId w:val="1013"/>
        </w:numPr>
      </w:pPr>
      <w:r>
        <w:rPr>
          <w:rFonts w:ascii="Times New Roman" w:hAnsi="Times New Roman" w:cs="Times New Roman" w:eastAsia="Times New Roman"/>
        </w:rPr>
        <w:t xml:space="preserve">отображать пользователю понятное сообщение с указанием вида конфликта, значения конфликтующего атрибута и рекомендованного порядка разрешения;</w:t>
      </w:r>
    </w:p>
    <w:p>
      <w:pPr>
        <w:pStyle w:val="Compact"/>
        <w:numPr>
          <w:ilvl w:val="0"/>
          <w:numId w:val="1013"/>
        </w:numPr>
      </w:pPr>
      <w:r>
        <w:rPr>
          <w:rFonts w:ascii="Times New Roman" w:hAnsi="Times New Roman" w:cs="Times New Roman" w:eastAsia="Times New Roman"/>
        </w:rPr>
        <w:t xml:space="preserve">фиксировать событие в журнале операций с сохранением сведений, достаточных для последующего аудита корректности переноса контингента.</w:t>
      </w:r>
    </w:p>
    <w:p>
      <w:pPr>
        <w:pStyle w:val="FirstParagraph"/>
      </w:pPr>
      <w:r>
        <w:rPr>
          <w:rFonts w:ascii="Times New Roman" w:hAnsi="Times New Roman" w:cs="Times New Roman" w:eastAsia="Times New Roman"/>
        </w:rPr>
        <w:t xml:space="preserve">Отдельно фиксируются случаи, при которых конфликтующая запись не отклоняется, а направляется на обработку в порядке, установленном для соответствующей исключительной ситуации: отсутствие индивидуального идентификационного номера у иностранного гражданина или лица без гражданства, разрешение конфликта внутреннего идентификатора по правилу приоритета источника и помещение записи в реестр записей, требующих ручного разбора уполномоченным сотрудником. Автоматическое назначение значений справочных атрибутов по умолчанию не допускается.</w:t>
      </w:r>
    </w:p>
    <w:bookmarkEnd w:id="33"/>
    <w:bookmarkEnd w:id="34"/>
    <w:bookmarkStart w:id="39" w:name="X96f26748c7a9c8359ed55e7345a6bc4361061f0"/>
    <w:p>
      <w:pPr>
        <w:pStyle w:val="Heading2"/>
      </w:pPr>
      <w:r>
        <w:rPr>
          <w:rFonts w:ascii="Times New Roman" w:hAnsi="Times New Roman" w:cs="Times New Roman" w:eastAsia="Times New Roman"/>
        </w:rPr>
        <w:t xml:space="preserve">Требования к функции переноса и сверки транскриптов</w:t>
      </w:r>
    </w:p>
    <w:bookmarkStart w:id="35" w:name="X9a4753697979096facfa41c16d6b2114b4a8cd3"/>
    <w:p>
      <w:pPr>
        <w:pStyle w:val="Heading3"/>
      </w:pPr>
      <w:r>
        <w:rPr>
          <w:rFonts w:ascii="Times New Roman" w:hAnsi="Times New Roman" w:cs="Times New Roman" w:eastAsia="Times New Roman"/>
        </w:rPr>
        <w:t xml:space="preserve">Назначение и цель функции переноса и сверки транскриптов</w:t>
      </w:r>
    </w:p>
    <w:p>
      <w:pPr>
        <w:pStyle w:val="FirstParagraph"/>
      </w:pPr>
      <w:r>
        <w:rPr>
          <w:rFonts w:ascii="Times New Roman" w:hAnsi="Times New Roman" w:cs="Times New Roman" w:eastAsia="Times New Roman"/>
        </w:rPr>
        <w:t xml:space="preserve">Функция переноса и сверки транскриптов предназначена для однонаправленной миграции истории академической успеваемости обучающихся из унаследованной информационной системы вуза в целевую платформу с последующим контролем полноты, достоверности и внутренней непротиворечивости перенесённых сведений. В рамках функции обеспечивается унификация правил расчёта итоговой оценки по учебной дисциплине, приведение реквизитного состава записей об успеваемости к единой структуре целевой платформы, а также фиксация исходных покомпонентных оценок в неизменном виде для целей последующей сверки и ретроспективного пересчёта. Функция реализуется с сохранением академической целостности данных и соответствия требованиям, установленным нормативными правовыми актами Министра науки и высшего образования Республики Казахстан в отношении балльно-рейтинговой буквенной системы оценки учебных достижений обучающихся, а также типовым правилам проведения текущего контроля успеваемости, промежуточной и итоговой аттестации обучающихся. Ключевыми задачами функции являются формирование академического транскрипта каждого обучающегося, обеспечение возможности сопоставления перенесённых оценок с эталонными значениями системы-источника и подготовка отчёта о выявленных расхождениях для рассмотрения уполномоченным сотрудником офиса регистратора.</w:t>
      </w:r>
    </w:p>
    <w:p>
      <w:pPr>
        <w:pStyle w:val="BodyText"/>
      </w:pPr>
      <w:r>
        <w:rPr>
          <w:rFonts w:ascii="Times New Roman" w:hAnsi="Times New Roman" w:cs="Times New Roman" w:eastAsia="Times New Roman"/>
        </w:rPr>
        <w:t xml:space="preserve">Функция занимает завершающее место в общей задаче подсистемы миграции учебно-организационных данных: она опирается на уже перенесённые реестры образовательных программ, каталог учебных дисциплин и модулей, а также реестр контингента студентов, и завершает формирование в целевой платформе целостного академического профиля обучающегося. Без корректно перенесённого и сверенного транскрипта не могут быть выполнены смежные сценарии целевой платформы — выдача академических справок, расчёт среднего балла, формирование приложений к документам об образовании и принятие административных решений о переводе, восстановлении, отчислении и допуске к итоговой аттестации. Функция обеспечивает связность миграционного контура и является основанием для перевода соответствующих категорий сведений в промышленный режим эксплуатации поэтапно по плану-графику.</w:t>
      </w:r>
    </w:p>
    <w:p>
      <w:pPr>
        <w:pStyle w:val="BodyText"/>
      </w:pPr>
      <w:r>
        <w:rPr>
          <w:rFonts w:ascii="Times New Roman" w:hAnsi="Times New Roman" w:cs="Times New Roman" w:eastAsia="Times New Roman"/>
        </w:rPr>
        <w:t xml:space="preserve">Функция адресована уполномоченным сотрудникам офиса регистратора, деканатов факультетов и учебно-методического управления, ответственным за ведение академических сведений и за принятие решений по расхождениям, выявленным по результатам сверки. Инициирование операции переноса и сверки допускается исключительно пользователями с соответствующей ролью в системе разграничения доступа и подлежит обязательному протоколированию в журнале операций.</w:t>
      </w:r>
    </w:p>
    <w:p>
      <w:pPr>
        <w:pStyle w:val="BodyText"/>
      </w:pPr>
      <w:r>
        <w:rPr>
          <w:rFonts w:ascii="Times New Roman" w:hAnsi="Times New Roman" w:cs="Times New Roman" w:eastAsia="Times New Roman"/>
        </w:rPr>
        <w:t xml:space="preserve">При инициировании операции переноса и сверки транскриптов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Учебный год</w:t>
            </w:r>
          </w:p>
        </w:tc>
        <w:tc>
          <w:tcPr/>
          <w:p>
            <w:pPr>
              <w:pStyle w:val="Compact"/>
              <w:ind w:firstLine="0"/>
            </w:pPr>
            <w:r>
              <w:rPr>
                <w:rFonts w:ascii="Times New Roman" w:hAnsi="Times New Roman" w:cs="Times New Roman" w:eastAsia="Times New Roman"/>
                <w:sz w:val="22"/>
              </w:rPr>
              <w:t xml:space="preserve">Справочник учебных лет целевой платформы, единичный выбор, обязательное поле.</w:t>
            </w:r>
          </w:p>
        </w:tc>
      </w:tr>
      <w:tr>
        <w:tc>
          <w:tcPr/>
          <w:p>
            <w:pPr>
              <w:pStyle w:val="Compact"/>
              <w:ind w:firstLine="0"/>
            </w:pPr>
            <w:r>
              <w:rPr>
                <w:rFonts w:ascii="Times New Roman" w:hAnsi="Times New Roman" w:cs="Times New Roman" w:eastAsia="Times New Roman"/>
                <w:sz w:val="22"/>
              </w:rPr>
              <w:t xml:space="preserve">Семестр</w:t>
            </w:r>
          </w:p>
        </w:tc>
        <w:tc>
          <w:tcPr/>
          <w:p>
            <w:pPr>
              <w:pStyle w:val="Compact"/>
              <w:ind w:firstLine="0"/>
            </w:pPr>
            <w:r>
              <w:rPr>
                <w:rFonts w:ascii="Times New Roman" w:hAnsi="Times New Roman" w:cs="Times New Roman" w:eastAsia="Times New Roman"/>
                <w:sz w:val="22"/>
              </w:rPr>
              <w:t xml:space="preserve">Справочник академических периодов (осенний семестр, весенний семестр, дополнительный семестр), единичный выбор, обязательное поле.</w:t>
            </w:r>
          </w:p>
        </w:tc>
      </w:tr>
      <w:tr>
        <w:tc>
          <w:tcPr/>
          <w:p>
            <w:pPr>
              <w:pStyle w:val="Compact"/>
              <w:ind w:firstLine="0"/>
            </w:pPr>
            <w:r>
              <w:rPr>
                <w:rFonts w:ascii="Times New Roman" w:hAnsi="Times New Roman" w:cs="Times New Roman" w:eastAsia="Times New Roman"/>
                <w:sz w:val="22"/>
              </w:rPr>
              <w:t xml:space="preserve">Уровень обучения</w:t>
            </w:r>
          </w:p>
        </w:tc>
        <w:tc>
          <w:tcPr/>
          <w:p>
            <w:pPr>
              <w:pStyle w:val="Compact"/>
              <w:ind w:firstLine="0"/>
            </w:pPr>
            <w:r>
              <w:rPr>
                <w:rFonts w:ascii="Times New Roman" w:hAnsi="Times New Roman" w:cs="Times New Roman" w:eastAsia="Times New Roman"/>
                <w:sz w:val="22"/>
              </w:rPr>
              <w:t xml:space="preserve">Справочник уровней высшего и послевузовского образования (бакалавриат, магистратура, докторантура), единичный выбор, обязательное поле.</w:t>
            </w:r>
          </w:p>
        </w:tc>
      </w:tr>
      <w:tr>
        <w:tc>
          <w:tcPr/>
          <w:p>
            <w:pPr>
              <w:pStyle w:val="Compact"/>
              <w:ind w:firstLine="0"/>
            </w:pPr>
            <w:r>
              <w:rPr>
                <w:rFonts w:ascii="Times New Roman" w:hAnsi="Times New Roman" w:cs="Times New Roman" w:eastAsia="Times New Roman"/>
                <w:sz w:val="22"/>
              </w:rPr>
              <w:t xml:space="preserve">Форма обучения</w:t>
            </w:r>
          </w:p>
        </w:tc>
        <w:tc>
          <w:tcPr/>
          <w:p>
            <w:pPr>
              <w:pStyle w:val="Compact"/>
              <w:ind w:firstLine="0"/>
            </w:pPr>
            <w:r>
              <w:rPr>
                <w:rFonts w:ascii="Times New Roman" w:hAnsi="Times New Roman" w:cs="Times New Roman" w:eastAsia="Times New Roman"/>
                <w:sz w:val="22"/>
              </w:rPr>
              <w:t xml:space="preserve">Справочник форм обучения (очная, очно-дистанционная и иные формы, предусмотренные нормативными правовыми актами Республики Казахстан), единичный или множественный выбор, обязательное поле.</w:t>
            </w:r>
          </w:p>
        </w:tc>
      </w:tr>
      <w:tr>
        <w:tc>
          <w:tcPr/>
          <w:p>
            <w:pPr>
              <w:pStyle w:val="Compact"/>
              <w:ind w:firstLine="0"/>
            </w:pPr>
            <w:r>
              <w:rPr>
                <w:rFonts w:ascii="Times New Roman" w:hAnsi="Times New Roman" w:cs="Times New Roman" w:eastAsia="Times New Roman"/>
                <w:sz w:val="22"/>
              </w:rPr>
              <w:t xml:space="preserve">Курс</w:t>
            </w:r>
          </w:p>
        </w:tc>
        <w:tc>
          <w:tcPr/>
          <w:p>
            <w:pPr>
              <w:pStyle w:val="Compact"/>
              <w:ind w:firstLine="0"/>
            </w:pPr>
            <w:r>
              <w:rPr>
                <w:rFonts w:ascii="Times New Roman" w:hAnsi="Times New Roman" w:cs="Times New Roman" w:eastAsia="Times New Roman"/>
                <w:sz w:val="22"/>
              </w:rPr>
              <w:t xml:space="preserve">Числовое значение от единицы до предельного курса соответствующего уровня обучения, единичный или множественный выбор, обязательное поле.</w:t>
            </w:r>
          </w:p>
        </w:tc>
      </w:tr>
      <w:tr>
        <w:tc>
          <w:tcPr/>
          <w:p>
            <w:pPr>
              <w:pStyle w:val="Compact"/>
              <w:ind w:firstLine="0"/>
            </w:pPr>
            <w:r>
              <w:rPr>
                <w:rFonts w:ascii="Times New Roman" w:hAnsi="Times New Roman" w:cs="Times New Roman" w:eastAsia="Times New Roman"/>
                <w:sz w:val="22"/>
              </w:rPr>
              <w:t xml:space="preserve">Режим выполнения операции</w:t>
            </w:r>
          </w:p>
        </w:tc>
        <w:tc>
          <w:tcPr/>
          <w:p>
            <w:pPr>
              <w:pStyle w:val="Compact"/>
              <w:ind w:firstLine="0"/>
            </w:pPr>
            <w:r>
              <w:rPr>
                <w:rFonts w:ascii="Times New Roman" w:hAnsi="Times New Roman" w:cs="Times New Roman" w:eastAsia="Times New Roman"/>
                <w:sz w:val="22"/>
              </w:rPr>
              <w:t xml:space="preserve">Справочник режимов из двух предопределённых значений: «Сверка» — сопоставление перенесённых сведений с системой-источником без изменения данных целевой платформы; «Повторный импорт» — согласованный повторный перенос записей с фиксацией предыдущего и нового значений. Единичный выбор, обязательное поле.</w:t>
            </w:r>
          </w:p>
        </w:tc>
      </w:tr>
      <w:tr>
        <w:tc>
          <w:tcPr/>
          <w:p>
            <w:pPr>
              <w:pStyle w:val="Compact"/>
              <w:ind w:firstLine="0"/>
            </w:pPr>
            <w:r>
              <w:rPr>
                <w:rFonts w:ascii="Times New Roman" w:hAnsi="Times New Roman" w:cs="Times New Roman" w:eastAsia="Times New Roman"/>
                <w:sz w:val="22"/>
              </w:rPr>
              <w:t xml:space="preserve">Учитывать перезачёт кредитов</w:t>
            </w:r>
          </w:p>
        </w:tc>
        <w:tc>
          <w:tcPr/>
          <w:p>
            <w:pPr>
              <w:pStyle w:val="Compact"/>
              <w:ind w:firstLine="0"/>
            </w:pPr>
            <w:r>
              <w:rPr>
                <w:rFonts w:ascii="Times New Roman" w:hAnsi="Times New Roman" w:cs="Times New Roman" w:eastAsia="Times New Roman"/>
                <w:sz w:val="22"/>
              </w:rPr>
              <w:t xml:space="preserve">Логическое значение «Да» / «Нет». При установке «Да» в выборку включаются записи с признаком перезачтённой дисциплины; при установке «Нет» такие записи исключаются из обработки. Обязательное поле, значение по умолчанию — «Да».</w:t>
            </w:r>
          </w:p>
        </w:tc>
      </w:tr>
      <w:tr>
        <w:tc>
          <w:tcPr/>
          <w:p>
            <w:pPr>
              <w:pStyle w:val="Compact"/>
              <w:ind w:firstLine="0"/>
            </w:pPr>
            <w:r>
              <w:rPr>
                <w:rFonts w:ascii="Times New Roman" w:hAnsi="Times New Roman" w:cs="Times New Roman" w:eastAsia="Times New Roman"/>
                <w:sz w:val="22"/>
              </w:rPr>
              <w:t xml:space="preserve">Комментарий к операции</w:t>
            </w:r>
          </w:p>
        </w:tc>
        <w:tc>
          <w:tcPr/>
          <w:p>
            <w:pPr>
              <w:pStyle w:val="Compact"/>
              <w:ind w:firstLine="0"/>
            </w:pPr>
            <w:r>
              <w:rPr>
                <w:rFonts w:ascii="Times New Roman" w:hAnsi="Times New Roman" w:cs="Times New Roman" w:eastAsia="Times New Roman"/>
                <w:sz w:val="22"/>
              </w:rPr>
              <w:t xml:space="preserve">Свободный текстовый ввод, необязательное поле, длина до пятисот символов, используется для отражения основания запуска операции в журнале.</w:t>
            </w:r>
          </w:p>
        </w:tc>
      </w:tr>
    </w:tbl>
    <w:p>
      <w:pPr>
        <w:pStyle w:val="BodyText"/>
      </w:pPr>
      <w:r>
        <w:rPr>
          <w:rFonts w:ascii="Times New Roman" w:hAnsi="Times New Roman" w:cs="Times New Roman" w:eastAsia="Times New Roman"/>
        </w:rPr>
        <w:t xml:space="preserve">После заполнения полей модального окна пользователю предоставляется возможность предварительного просмотра объёма выборки — количества обучающихся, дисциплин и записей о результатах, попадающих под заданные параметры, — с последующим подтверждением запуска операции либо возвратом к корректировке параметров.</w:t>
      </w:r>
    </w:p>
    <w:bookmarkEnd w:id="35"/>
    <w:bookmarkStart w:id="36" w:name="правила-расчёта-итоговой-оценки"/>
    <w:p>
      <w:pPr>
        <w:pStyle w:val="Heading3"/>
      </w:pPr>
      <w:r>
        <w:rPr>
          <w:rFonts w:ascii="Times New Roman" w:hAnsi="Times New Roman" w:cs="Times New Roman" w:eastAsia="Times New Roman"/>
        </w:rPr>
        <w:t xml:space="preserve">Правила расчёта итоговой оценки</w:t>
      </w:r>
    </w:p>
    <w:p>
      <w:pPr>
        <w:pStyle w:val="FirstParagraph"/>
      </w:pPr>
      <w:r>
        <w:rPr>
          <w:rFonts w:ascii="Times New Roman" w:hAnsi="Times New Roman" w:cs="Times New Roman" w:eastAsia="Times New Roman"/>
        </w:rPr>
        <w:t xml:space="preserve">Функция расчёта итоговой оценки применяется единообразно ко всем переносимым записям и не зависит от значения итоговой оценки, ранее зафиксированного в системе-источнике. Для дисциплин, к которым применяется базовая форма контроля, итоговая цифровая оценка рассчитывается как сумма оценки первого рубежного контроля, оценки второго рубежного контроля и экзаменационной оценки, взятых в равных долях. Для дисциплин, к которым применяется расширенная форма контроля, итоговая цифровая оценка рассчитывается как взвешенная сумма указанных компонентов со следующими весами: тридцать процентов — оценка первого рубежного контроля, тридцать процентов — оценка второго рубежного контроля, сорок процентов — экзаменационная оценка. Независимо от применяемой формы контроля действует обязательный пороговый критерий: если экзаменационная оценка по дисциплине составляет менее пятидесяти баллов, итоговая цифровая оценка приравнивается к нулю, а буквенная оценка выставляется как неудовлетворительная. Указанное правило применяется в соответствии с типовыми правилами проведения текущего контроля успеваемости, промежуточной и итоговой аттестации обучающихся, утверждёнными приказом уполномоченного органа в сфере образования и науки Республики Казахстан. Перевод итоговой цифровой оценки в буквенную осуществляется по шкале, установленной действующим нормативным правовым актом Министра науки и высшего образования Республики Казахстан, регулирующим балльно-рейтинговую буквенную систему оценки учебных достижений обучающихся.</w:t>
      </w:r>
    </w:p>
    <w:bookmarkEnd w:id="36"/>
    <w:bookmarkStart w:id="37" w:name="функциональные-требования-3"/>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14"/>
        </w:numPr>
      </w:pPr>
      <w:r>
        <w:rPr>
          <w:rFonts w:ascii="Times New Roman" w:hAnsi="Times New Roman" w:cs="Times New Roman" w:eastAsia="Times New Roman"/>
        </w:rPr>
        <w:t xml:space="preserve">автоматизированный перенос всей исторической выборки записей об академической успеваемости обучающегося из системы-источника в целевую платформу за все учебные периоды, в которых обучающийся значился в контингенте;</w:t>
      </w:r>
    </w:p>
    <w:p>
      <w:pPr>
        <w:pStyle w:val="Compact"/>
        <w:numPr>
          <w:ilvl w:val="0"/>
          <w:numId w:val="1014"/>
        </w:numPr>
      </w:pPr>
      <w:r>
        <w:rPr>
          <w:rFonts w:ascii="Times New Roman" w:hAnsi="Times New Roman" w:cs="Times New Roman" w:eastAsia="Times New Roman"/>
        </w:rPr>
        <w:t xml:space="preserve">сопоставление каждой переносимой записи с соответствующей дисциплиной справочника дисциплин целевой платформы и с соответствующим академическим периодом;</w:t>
      </w:r>
    </w:p>
    <w:p>
      <w:pPr>
        <w:pStyle w:val="Compact"/>
        <w:numPr>
          <w:ilvl w:val="0"/>
          <w:numId w:val="1014"/>
        </w:numPr>
      </w:pPr>
      <w:r>
        <w:rPr>
          <w:rFonts w:ascii="Times New Roman" w:hAnsi="Times New Roman" w:cs="Times New Roman" w:eastAsia="Times New Roman"/>
        </w:rPr>
        <w:t xml:space="preserve">расчёт итоговой цифровой и буквенной оценки по каждой записи по единым правилам, изложенным выше, с применением обязательного порогового критерия по экзаменационной оценке;</w:t>
      </w:r>
    </w:p>
    <w:p>
      <w:pPr>
        <w:pStyle w:val="Compact"/>
        <w:numPr>
          <w:ilvl w:val="0"/>
          <w:numId w:val="1014"/>
        </w:numPr>
      </w:pPr>
      <w:r>
        <w:rPr>
          <w:rFonts w:ascii="Times New Roman" w:hAnsi="Times New Roman" w:cs="Times New Roman" w:eastAsia="Times New Roman"/>
        </w:rPr>
        <w:t xml:space="preserve">сохранение исходных покомпонентных оценок в неизменном виде для целей последующей сверки и ретроспективного пересчёта;</w:t>
      </w:r>
    </w:p>
    <w:p>
      <w:pPr>
        <w:pStyle w:val="Compact"/>
        <w:numPr>
          <w:ilvl w:val="0"/>
          <w:numId w:val="1014"/>
        </w:numPr>
      </w:pPr>
      <w:r>
        <w:rPr>
          <w:rFonts w:ascii="Times New Roman" w:hAnsi="Times New Roman" w:cs="Times New Roman" w:eastAsia="Times New Roman"/>
        </w:rPr>
        <w:t xml:space="preserve">корректную обработку повторного изучения дисциплины в другом семестре с сохранением всех попыток и применением наивысшей положительной итоговой оценки для расчёта среднего балла;</w:t>
      </w:r>
    </w:p>
    <w:p>
      <w:pPr>
        <w:pStyle w:val="Compact"/>
        <w:numPr>
          <w:ilvl w:val="0"/>
          <w:numId w:val="1014"/>
        </w:numPr>
      </w:pPr>
      <w:r>
        <w:rPr>
          <w:rFonts w:ascii="Times New Roman" w:hAnsi="Times New Roman" w:cs="Times New Roman" w:eastAsia="Times New Roman"/>
        </w:rPr>
        <w:t xml:space="preserve">корректную обработку записей дополнительного семестра, а также записей о профессиональных, педагогических и производственных практиках без применения порогового критерия по экзаменационной оценке;</w:t>
      </w:r>
    </w:p>
    <w:p>
      <w:pPr>
        <w:pStyle w:val="Compact"/>
        <w:numPr>
          <w:ilvl w:val="0"/>
          <w:numId w:val="1014"/>
        </w:numPr>
      </w:pPr>
      <w:r>
        <w:rPr>
          <w:rFonts w:ascii="Times New Roman" w:hAnsi="Times New Roman" w:cs="Times New Roman" w:eastAsia="Times New Roman"/>
        </w:rPr>
        <w:t xml:space="preserve">корректную обработку записей о перезачёте кредитов из другой организации образования с указанием организации-источника и итоговой буквенной оценки, установленной решением уполномоченного коллегиального органа;</w:t>
      </w:r>
    </w:p>
    <w:p>
      <w:pPr>
        <w:pStyle w:val="Compact"/>
        <w:numPr>
          <w:ilvl w:val="0"/>
          <w:numId w:val="1014"/>
        </w:numPr>
      </w:pPr>
      <w:r>
        <w:rPr>
          <w:rFonts w:ascii="Times New Roman" w:hAnsi="Times New Roman" w:cs="Times New Roman" w:eastAsia="Times New Roman"/>
        </w:rPr>
        <w:t xml:space="preserve">попарное сопоставление итоговых оценок системы-источника и целевой платформы по каждой записи академического транскрипта с формированием отчёта о расхождениях;</w:t>
      </w:r>
    </w:p>
    <w:p>
      <w:pPr>
        <w:pStyle w:val="Compact"/>
        <w:numPr>
          <w:ilvl w:val="0"/>
          <w:numId w:val="1014"/>
        </w:numPr>
      </w:pPr>
      <w:r>
        <w:rPr>
          <w:rFonts w:ascii="Times New Roman" w:hAnsi="Times New Roman" w:cs="Times New Roman" w:eastAsia="Times New Roman"/>
        </w:rPr>
        <w:t xml:space="preserve">формирование отчёта о расхождениях с указанием величины и квалификации расхождения, предполагаемой причины (применение порогового критерия по экзамену, пересчёт по актуальной форме контроля, отсутствие сопоставления по справочнику дисциплин, неполнота данных в системе-источнике) и рекомендуемого действия для уполномоченного сотрудника;</w:t>
      </w:r>
    </w:p>
    <w:p>
      <w:pPr>
        <w:pStyle w:val="Compact"/>
        <w:numPr>
          <w:ilvl w:val="0"/>
          <w:numId w:val="1014"/>
        </w:numPr>
      </w:pPr>
      <w:r>
        <w:rPr>
          <w:rFonts w:ascii="Times New Roman" w:hAnsi="Times New Roman" w:cs="Times New Roman" w:eastAsia="Times New Roman"/>
        </w:rPr>
        <w:t xml:space="preserve">выгрузку отчёта о расхождениях в электронный табличный формат, пригодный для рассмотрения на заседаниях учебно-методических коллегиальных органов, с сохранением параметров выборки, даты формирования и сведений об ответственном сотруднике;</w:t>
      </w:r>
    </w:p>
    <w:p>
      <w:pPr>
        <w:pStyle w:val="Compact"/>
        <w:numPr>
          <w:ilvl w:val="0"/>
          <w:numId w:val="1014"/>
        </w:numPr>
      </w:pPr>
      <w:r>
        <w:rPr>
          <w:rFonts w:ascii="Times New Roman" w:hAnsi="Times New Roman" w:cs="Times New Roman" w:eastAsia="Times New Roman"/>
        </w:rPr>
        <w:t xml:space="preserve">поддержку режима повторного импорта с фиксацией предыдущего и нового значений итоговой цифровой и буквенной оценки по каждой пересчитанной записи;</w:t>
      </w:r>
    </w:p>
    <w:p>
      <w:pPr>
        <w:pStyle w:val="Compact"/>
        <w:numPr>
          <w:ilvl w:val="0"/>
          <w:numId w:val="1014"/>
        </w:numPr>
      </w:pPr>
      <w:r>
        <w:rPr>
          <w:rFonts w:ascii="Times New Roman" w:hAnsi="Times New Roman" w:cs="Times New Roman" w:eastAsia="Times New Roman"/>
        </w:rPr>
        <w:t xml:space="preserve">ведение журнала операций переноса, сверки и повторного импорта с фиксацией даты, инициатора операции, параметров выборки и объёма обработанных записей.</w:t>
      </w:r>
    </w:p>
    <w:bookmarkEnd w:id="37"/>
    <w:bookmarkStart w:id="38" w:name="X36060840045ea6ecf041f94a650023edb994925"/>
    <w:p>
      <w:pPr>
        <w:pStyle w:val="Heading3"/>
      </w:pPr>
      <w:r>
        <w:rPr>
          <w:rFonts w:ascii="Times New Roman" w:hAnsi="Times New Roman" w:cs="Times New Roman" w:eastAsia="Times New Roman"/>
        </w:rPr>
        <w:t xml:space="preserve">Проверка исключительных ситуаций и конфликтов</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переноса и сверки транскриптов при наличии следующих условий:</w:t>
      </w:r>
    </w:p>
    <w:p>
      <w:pPr>
        <w:pStyle w:val="Compact"/>
        <w:numPr>
          <w:ilvl w:val="0"/>
          <w:numId w:val="1015"/>
        </w:numPr>
      </w:pPr>
      <w:r>
        <w:rPr>
          <w:rFonts w:ascii="Times New Roman" w:hAnsi="Times New Roman" w:cs="Times New Roman" w:eastAsia="Times New Roman"/>
        </w:rPr>
        <w:t xml:space="preserve">отсутствие обучающегося, к которому относится переносимая запись, в действующем реестре контингента целевой платформы;</w:t>
      </w:r>
    </w:p>
    <w:p>
      <w:pPr>
        <w:pStyle w:val="Compact"/>
        <w:numPr>
          <w:ilvl w:val="0"/>
          <w:numId w:val="1015"/>
        </w:numPr>
      </w:pPr>
      <w:r>
        <w:rPr>
          <w:rFonts w:ascii="Times New Roman" w:hAnsi="Times New Roman" w:cs="Times New Roman" w:eastAsia="Times New Roman"/>
        </w:rPr>
        <w:t xml:space="preserve">отсутствие сопоставления учебной дисциплины системы-источника с дисциплиной справочника дисциплин целевой платформы;</w:t>
      </w:r>
    </w:p>
    <w:p>
      <w:pPr>
        <w:pStyle w:val="Compact"/>
        <w:numPr>
          <w:ilvl w:val="0"/>
          <w:numId w:val="1015"/>
        </w:numPr>
      </w:pPr>
      <w:r>
        <w:rPr>
          <w:rFonts w:ascii="Times New Roman" w:hAnsi="Times New Roman" w:cs="Times New Roman" w:eastAsia="Times New Roman"/>
        </w:rPr>
        <w:t xml:space="preserve">выход числовых значений оценок компонентов контроля за пределы допустимого диапазона от нуля до ста;</w:t>
      </w:r>
    </w:p>
    <w:p>
      <w:pPr>
        <w:pStyle w:val="Compact"/>
        <w:numPr>
          <w:ilvl w:val="0"/>
          <w:numId w:val="1015"/>
        </w:numPr>
      </w:pPr>
      <w:r>
        <w:rPr>
          <w:rFonts w:ascii="Times New Roman" w:hAnsi="Times New Roman" w:cs="Times New Roman" w:eastAsia="Times New Roman"/>
        </w:rPr>
        <w:t xml:space="preserve">несоответствие применяемой формы контроля справочнику форм контроля целевой платформы;</w:t>
      </w:r>
    </w:p>
    <w:p>
      <w:pPr>
        <w:pStyle w:val="Compact"/>
        <w:numPr>
          <w:ilvl w:val="0"/>
          <w:numId w:val="1015"/>
        </w:numPr>
      </w:pPr>
      <w:r>
        <w:rPr>
          <w:rFonts w:ascii="Times New Roman" w:hAnsi="Times New Roman" w:cs="Times New Roman" w:eastAsia="Times New Roman"/>
        </w:rPr>
        <w:t xml:space="preserve">неполнота набора обязательных реквизитов, необходимых для расчёта итоговой оценки по применяемой форме контроля;</w:t>
      </w:r>
    </w:p>
    <w:p>
      <w:pPr>
        <w:pStyle w:val="Compact"/>
        <w:numPr>
          <w:ilvl w:val="0"/>
          <w:numId w:val="1015"/>
        </w:numPr>
      </w:pPr>
      <w:r>
        <w:rPr>
          <w:rFonts w:ascii="Times New Roman" w:hAnsi="Times New Roman" w:cs="Times New Roman" w:eastAsia="Times New Roman"/>
        </w:rPr>
        <w:t xml:space="preserve">взаимная противоречивость признаков повторного изучения, дополнительного семестра и перезачёта в пределах одной записи;</w:t>
      </w:r>
    </w:p>
    <w:p>
      <w:pPr>
        <w:pStyle w:val="Compact"/>
        <w:numPr>
          <w:ilvl w:val="0"/>
          <w:numId w:val="1015"/>
        </w:numPr>
      </w:pPr>
      <w:r>
        <w:rPr>
          <w:rFonts w:ascii="Times New Roman" w:hAnsi="Times New Roman" w:cs="Times New Roman" w:eastAsia="Times New Roman"/>
        </w:rPr>
        <w:t xml:space="preserve">отсутствие сведений об академическом периоде, к которому относится запись, либо несоответствие периода параметрам выборки, заданным в модальном окне;</w:t>
      </w:r>
    </w:p>
    <w:p>
      <w:pPr>
        <w:pStyle w:val="Compact"/>
        <w:numPr>
          <w:ilvl w:val="0"/>
          <w:numId w:val="1015"/>
        </w:numPr>
      </w:pPr>
      <w:r>
        <w:rPr>
          <w:rFonts w:ascii="Times New Roman" w:hAnsi="Times New Roman" w:cs="Times New Roman" w:eastAsia="Times New Roman"/>
        </w:rPr>
        <w:t xml:space="preserve">одновременный запуск повторного импорта по одной и той же выборке в двух активных сеансах уполномоченных сотрудников.</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16"/>
        </w:numPr>
      </w:pPr>
      <w:r>
        <w:rPr>
          <w:rFonts w:ascii="Times New Roman" w:hAnsi="Times New Roman" w:cs="Times New Roman" w:eastAsia="Times New Roman"/>
        </w:rPr>
        <w:t xml:space="preserve">блокировать сохранение результатов операции и выполнение повторного импорта по соответствующей записи;</w:t>
      </w:r>
    </w:p>
    <w:p>
      <w:pPr>
        <w:pStyle w:val="Compact"/>
        <w:numPr>
          <w:ilvl w:val="0"/>
          <w:numId w:val="1016"/>
        </w:numPr>
      </w:pPr>
      <w:r>
        <w:rPr>
          <w:rFonts w:ascii="Times New Roman" w:hAnsi="Times New Roman" w:cs="Times New Roman" w:eastAsia="Times New Roman"/>
        </w:rPr>
        <w:t xml:space="preserve">отображать уполномоченному сотруднику понятное сообщение с указанием обучающегося, дисциплины, академического периода и характера выявленного конфликта;</w:t>
      </w:r>
    </w:p>
    <w:p>
      <w:pPr>
        <w:pStyle w:val="Compact"/>
        <w:numPr>
          <w:ilvl w:val="0"/>
          <w:numId w:val="1016"/>
        </w:numPr>
      </w:pPr>
      <w:r>
        <w:rPr>
          <w:rFonts w:ascii="Times New Roman" w:hAnsi="Times New Roman" w:cs="Times New Roman" w:eastAsia="Times New Roman"/>
        </w:rPr>
        <w:t xml:space="preserve">направлять запись в очередь ручной верификации с указанием причины отклонения и рекомендуемого действия;</w:t>
      </w:r>
    </w:p>
    <w:p>
      <w:pPr>
        <w:pStyle w:val="Compact"/>
        <w:numPr>
          <w:ilvl w:val="0"/>
          <w:numId w:val="1016"/>
        </w:numPr>
      </w:pPr>
      <w:r>
        <w:rPr>
          <w:rFonts w:ascii="Times New Roman" w:hAnsi="Times New Roman" w:cs="Times New Roman" w:eastAsia="Times New Roman"/>
        </w:rPr>
        <w:t xml:space="preserve">фиксировать событие в журнале операций переноса и сверки с указанием даты, инициатора, параметров выборки и категории выявленного конфликта.</w:t>
      </w:r>
    </w:p>
    <w:bookmarkEnd w:id="38"/>
    <w:bookmarkEnd w:id="39"/>
    <w:bookmarkStart w:id="45" w:name="X32d578aa4b92d2f7973fe4b7d580853c7331dc7"/>
    <w:p>
      <w:pPr>
        <w:pStyle w:val="Heading2"/>
      </w:pPr>
      <w:r>
        <w:rPr>
          <w:rFonts w:ascii="Times New Roman" w:hAnsi="Times New Roman" w:cs="Times New Roman" w:eastAsia="Times New Roman"/>
        </w:rPr>
        <w:t xml:space="preserve">Требования к функции переноса реестра приказов о движении контингента</w:t>
      </w:r>
    </w:p>
    <w:bookmarkStart w:id="40" w:name="X9279eab5922447e774c7d342156cfef046523e9"/>
    <w:p>
      <w:pPr>
        <w:pStyle w:val="Heading3"/>
      </w:pPr>
      <w:r>
        <w:rPr>
          <w:rFonts w:ascii="Times New Roman" w:hAnsi="Times New Roman" w:cs="Times New Roman" w:eastAsia="Times New Roman"/>
        </w:rPr>
        <w:t xml:space="preserve">Назначение и цель переноса реестра приказов</w:t>
      </w:r>
    </w:p>
    <w:p>
      <w:pPr>
        <w:pStyle w:val="FirstParagraph"/>
      </w:pPr>
      <w:r>
        <w:rPr>
          <w:rFonts w:ascii="Times New Roman" w:hAnsi="Times New Roman" w:cs="Times New Roman" w:eastAsia="Times New Roman"/>
        </w:rPr>
        <w:t xml:space="preserve">Функция переноса реестра приказов о движении контингента предназначена для однонаправленного перевода распорядительных документов, регулирующих движение обучающихся, из унаследованной информационной системы вуза в целевую платформу. Функция обеспечивает сохранение юридической значимости каждого приказа, полноты состава обучающихся, включённых в позиции приказа, а также прослеживаемости связи «приказ — обучающийся — образовательная программа — академический период». Реестр приказов, сформированный в целевой платформе, служит основанием для формирования актуального статуса каждого обучающегося и последующего расчёта академической нагрузки, назначения стипендиального обеспечения и допуска к учебному процессу. Функция ориентирована на офис регистратора, деканаты и приёмную комиссию как на основных пользователей, взаимодействующих с реестром приказов в оперативной работе.</w:t>
      </w:r>
    </w:p>
    <w:p>
      <w:pPr>
        <w:pStyle w:val="BodyText"/>
      </w:pPr>
      <w:r>
        <w:rPr>
          <w:rFonts w:ascii="Times New Roman" w:hAnsi="Times New Roman" w:cs="Times New Roman" w:eastAsia="Times New Roman"/>
        </w:rPr>
        <w:t xml:space="preserve">Функция занимает центральное место в подсистеме миграции учебно-организационных данных, поскольку без перенесённого реестра приказов невозможно восстановить историю движения контингента и обосновать текущий статус каждого обучающегося в целевой платформе. Перенос реестра приказов выполняется после переноса реестра образовательных программ и реестра контингента и опирается на подтверждённое сопоставление указанных сущностей средствами мастера сопоставления. Функция обеспечивает единое рабочее место для просмотра приказов, ранее рассредоточенных между несколькими учётными контурами унаследованной информационной системы вуза.</w:t>
      </w:r>
    </w:p>
    <w:p>
      <w:pPr>
        <w:pStyle w:val="BodyText"/>
      </w:pPr>
      <w:r>
        <w:rPr>
          <w:rFonts w:ascii="Times New Roman" w:hAnsi="Times New Roman" w:cs="Times New Roman" w:eastAsia="Times New Roman"/>
        </w:rPr>
        <w:t xml:space="preserve">Функция реализуется в соответствии с требованиями к учёту распорядительных документов, установленными Приказом Министра науки и высшего образования Республики Казахстан, регулирующим правила приёма, перевода, восстановления и отчисления обучающихся организаций высшего и послевузовского образования. Перенос выполняется поэтапно по плану-графику миграции, согласованному ответственными подразделениями организации образования, с фиксацией результатов каждого этапа в журнале миграции.</w:t>
      </w:r>
    </w:p>
    <w:p>
      <w:pPr>
        <w:pStyle w:val="BodyText"/>
      </w:pPr>
      <w:r>
        <w:rPr>
          <w:rFonts w:ascii="Times New Roman" w:hAnsi="Times New Roman" w:cs="Times New Roman" w:eastAsia="Times New Roman"/>
        </w:rPr>
        <w:t xml:space="preserve">При инициировании операции переноса пакета приказов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Тип приказа</w:t>
            </w:r>
          </w:p>
        </w:tc>
        <w:tc>
          <w:tcPr/>
          <w:p>
            <w:pPr>
              <w:pStyle w:val="Compact"/>
              <w:ind w:firstLine="0"/>
            </w:pPr>
            <w:r>
              <w:rPr>
                <w:rFonts w:ascii="Times New Roman" w:hAnsi="Times New Roman" w:cs="Times New Roman" w:eastAsia="Times New Roman"/>
                <w:sz w:val="22"/>
              </w:rPr>
              <w:t xml:space="preserve">Значение из справочника типов приказов о движении контингента; обязательное; допускается множественный выбор в пределах одного пакета переноса.</w:t>
            </w:r>
          </w:p>
        </w:tc>
      </w:tr>
      <w:tr>
        <w:tc>
          <w:tcPr/>
          <w:p>
            <w:pPr>
              <w:pStyle w:val="Compact"/>
              <w:ind w:firstLine="0"/>
            </w:pPr>
            <w:r>
              <w:rPr>
                <w:rFonts w:ascii="Times New Roman" w:hAnsi="Times New Roman" w:cs="Times New Roman" w:eastAsia="Times New Roman"/>
                <w:sz w:val="22"/>
              </w:rPr>
              <w:t xml:space="preserve">Период дат подписания</w:t>
            </w:r>
          </w:p>
        </w:tc>
        <w:tc>
          <w:tcPr/>
          <w:p>
            <w:pPr>
              <w:pStyle w:val="Compact"/>
              <w:ind w:firstLine="0"/>
            </w:pPr>
            <w:r>
              <w:rPr>
                <w:rFonts w:ascii="Times New Roman" w:hAnsi="Times New Roman" w:cs="Times New Roman" w:eastAsia="Times New Roman"/>
                <w:sz w:val="22"/>
              </w:rPr>
              <w:t xml:space="preserve">Пара значений «дата с» и «дата по»; обязательные; «дата по» не может предшествовать «дате с»; «дата по» не может превышать текущую операционную дату.</w:t>
            </w:r>
          </w:p>
        </w:tc>
      </w:tr>
      <w:tr>
        <w:tc>
          <w:tcPr/>
          <w:p>
            <w:pPr>
              <w:pStyle w:val="Compact"/>
              <w:ind w:firstLine="0"/>
            </w:pPr>
            <w:r>
              <w:rPr>
                <w:rFonts w:ascii="Times New Roman" w:hAnsi="Times New Roman" w:cs="Times New Roman" w:eastAsia="Times New Roman"/>
                <w:sz w:val="22"/>
              </w:rPr>
              <w:t xml:space="preserve">Факультет (структурное подразделение)</w:t>
            </w:r>
          </w:p>
        </w:tc>
        <w:tc>
          <w:tcPr/>
          <w:p>
            <w:pPr>
              <w:pStyle w:val="Compact"/>
              <w:ind w:firstLine="0"/>
            </w:pPr>
            <w:r>
              <w:rPr>
                <w:rFonts w:ascii="Times New Roman" w:hAnsi="Times New Roman" w:cs="Times New Roman" w:eastAsia="Times New Roman"/>
                <w:sz w:val="22"/>
              </w:rPr>
              <w:t xml:space="preserve">Ссылка на справочник структурных подразделений организации образования; допускается множественный выбор; при отсутствии выбора пакет формируется по всем структурным подразделениям.</w:t>
            </w:r>
          </w:p>
        </w:tc>
      </w:tr>
      <w:tr>
        <w:tc>
          <w:tcPr/>
          <w:p>
            <w:pPr>
              <w:pStyle w:val="Compact"/>
              <w:ind w:firstLine="0"/>
            </w:pPr>
            <w:r>
              <w:rPr>
                <w:rFonts w:ascii="Times New Roman" w:hAnsi="Times New Roman" w:cs="Times New Roman" w:eastAsia="Times New Roman"/>
                <w:sz w:val="22"/>
              </w:rPr>
              <w:t xml:space="preserve">Форма обучения</w:t>
            </w:r>
          </w:p>
        </w:tc>
        <w:tc>
          <w:tcPr/>
          <w:p>
            <w:pPr>
              <w:pStyle w:val="Compact"/>
              <w:ind w:firstLine="0"/>
            </w:pPr>
            <w:r>
              <w:rPr>
                <w:rFonts w:ascii="Times New Roman" w:hAnsi="Times New Roman" w:cs="Times New Roman" w:eastAsia="Times New Roman"/>
                <w:sz w:val="22"/>
              </w:rPr>
              <w:t xml:space="preserve">Ссылка на справочник форм обучения (очная, заочная, дистанционная и иные, предусмотренные нормативными актами); допускается множественный выбор; при отсутствии выбора пакет формируется по всем формам обучения.</w:t>
            </w:r>
          </w:p>
        </w:tc>
      </w:tr>
      <w:tr>
        <w:tc>
          <w:tcPr/>
          <w:p>
            <w:pPr>
              <w:pStyle w:val="Compact"/>
              <w:ind w:firstLine="0"/>
            </w:pPr>
            <w:r>
              <w:rPr>
                <w:rFonts w:ascii="Times New Roman" w:hAnsi="Times New Roman" w:cs="Times New Roman" w:eastAsia="Times New Roman"/>
                <w:sz w:val="22"/>
              </w:rPr>
              <w:t xml:space="preserve">Образовательная программа</w:t>
            </w:r>
          </w:p>
        </w:tc>
        <w:tc>
          <w:tcPr/>
          <w:p>
            <w:pPr>
              <w:pStyle w:val="Compact"/>
              <w:ind w:firstLine="0"/>
            </w:pPr>
            <w:r>
              <w:rPr>
                <w:rFonts w:ascii="Times New Roman" w:hAnsi="Times New Roman" w:cs="Times New Roman" w:eastAsia="Times New Roman"/>
                <w:sz w:val="22"/>
              </w:rPr>
              <w:t xml:space="preserve">Ссылка на реестр образовательных программ целевой платформы; необязательное; при заполнении ограничивает состав пакета указанной программой.</w:t>
            </w:r>
          </w:p>
        </w:tc>
      </w:tr>
      <w:tr>
        <w:tc>
          <w:tcPr/>
          <w:p>
            <w:pPr>
              <w:pStyle w:val="Compact"/>
              <w:ind w:firstLine="0"/>
            </w:pPr>
            <w:r>
              <w:rPr>
                <w:rFonts w:ascii="Times New Roman" w:hAnsi="Times New Roman" w:cs="Times New Roman" w:eastAsia="Times New Roman"/>
                <w:sz w:val="22"/>
              </w:rPr>
              <w:t xml:space="preserve">Академический период</w:t>
            </w:r>
          </w:p>
        </w:tc>
        <w:tc>
          <w:tcPr/>
          <w:p>
            <w:pPr>
              <w:pStyle w:val="Compact"/>
              <w:ind w:firstLine="0"/>
            </w:pPr>
            <w:r>
              <w:rPr>
                <w:rFonts w:ascii="Times New Roman" w:hAnsi="Times New Roman" w:cs="Times New Roman" w:eastAsia="Times New Roman"/>
                <w:sz w:val="22"/>
              </w:rPr>
              <w:t xml:space="preserve">Ссылка на справочник учебных периодов (учебный год, семестр); необязательное; при заполнении ограничивает состав пакета указанным периодом.</w:t>
            </w:r>
          </w:p>
        </w:tc>
      </w:tr>
      <w:tr>
        <w:tc>
          <w:tcPr/>
          <w:p>
            <w:pPr>
              <w:pStyle w:val="Compact"/>
              <w:ind w:firstLine="0"/>
            </w:pPr>
            <w:r>
              <w:rPr>
                <w:rFonts w:ascii="Times New Roman" w:hAnsi="Times New Roman" w:cs="Times New Roman" w:eastAsia="Times New Roman"/>
                <w:sz w:val="22"/>
              </w:rPr>
              <w:t xml:space="preserve">Источник финансирования</w:t>
            </w:r>
          </w:p>
        </w:tc>
        <w:tc>
          <w:tcPr/>
          <w:p>
            <w:pPr>
              <w:pStyle w:val="Compact"/>
              <w:ind w:firstLine="0"/>
            </w:pPr>
            <w:r>
              <w:rPr>
                <w:rFonts w:ascii="Times New Roman" w:hAnsi="Times New Roman" w:cs="Times New Roman" w:eastAsia="Times New Roman"/>
                <w:sz w:val="22"/>
              </w:rPr>
              <w:t xml:space="preserve">Значение из справочника форм финансирования (государственный образовательный заказ, оплата физическими или юридическими лицами, целевая подготовка, иные предусмотренные законодательством формы); необязательное.</w:t>
            </w:r>
          </w:p>
        </w:tc>
      </w:tr>
      <w:tr>
        <w:tc>
          <w:tcPr/>
          <w:p>
            <w:pPr>
              <w:pStyle w:val="Compact"/>
              <w:ind w:firstLine="0"/>
            </w:pPr>
            <w:r>
              <w:rPr>
                <w:rFonts w:ascii="Times New Roman" w:hAnsi="Times New Roman" w:cs="Times New Roman" w:eastAsia="Times New Roman"/>
                <w:sz w:val="22"/>
              </w:rPr>
              <w:t xml:space="preserve">Режим переноса</w:t>
            </w:r>
          </w:p>
        </w:tc>
        <w:tc>
          <w:tcPr/>
          <w:p>
            <w:pPr>
              <w:pStyle w:val="Compact"/>
              <w:ind w:firstLine="0"/>
            </w:pPr>
            <w:r>
              <w:rPr>
                <w:rFonts w:ascii="Times New Roman" w:hAnsi="Times New Roman" w:cs="Times New Roman" w:eastAsia="Times New Roman"/>
                <w:sz w:val="22"/>
              </w:rPr>
              <w:t xml:space="preserve">Выбор из значений «предварительный просмотр», «фиксация в реестре»; обязательное.</w:t>
            </w:r>
          </w:p>
        </w:tc>
      </w:tr>
    </w:tbl>
    <w:p>
      <w:pPr>
        <w:pStyle w:val="BodyText"/>
      </w:pPr>
      <w:r>
        <w:rPr>
          <w:rFonts w:ascii="Times New Roman" w:hAnsi="Times New Roman" w:cs="Times New Roman" w:eastAsia="Times New Roman"/>
        </w:rPr>
        <w:t xml:space="preserve">На вкладке предварительного просмотра пакета должна быть доступна строка поиска, в которой пользователь может вводить:</w:t>
      </w:r>
    </w:p>
    <w:p>
      <w:pPr>
        <w:pStyle w:val="Compact"/>
        <w:numPr>
          <w:ilvl w:val="0"/>
          <w:numId w:val="1017"/>
        </w:numPr>
      </w:pPr>
      <w:r>
        <w:rPr>
          <w:rFonts w:ascii="Times New Roman" w:hAnsi="Times New Roman" w:cs="Times New Roman" w:eastAsia="Times New Roman"/>
        </w:rPr>
        <w:t xml:space="preserve">регистрационный номер приказа;</w:t>
      </w:r>
    </w:p>
    <w:p>
      <w:pPr>
        <w:pStyle w:val="Compact"/>
        <w:numPr>
          <w:ilvl w:val="0"/>
          <w:numId w:val="1017"/>
        </w:numPr>
      </w:pPr>
      <w:r>
        <w:rPr>
          <w:rFonts w:ascii="Times New Roman" w:hAnsi="Times New Roman" w:cs="Times New Roman" w:eastAsia="Times New Roman"/>
        </w:rPr>
        <w:t xml:space="preserve">фамилию, имя или отчество обучающегося, включённого в позицию приказа;</w:t>
      </w:r>
    </w:p>
    <w:p>
      <w:pPr>
        <w:pStyle w:val="Compact"/>
        <w:numPr>
          <w:ilvl w:val="0"/>
          <w:numId w:val="1017"/>
        </w:numPr>
      </w:pPr>
      <w:r>
        <w:rPr>
          <w:rFonts w:ascii="Times New Roman" w:hAnsi="Times New Roman" w:cs="Times New Roman" w:eastAsia="Times New Roman"/>
        </w:rPr>
        <w:t xml:space="preserve">идентификатор обучающегося (индивидуальный идентификационный номер либо внутренний штриховой идентификатор);</w:t>
      </w:r>
    </w:p>
    <w:p>
      <w:pPr>
        <w:pStyle w:val="Compact"/>
        <w:numPr>
          <w:ilvl w:val="0"/>
          <w:numId w:val="1017"/>
        </w:numPr>
      </w:pPr>
      <w:r>
        <w:rPr>
          <w:rFonts w:ascii="Times New Roman" w:hAnsi="Times New Roman" w:cs="Times New Roman" w:eastAsia="Times New Roman"/>
        </w:rPr>
        <w:t xml:space="preserve">наименование или код образовательной программы.</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(KZ / RU / EN). Результат поиска сопровождается количественными показателями (число приказов, число позиций, распределение по типам приказов и источникам финансирования).</w:t>
      </w:r>
    </w:p>
    <w:bookmarkEnd w:id="40"/>
    <w:bookmarkStart w:id="41" w:name="виды-приказов-подлежащих-переносу"/>
    <w:p>
      <w:pPr>
        <w:pStyle w:val="Heading3"/>
      </w:pPr>
      <w:r>
        <w:rPr>
          <w:rFonts w:ascii="Times New Roman" w:hAnsi="Times New Roman" w:cs="Times New Roman" w:eastAsia="Times New Roman"/>
        </w:rPr>
        <w:t xml:space="preserve">Виды приказов, подлежащих переносу</w:t>
      </w:r>
    </w:p>
    <w:p>
      <w:pPr>
        <w:pStyle w:val="FirstParagraph"/>
      </w:pPr>
      <w:r>
        <w:rPr>
          <w:rFonts w:ascii="Times New Roman" w:hAnsi="Times New Roman" w:cs="Times New Roman" w:eastAsia="Times New Roman"/>
        </w:rPr>
        <w:t xml:space="preserve">Функция обеспечивает перенос и последующее ведение приказов следующих видов:</w:t>
      </w:r>
    </w:p>
    <w:p>
      <w:pPr>
        <w:pStyle w:val="Compact"/>
        <w:numPr>
          <w:ilvl w:val="0"/>
          <w:numId w:val="1018"/>
        </w:numPr>
      </w:pPr>
      <w:r>
        <w:rPr>
          <w:rFonts w:ascii="Times New Roman" w:hAnsi="Times New Roman" w:cs="Times New Roman" w:eastAsia="Times New Roman"/>
        </w:rPr>
        <w:t xml:space="preserve">приказ о зачислении на первый курс по результатам приёмной кампании;</w:t>
      </w:r>
    </w:p>
    <w:p>
      <w:pPr>
        <w:pStyle w:val="Compact"/>
        <w:numPr>
          <w:ilvl w:val="0"/>
          <w:numId w:val="1018"/>
        </w:numPr>
      </w:pPr>
      <w:r>
        <w:rPr>
          <w:rFonts w:ascii="Times New Roman" w:hAnsi="Times New Roman" w:cs="Times New Roman" w:eastAsia="Times New Roman"/>
        </w:rPr>
        <w:t xml:space="preserve">приказ о переводе внутри организации образования между образовательными программами, формами обучения либо языками обучения;</w:t>
      </w:r>
    </w:p>
    <w:p>
      <w:pPr>
        <w:pStyle w:val="Compact"/>
        <w:numPr>
          <w:ilvl w:val="0"/>
          <w:numId w:val="1018"/>
        </w:numPr>
      </w:pPr>
      <w:r>
        <w:rPr>
          <w:rFonts w:ascii="Times New Roman" w:hAnsi="Times New Roman" w:cs="Times New Roman" w:eastAsia="Times New Roman"/>
        </w:rPr>
        <w:t xml:space="preserve">приказ о переводе с курса на курс по результатам промежуточной аттестации;</w:t>
      </w:r>
    </w:p>
    <w:p>
      <w:pPr>
        <w:pStyle w:val="Compact"/>
        <w:numPr>
          <w:ilvl w:val="0"/>
          <w:numId w:val="1018"/>
        </w:numPr>
      </w:pPr>
      <w:r>
        <w:rPr>
          <w:rFonts w:ascii="Times New Roman" w:hAnsi="Times New Roman" w:cs="Times New Roman" w:eastAsia="Times New Roman"/>
        </w:rPr>
        <w:t xml:space="preserve">приказ о восстановлении в число обучающихся;</w:t>
      </w:r>
    </w:p>
    <w:p>
      <w:pPr>
        <w:pStyle w:val="Compact"/>
        <w:numPr>
          <w:ilvl w:val="0"/>
          <w:numId w:val="1018"/>
        </w:numPr>
      </w:pPr>
      <w:r>
        <w:rPr>
          <w:rFonts w:ascii="Times New Roman" w:hAnsi="Times New Roman" w:cs="Times New Roman" w:eastAsia="Times New Roman"/>
        </w:rPr>
        <w:t xml:space="preserve">приказ об отчислении по инициативе обучающегося, за академическую неуспеваемость либо по иным основаниям, предусмотренным законодательством Республики Казахстан;</w:t>
      </w:r>
    </w:p>
    <w:p>
      <w:pPr>
        <w:pStyle w:val="Compact"/>
        <w:numPr>
          <w:ilvl w:val="0"/>
          <w:numId w:val="1018"/>
        </w:numPr>
      </w:pPr>
      <w:r>
        <w:rPr>
          <w:rFonts w:ascii="Times New Roman" w:hAnsi="Times New Roman" w:cs="Times New Roman" w:eastAsia="Times New Roman"/>
        </w:rPr>
        <w:t xml:space="preserve">приказ о предоставлении академического отпуска;</w:t>
      </w:r>
    </w:p>
    <w:p>
      <w:pPr>
        <w:pStyle w:val="Compact"/>
        <w:numPr>
          <w:ilvl w:val="0"/>
          <w:numId w:val="1018"/>
        </w:numPr>
      </w:pPr>
      <w:r>
        <w:rPr>
          <w:rFonts w:ascii="Times New Roman" w:hAnsi="Times New Roman" w:cs="Times New Roman" w:eastAsia="Times New Roman"/>
        </w:rPr>
        <w:t xml:space="preserve">приказ о выходе (возврате) из академического отпуска;</w:t>
      </w:r>
    </w:p>
    <w:p>
      <w:pPr>
        <w:pStyle w:val="Compact"/>
        <w:numPr>
          <w:ilvl w:val="0"/>
          <w:numId w:val="1018"/>
        </w:numPr>
      </w:pPr>
      <w:r>
        <w:rPr>
          <w:rFonts w:ascii="Times New Roman" w:hAnsi="Times New Roman" w:cs="Times New Roman" w:eastAsia="Times New Roman"/>
        </w:rPr>
        <w:t xml:space="preserve">приказ о назначении дополнительного (летнего) семестра для ликвидации академической задолженности либо разницы в учебных планах.</w:t>
      </w:r>
    </w:p>
    <w:bookmarkEnd w:id="41"/>
    <w:bookmarkStart w:id="42" w:name="функциональные-требования-4"/>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19"/>
        </w:numPr>
      </w:pPr>
      <w:r>
        <w:rPr>
          <w:rFonts w:ascii="Times New Roman" w:hAnsi="Times New Roman" w:cs="Times New Roman" w:eastAsia="Times New Roman"/>
        </w:rPr>
        <w:t xml:space="preserve">формирование пакета переноса приказов по параметрам, заданным в модальном окне инициирования операции;</w:t>
      </w:r>
    </w:p>
    <w:p>
      <w:pPr>
        <w:pStyle w:val="Compact"/>
        <w:numPr>
          <w:ilvl w:val="0"/>
          <w:numId w:val="1019"/>
        </w:numPr>
      </w:pPr>
      <w:r>
        <w:rPr>
          <w:rFonts w:ascii="Times New Roman" w:hAnsi="Times New Roman" w:cs="Times New Roman" w:eastAsia="Times New Roman"/>
        </w:rPr>
        <w:t xml:space="preserve">предварительный просмотр состава пакета до момента фиксации в реестре приказов целевой платформы, с группировкой позиций по типам приказов, образовательным программам и формам финансирования;</w:t>
      </w:r>
    </w:p>
    <w:p>
      <w:pPr>
        <w:pStyle w:val="Compact"/>
        <w:numPr>
          <w:ilvl w:val="0"/>
          <w:numId w:val="1019"/>
        </w:numPr>
      </w:pPr>
      <w:r>
        <w:rPr>
          <w:rFonts w:ascii="Times New Roman" w:hAnsi="Times New Roman" w:cs="Times New Roman" w:eastAsia="Times New Roman"/>
        </w:rPr>
        <w:t xml:space="preserve">перенос основной части приказа (регистрационный номер, дата подписания, дата вступления в силу, тип, основание издания, реквизиты подписанта, статус документа) с сохранением исходных значений унаследованной информационной системы вуза;</w:t>
      </w:r>
    </w:p>
    <w:p>
      <w:pPr>
        <w:pStyle w:val="Compact"/>
        <w:numPr>
          <w:ilvl w:val="0"/>
          <w:numId w:val="1019"/>
        </w:numPr>
      </w:pPr>
      <w:r>
        <w:rPr>
          <w:rFonts w:ascii="Times New Roman" w:hAnsi="Times New Roman" w:cs="Times New Roman" w:eastAsia="Times New Roman"/>
        </w:rPr>
        <w:t xml:space="preserve">перенос табличной части приказа с полным составом позиций, каждая из которых ссылается на единичную запись контингента целевой платформы;</w:t>
      </w:r>
    </w:p>
    <w:p>
      <w:pPr>
        <w:pStyle w:val="Compact"/>
        <w:numPr>
          <w:ilvl w:val="0"/>
          <w:numId w:val="1019"/>
        </w:numPr>
      </w:pPr>
      <w:r>
        <w:rPr>
          <w:rFonts w:ascii="Times New Roman" w:hAnsi="Times New Roman" w:cs="Times New Roman" w:eastAsia="Times New Roman"/>
        </w:rPr>
        <w:t xml:space="preserve">автоматическое связывание позиции приказа с записью обучающегося в реестре контингента целевой платформы по детерминированному правилу внутреннего регламента миграции — сопоставление выполняется последовательно по индивидуальному идентификационному номеру, при его отсутствии — по служебному идентификатору, при отсутствии обоих — по внутреннему штриховому идентификатору обучающегося;</w:t>
      </w:r>
    </w:p>
    <w:p>
      <w:pPr>
        <w:pStyle w:val="Compact"/>
        <w:numPr>
          <w:ilvl w:val="0"/>
          <w:numId w:val="1019"/>
        </w:numPr>
      </w:pPr>
      <w:r>
        <w:rPr>
          <w:rFonts w:ascii="Times New Roman" w:hAnsi="Times New Roman" w:cs="Times New Roman" w:eastAsia="Times New Roman"/>
        </w:rPr>
        <w:t xml:space="preserve">автоматическое заполнение зависимых атрибутов позиции приказа (факультет, образовательная программа, курс, семестр, действующий источник финансирования) на основании данных целевого реестра контингента, установленных на момент вступления приказа в силу;</w:t>
      </w:r>
    </w:p>
    <w:p>
      <w:pPr>
        <w:pStyle w:val="Compact"/>
        <w:numPr>
          <w:ilvl w:val="0"/>
          <w:numId w:val="1019"/>
        </w:numPr>
      </w:pPr>
      <w:r>
        <w:rPr>
          <w:rFonts w:ascii="Times New Roman" w:hAnsi="Times New Roman" w:cs="Times New Roman" w:eastAsia="Times New Roman"/>
        </w:rPr>
        <w:t xml:space="preserve">фиксацию источника сведений о позиции приказа с указанием реестра контингента, из которого извлечена запись обучающегося;</w:t>
      </w:r>
    </w:p>
    <w:p>
      <w:pPr>
        <w:pStyle w:val="Compact"/>
        <w:numPr>
          <w:ilvl w:val="0"/>
          <w:numId w:val="1019"/>
        </w:numPr>
      </w:pPr>
      <w:r>
        <w:rPr>
          <w:rFonts w:ascii="Times New Roman" w:hAnsi="Times New Roman" w:cs="Times New Roman" w:eastAsia="Times New Roman"/>
        </w:rPr>
        <w:t xml:space="preserve">поиск и фильтрацию приказов по типу, регистрационному номеру, диапазону дат, структурному подразделению, образовательной программе, форме обучения, источнику финансирования и идентификатору отдельного обучающегося;</w:t>
      </w:r>
    </w:p>
    <w:p>
      <w:pPr>
        <w:pStyle w:val="Compact"/>
        <w:numPr>
          <w:ilvl w:val="0"/>
          <w:numId w:val="1019"/>
        </w:numPr>
      </w:pPr>
      <w:r>
        <w:rPr>
          <w:rFonts w:ascii="Times New Roman" w:hAnsi="Times New Roman" w:cs="Times New Roman" w:eastAsia="Times New Roman"/>
        </w:rPr>
        <w:t xml:space="preserve">переход от карточки приказа к карточке обучающегося и обратно, с отображением полного перечня приказов, касающихся данного обучающегося, в хронологическом порядке;</w:t>
      </w:r>
    </w:p>
    <w:p>
      <w:pPr>
        <w:pStyle w:val="Compact"/>
        <w:numPr>
          <w:ilvl w:val="0"/>
          <w:numId w:val="1019"/>
        </w:numPr>
      </w:pPr>
      <w:r>
        <w:rPr>
          <w:rFonts w:ascii="Times New Roman" w:hAnsi="Times New Roman" w:cs="Times New Roman" w:eastAsia="Times New Roman"/>
        </w:rPr>
        <w:t xml:space="preserve">разграничение прав доступа: регистрация и фиксация приказов доступны сотрудникам офиса регистратора; сотрудники деканатов имеют право просмотра и подготовки проектов; сотрудники приёмной комиссии — просмотра приказов о зачислении в пределах текущей кампании;</w:t>
      </w:r>
    </w:p>
    <w:p>
      <w:pPr>
        <w:pStyle w:val="Compact"/>
        <w:numPr>
          <w:ilvl w:val="0"/>
          <w:numId w:val="1019"/>
        </w:numPr>
      </w:pPr>
      <w:r>
        <w:rPr>
          <w:rFonts w:ascii="Times New Roman" w:hAnsi="Times New Roman" w:cs="Times New Roman" w:eastAsia="Times New Roman"/>
        </w:rPr>
        <w:t xml:space="preserve">журналирование всех действий по инициированию пакета переноса, фиксации приказа, изменению состава позиций и отмене операции с указанием даты, времени, идентификатора пользователя и содержания изменения.</w:t>
      </w:r>
    </w:p>
    <w:bookmarkEnd w:id="42"/>
    <w:bookmarkStart w:id="43" w:name="X54f911a8693a3b3cdbc49361ea90e073f0c261c"/>
    <w:p>
      <w:pPr>
        <w:pStyle w:val="Heading3"/>
      </w:pPr>
      <w:r>
        <w:rPr>
          <w:rFonts w:ascii="Times New Roman" w:hAnsi="Times New Roman" w:cs="Times New Roman" w:eastAsia="Times New Roman"/>
        </w:rPr>
        <w:t xml:space="preserve">Правила автоматического связывания приказа со студентом</w:t>
      </w:r>
    </w:p>
    <w:p>
      <w:pPr>
        <w:pStyle w:val="FirstParagraph"/>
      </w:pPr>
      <w:r>
        <w:rPr>
          <w:rFonts w:ascii="Times New Roman" w:hAnsi="Times New Roman" w:cs="Times New Roman" w:eastAsia="Times New Roman"/>
        </w:rPr>
        <w:t xml:space="preserve">Функция должна обеспечивать автоматическое связывание каждой позиции приказа с единичной записью обучающегося в реестре контингента целевой платформы по следующему регламенту:</w:t>
      </w:r>
    </w:p>
    <w:p>
      <w:pPr>
        <w:pStyle w:val="Compact"/>
        <w:numPr>
          <w:ilvl w:val="0"/>
          <w:numId w:val="1020"/>
        </w:numPr>
      </w:pPr>
      <w:r>
        <w:rPr>
          <w:rFonts w:ascii="Times New Roman" w:hAnsi="Times New Roman" w:cs="Times New Roman" w:eastAsia="Times New Roman"/>
        </w:rPr>
        <w:t xml:space="preserve">первичное сопоставление выполняется по индивидуальному идентификационному номеру обучающегося, указанному в позиции приказа унаследованной информационной системы вуза;</w:t>
      </w:r>
    </w:p>
    <w:p>
      <w:pPr>
        <w:pStyle w:val="Compact"/>
        <w:numPr>
          <w:ilvl w:val="0"/>
          <w:numId w:val="1020"/>
        </w:numPr>
      </w:pPr>
      <w:r>
        <w:rPr>
          <w:rFonts w:ascii="Times New Roman" w:hAnsi="Times New Roman" w:cs="Times New Roman" w:eastAsia="Times New Roman"/>
        </w:rPr>
        <w:t xml:space="preserve">при отсутствии в позиции приказа индивидуального идентификационного номера сопоставление выполняется по служебному идентификатору обучающегося, сформированному в реестре контингента для лиц, не имеющих присвоенного индивидуального идентификационного номера Республики Казахстан;</w:t>
      </w:r>
    </w:p>
    <w:p>
      <w:pPr>
        <w:pStyle w:val="Compact"/>
        <w:numPr>
          <w:ilvl w:val="0"/>
          <w:numId w:val="1020"/>
        </w:numPr>
      </w:pPr>
      <w:r>
        <w:rPr>
          <w:rFonts w:ascii="Times New Roman" w:hAnsi="Times New Roman" w:cs="Times New Roman" w:eastAsia="Times New Roman"/>
        </w:rPr>
        <w:t xml:space="preserve">при невозможности сопоставления по первичному ключу и служебному идентификатору сопоставление выполняется по внутреннему штриховому идентификатору обучающегося;</w:t>
      </w:r>
    </w:p>
    <w:p>
      <w:pPr>
        <w:pStyle w:val="Compact"/>
        <w:numPr>
          <w:ilvl w:val="0"/>
          <w:numId w:val="1020"/>
        </w:numPr>
      </w:pPr>
      <w:r>
        <w:rPr>
          <w:rFonts w:ascii="Times New Roman" w:hAnsi="Times New Roman" w:cs="Times New Roman" w:eastAsia="Times New Roman"/>
        </w:rPr>
        <w:t xml:space="preserve">при успешном сопоставлении позиция приказа фиксируется в реестре с указанием способа сопоставления и источника, из которого извлечена запись обучающегося;</w:t>
      </w:r>
    </w:p>
    <w:p>
      <w:pPr>
        <w:pStyle w:val="Compact"/>
        <w:numPr>
          <w:ilvl w:val="0"/>
          <w:numId w:val="1020"/>
        </w:numPr>
      </w:pPr>
      <w:r>
        <w:rPr>
          <w:rFonts w:ascii="Times New Roman" w:hAnsi="Times New Roman" w:cs="Times New Roman" w:eastAsia="Times New Roman"/>
        </w:rPr>
        <w:t xml:space="preserve">при выявлении нескольких кандидатов на сопоставление позиция приказа помечается признаком неоднозначного сопоставления и направляется на разбор ответственному сотруднику офиса регистратора;</w:t>
      </w:r>
    </w:p>
    <w:p>
      <w:pPr>
        <w:pStyle w:val="Compact"/>
        <w:numPr>
          <w:ilvl w:val="0"/>
          <w:numId w:val="1020"/>
        </w:numPr>
      </w:pPr>
      <w:r>
        <w:rPr>
          <w:rFonts w:ascii="Times New Roman" w:hAnsi="Times New Roman" w:cs="Times New Roman" w:eastAsia="Times New Roman"/>
        </w:rPr>
        <w:t xml:space="preserve">при отсутствии кандидатов на сопоставление позиция приказа помечается признаком неразрешённой ссылки, а приказ переводится в состояние, требующее ручной верификации; автоматическое создание записи контингента на основании такой позиции не выполняется.</w:t>
      </w:r>
    </w:p>
    <w:bookmarkEnd w:id="43"/>
    <w:bookmarkStart w:id="44" w:name="X5ca4f97757cb4c8a1e849dad59804134fd3903e"/>
    <w:p>
      <w:pPr>
        <w:pStyle w:val="Heading3"/>
      </w:pPr>
      <w:r>
        <w:rPr>
          <w:rFonts w:ascii="Times New Roman" w:hAnsi="Times New Roman" w:cs="Times New Roman" w:eastAsia="Times New Roman"/>
        </w:rPr>
        <w:t xml:space="preserve">Проверка исключительных ситуаций и конфликтов</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переноса приказа при наличии следующих условий:</w:t>
      </w:r>
    </w:p>
    <w:p>
      <w:pPr>
        <w:pStyle w:val="Compact"/>
        <w:numPr>
          <w:ilvl w:val="0"/>
          <w:numId w:val="1021"/>
        </w:numPr>
      </w:pPr>
      <w:r>
        <w:rPr>
          <w:rFonts w:ascii="Times New Roman" w:hAnsi="Times New Roman" w:cs="Times New Roman" w:eastAsia="Times New Roman"/>
        </w:rPr>
        <w:t xml:space="preserve">нарушение уникальности сочетания «регистрационный номер — тип приказа — календарный год» в пределах реестра приказов целевой платформы;</w:t>
      </w:r>
    </w:p>
    <w:p>
      <w:pPr>
        <w:pStyle w:val="Compact"/>
        <w:numPr>
          <w:ilvl w:val="0"/>
          <w:numId w:val="1021"/>
        </w:numPr>
      </w:pPr>
      <w:r>
        <w:rPr>
          <w:rFonts w:ascii="Times New Roman" w:hAnsi="Times New Roman" w:cs="Times New Roman" w:eastAsia="Times New Roman"/>
        </w:rPr>
        <w:t xml:space="preserve">нарушение хронологической непротиворечивости: дата приказа о выходе из академического отпуска предшествует дате приказа о его предоставлении; дата приказа об отчислении предшествует дате приказа о зачислении либо восстановлении;</w:t>
      </w:r>
    </w:p>
    <w:p>
      <w:pPr>
        <w:pStyle w:val="Compact"/>
        <w:numPr>
          <w:ilvl w:val="0"/>
          <w:numId w:val="1021"/>
        </w:numPr>
      </w:pPr>
      <w:r>
        <w:rPr>
          <w:rFonts w:ascii="Times New Roman" w:hAnsi="Times New Roman" w:cs="Times New Roman" w:eastAsia="Times New Roman"/>
        </w:rPr>
        <w:t xml:space="preserve">недопустимость перехода между статусами обучающегося: приказ о переводе с курса на курс адресован обучающемуся, находящемуся в статусе академического отпуска либо отчисленного;</w:t>
      </w:r>
    </w:p>
    <w:p>
      <w:pPr>
        <w:pStyle w:val="Compact"/>
        <w:numPr>
          <w:ilvl w:val="0"/>
          <w:numId w:val="1021"/>
        </w:numPr>
      </w:pPr>
      <w:r>
        <w:rPr>
          <w:rFonts w:ascii="Times New Roman" w:hAnsi="Times New Roman" w:cs="Times New Roman" w:eastAsia="Times New Roman"/>
        </w:rPr>
        <w:t xml:space="preserve">несоответствие указанной образовательной программы действующему реестру образовательных программ либо её закрытость для соответствующей формы финансирования;</w:t>
      </w:r>
    </w:p>
    <w:p>
      <w:pPr>
        <w:pStyle w:val="Compact"/>
        <w:numPr>
          <w:ilvl w:val="0"/>
          <w:numId w:val="1021"/>
        </w:numPr>
      </w:pPr>
      <w:r>
        <w:rPr>
          <w:rFonts w:ascii="Times New Roman" w:hAnsi="Times New Roman" w:cs="Times New Roman" w:eastAsia="Times New Roman"/>
        </w:rPr>
        <w:t xml:space="preserve">несоответствие указанного источника финансирования категории обучающегося и типу приказа;</w:t>
      </w:r>
    </w:p>
    <w:p>
      <w:pPr>
        <w:pStyle w:val="Compact"/>
        <w:numPr>
          <w:ilvl w:val="0"/>
          <w:numId w:val="1021"/>
        </w:numPr>
      </w:pPr>
      <w:r>
        <w:rPr>
          <w:rFonts w:ascii="Times New Roman" w:hAnsi="Times New Roman" w:cs="Times New Roman" w:eastAsia="Times New Roman"/>
        </w:rPr>
        <w:t xml:space="preserve">дублирование позиций в пределах одного приказа: наличие двух и более позиций с совпадающим идентификатором обучающегося;</w:t>
      </w:r>
    </w:p>
    <w:p>
      <w:pPr>
        <w:pStyle w:val="Compact"/>
        <w:numPr>
          <w:ilvl w:val="0"/>
          <w:numId w:val="1021"/>
        </w:numPr>
      </w:pPr>
      <w:r>
        <w:rPr>
          <w:rFonts w:ascii="Times New Roman" w:hAnsi="Times New Roman" w:cs="Times New Roman" w:eastAsia="Times New Roman"/>
        </w:rPr>
        <w:t xml:space="preserve">дублирование обучающегося между приказами одного типа в пределах одного академического периода (в частности, повторное зачисление или повторное отчисление одного обучающегося в одном семестре) без явной отмены либо замещения ранее изданного распорядительного документа;</w:t>
      </w:r>
    </w:p>
    <w:p>
      <w:pPr>
        <w:pStyle w:val="Compact"/>
        <w:numPr>
          <w:ilvl w:val="0"/>
          <w:numId w:val="1021"/>
        </w:numPr>
      </w:pPr>
      <w:r>
        <w:rPr>
          <w:rFonts w:ascii="Times New Roman" w:hAnsi="Times New Roman" w:cs="Times New Roman" w:eastAsia="Times New Roman"/>
        </w:rPr>
        <w:t xml:space="preserve">конфликт источников финансирования: указанный в позиции источник финансирования отличается от действующего источника, зафиксированного за обучающимся в целевом реестре контингента, без явного подтверждения ответственным сотрудником;</w:t>
      </w:r>
    </w:p>
    <w:p>
      <w:pPr>
        <w:pStyle w:val="Compact"/>
        <w:numPr>
          <w:ilvl w:val="0"/>
          <w:numId w:val="1021"/>
        </w:numPr>
      </w:pPr>
      <w:r>
        <w:rPr>
          <w:rFonts w:ascii="Times New Roman" w:hAnsi="Times New Roman" w:cs="Times New Roman" w:eastAsia="Times New Roman"/>
        </w:rPr>
        <w:t xml:space="preserve">несогласованность образовательной программы: программа, указанная в позиции приказа, не совпадает с закреплённой за обучающимся в целевом реестре, при типах приказов, не предполагающих смену программы;</w:t>
      </w:r>
    </w:p>
    <w:p>
      <w:pPr>
        <w:pStyle w:val="Compact"/>
        <w:numPr>
          <w:ilvl w:val="0"/>
          <w:numId w:val="1021"/>
        </w:numPr>
      </w:pPr>
      <w:r>
        <w:rPr>
          <w:rFonts w:ascii="Times New Roman" w:hAnsi="Times New Roman" w:cs="Times New Roman" w:eastAsia="Times New Roman"/>
        </w:rPr>
        <w:t xml:space="preserve">отсутствие сведений о структурном подразделении либо об образовательной программе в справочниках целевой платформы на момент фиксации приказа.</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22"/>
        </w:numPr>
      </w:pPr>
      <w:r>
        <w:rPr>
          <w:rFonts w:ascii="Times New Roman" w:hAnsi="Times New Roman" w:cs="Times New Roman" w:eastAsia="Times New Roman"/>
        </w:rPr>
        <w:t xml:space="preserve">блокировать сохранение операции переноса приказа либо отдельной позиции;</w:t>
      </w:r>
    </w:p>
    <w:p>
      <w:pPr>
        <w:pStyle w:val="Compact"/>
        <w:numPr>
          <w:ilvl w:val="0"/>
          <w:numId w:val="1022"/>
        </w:numPr>
      </w:pPr>
      <w:r>
        <w:rPr>
          <w:rFonts w:ascii="Times New Roman" w:hAnsi="Times New Roman" w:cs="Times New Roman" w:eastAsia="Times New Roman"/>
        </w:rPr>
        <w:t xml:space="preserve">отображать понятное сообщение пользователю с указанием вида выявленного конфликта и рекомендованных дальнейших действий;</w:t>
      </w:r>
    </w:p>
    <w:p>
      <w:pPr>
        <w:pStyle w:val="Compact"/>
        <w:numPr>
          <w:ilvl w:val="0"/>
          <w:numId w:val="1022"/>
        </w:numPr>
      </w:pPr>
      <w:r>
        <w:rPr>
          <w:rFonts w:ascii="Times New Roman" w:hAnsi="Times New Roman" w:cs="Times New Roman" w:eastAsia="Times New Roman"/>
        </w:rPr>
        <w:t xml:space="preserve">фиксировать событие в едином журнале расхождений с сохранением сведений о приказе, позиции обучающегося и способе сопоставления, достаточных для последующего разбора ответственными подразделениями и включения в отчётность о ходе миграции данных.</w:t>
      </w:r>
    </w:p>
    <w:bookmarkEnd w:id="44"/>
    <w:bookmarkEnd w:id="45"/>
    <w:bookmarkStart w:id="49" w:name="X976f5a1ded5f79f8d2d3a7b377ced9519067723"/>
    <w:p>
      <w:pPr>
        <w:pStyle w:val="Heading2"/>
      </w:pPr>
      <w:r>
        <w:rPr>
          <w:rFonts w:ascii="Times New Roman" w:hAnsi="Times New Roman" w:cs="Times New Roman" w:eastAsia="Times New Roman"/>
        </w:rPr>
        <w:t xml:space="preserve">Требования к функции ведения матчинга (мастер сопоставления сущностей)</w:t>
      </w:r>
    </w:p>
    <w:bookmarkStart w:id="46" w:name="X959b0aaf9aa73b8bfe503671ecc66779a8c8f5d"/>
    <w:p>
      <w:pPr>
        <w:pStyle w:val="Heading3"/>
      </w:pPr>
      <w:r>
        <w:rPr>
          <w:rFonts w:ascii="Times New Roman" w:hAnsi="Times New Roman" w:cs="Times New Roman" w:eastAsia="Times New Roman"/>
        </w:rPr>
        <w:t xml:space="preserve">Назначение и цель функции ведения матчинга</w:t>
      </w:r>
    </w:p>
    <w:p>
      <w:pPr>
        <w:pStyle w:val="FirstParagraph"/>
      </w:pPr>
      <w:r>
        <w:rPr>
          <w:rFonts w:ascii="Times New Roman" w:hAnsi="Times New Roman" w:cs="Times New Roman" w:eastAsia="Times New Roman"/>
        </w:rPr>
        <w:t xml:space="preserve">Функция ведения матчинга представляет собой мастер сопоставления учётных сущностей и предназначена для установления, подтверждения и поддержания однозначного соответствия между записями унаследованной информационной системы вуза и записями целевой платформы. Матчинг является связующим звеном процесса однонаправленного переноса учебно-организационных данных: без подтверждённого сопоставления запись унаследованной информационной системы вуза не считается перенесённой и не может быть использована в операционных сценариях целевой платформы. Функция обеспечивает пошаговое, ревизуемое и обратимое установление соответствия на четырёх уровнях — образовательная программа, учебный модуль (дисциплина), супер-дисциплина (языковой кластер), формирование «обучающийся × учебный модуль × академический период». Мастер сопоставления запускается уполномоченным сотрудником офиса регистратора либо иного профильного подразделения из интерфейса соответствующего реестра целевой платформы.</w:t>
      </w:r>
    </w:p>
    <w:p>
      <w:pPr>
        <w:pStyle w:val="BodyText"/>
      </w:pPr>
      <w:r>
        <w:rPr>
          <w:rFonts w:ascii="Times New Roman" w:hAnsi="Times New Roman" w:cs="Times New Roman" w:eastAsia="Times New Roman"/>
        </w:rPr>
        <w:t xml:space="preserve">Функция ведения матчинга занимает центральное место в подсистеме переноса учебно-организационных данных и обеспечивает вертикальную согласованность сопоставлений: сопоставления нижних уровней ссылаются на подтверждённые сопоставления верхних уровней, а нарушение указанного порядка блокируется автоматически. Настоящая функция взаимодействует с функциями переноса реестра образовательных программ, переноса реестра учебных модулей и переноса реестра транскриптов, предоставляя им подтверждённые пары «идентификатор источника — идентификатор цели» в качестве входных данных. Результаты работы мастера являются основанием для отражения перенесённых записей в операционных подсистемах целевой платформы.</w:t>
      </w:r>
    </w:p>
    <w:p>
      <w:pPr>
        <w:pStyle w:val="BodyText"/>
      </w:pPr>
      <w:r>
        <w:rPr>
          <w:rFonts w:ascii="Times New Roman" w:hAnsi="Times New Roman" w:cs="Times New Roman" w:eastAsia="Times New Roman"/>
        </w:rPr>
        <w:t xml:space="preserve">Целями функции являются обеспечение прослеживаемости каждого установленного соответствия, документированное закрепление ответственности за подтверждение сопоставления, обратимость операций подтверждения и перепривязки, а также явная и однозначная обработка исключительных ситуаций. Функция адресована сотрудникам офиса регистратора, ответственным за миграцию учебно-организационных данных, а также сотрудникам ролей контроля и внутреннего аудита, которым обеспечивается просмотр журнала действий без права инициирования изменений.</w:t>
      </w:r>
    </w:p>
    <w:p>
      <w:pPr>
        <w:pStyle w:val="BodyText"/>
      </w:pPr>
      <w:r>
        <w:rPr>
          <w:rFonts w:ascii="Times New Roman" w:hAnsi="Times New Roman" w:cs="Times New Roman" w:eastAsia="Times New Roman"/>
        </w:rPr>
        <w:t xml:space="preserve">При инициировании операции сопоставления должно выходить модальное окно вызова мастера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Уровень сопоставления</w:t>
            </w:r>
          </w:p>
        </w:tc>
        <w:tc>
          <w:tcPr/>
          <w:p>
            <w:pPr>
              <w:pStyle w:val="Compact"/>
              <w:ind w:firstLine="0"/>
            </w:pPr>
            <w:r>
              <w:rPr>
                <w:rFonts w:ascii="Times New Roman" w:hAnsi="Times New Roman" w:cs="Times New Roman" w:eastAsia="Times New Roman"/>
                <w:sz w:val="22"/>
              </w:rPr>
              <w:t xml:space="preserve">Выбор из справочника: образовательная программа, учебный модуль (дисциплина), супер-дисциплина, формирование; определяет иерархический уровень выполняемой операции.</w:t>
            </w:r>
          </w:p>
        </w:tc>
      </w:tr>
      <w:tr>
        <w:tc>
          <w:tcPr/>
          <w:p>
            <w:pPr>
              <w:pStyle w:val="Compact"/>
              <w:ind w:firstLine="0"/>
            </w:pPr>
            <w:r>
              <w:rPr>
                <w:rFonts w:ascii="Times New Roman" w:hAnsi="Times New Roman" w:cs="Times New Roman" w:eastAsia="Times New Roman"/>
                <w:sz w:val="22"/>
              </w:rPr>
              <w:t xml:space="preserve">Область данных</w:t>
            </w:r>
          </w:p>
        </w:tc>
        <w:tc>
          <w:tcPr/>
          <w:p>
            <w:pPr>
              <w:pStyle w:val="Compact"/>
              <w:ind w:firstLine="0"/>
            </w:pPr>
            <w:r>
              <w:rPr>
                <w:rFonts w:ascii="Times New Roman" w:hAnsi="Times New Roman" w:cs="Times New Roman" w:eastAsia="Times New Roman"/>
                <w:sz w:val="22"/>
              </w:rPr>
              <w:t xml:space="preserve">Выбор из справочника областей выборки, ограничивающих набор записей унаследованной информационной системы вуза (год набора, факультет, кафедра, академический период).</w:t>
            </w:r>
          </w:p>
        </w:tc>
      </w:tr>
      <w:tr>
        <w:tc>
          <w:tcPr/>
          <w:p>
            <w:pPr>
              <w:pStyle w:val="Compact"/>
              <w:ind w:firstLine="0"/>
            </w:pPr>
            <w:r>
              <w:rPr>
                <w:rFonts w:ascii="Times New Roman" w:hAnsi="Times New Roman" w:cs="Times New Roman" w:eastAsia="Times New Roman"/>
                <w:sz w:val="22"/>
              </w:rPr>
              <w:t xml:space="preserve">Образовательная программа</w:t>
            </w:r>
          </w:p>
        </w:tc>
        <w:tc>
          <w:tcPr/>
          <w:p>
            <w:pPr>
              <w:pStyle w:val="Compact"/>
              <w:ind w:firstLine="0"/>
            </w:pPr>
            <w:r>
              <w:rPr>
                <w:rFonts w:ascii="Times New Roman" w:hAnsi="Times New Roman" w:cs="Times New Roman" w:eastAsia="Times New Roman"/>
                <w:sz w:val="22"/>
              </w:rPr>
              <w:t xml:space="preserve">Выбор из корпоративного справочника образовательных программ целевой платформы; поле обязательно для уровней «учебный модуль», «супер-дисциплина», «формирование».</w:t>
            </w:r>
          </w:p>
        </w:tc>
      </w:tr>
      <w:tr>
        <w:tc>
          <w:tcPr/>
          <w:p>
            <w:pPr>
              <w:pStyle w:val="Compact"/>
              <w:ind w:firstLine="0"/>
            </w:pPr>
            <w:r>
              <w:rPr>
                <w:rFonts w:ascii="Times New Roman" w:hAnsi="Times New Roman" w:cs="Times New Roman" w:eastAsia="Times New Roman"/>
                <w:sz w:val="22"/>
              </w:rPr>
              <w:t xml:space="preserve">Академический период</w:t>
            </w:r>
          </w:p>
        </w:tc>
        <w:tc>
          <w:tcPr/>
          <w:p>
            <w:pPr>
              <w:pStyle w:val="Compact"/>
              <w:ind w:firstLine="0"/>
            </w:pPr>
            <w:r>
              <w:rPr>
                <w:rFonts w:ascii="Times New Roman" w:hAnsi="Times New Roman" w:cs="Times New Roman" w:eastAsia="Times New Roman"/>
                <w:sz w:val="22"/>
              </w:rPr>
              <w:t xml:space="preserve">Выбор из справочника учебных периодов (учебный год, семестр); поле обязательно для уровня «формирование».</w:t>
            </w:r>
          </w:p>
        </w:tc>
      </w:tr>
      <w:tr>
        <w:tc>
          <w:tcPr/>
          <w:p>
            <w:pPr>
              <w:pStyle w:val="Compact"/>
              <w:ind w:firstLine="0"/>
            </w:pPr>
            <w:r>
              <w:rPr>
                <w:rFonts w:ascii="Times New Roman" w:hAnsi="Times New Roman" w:cs="Times New Roman" w:eastAsia="Times New Roman"/>
                <w:sz w:val="22"/>
              </w:rPr>
              <w:t xml:space="preserve">Порог уверенности</w:t>
            </w:r>
          </w:p>
        </w:tc>
        <w:tc>
          <w:tcPr/>
          <w:p>
            <w:pPr>
              <w:pStyle w:val="Compact"/>
              <w:ind w:firstLine="0"/>
            </w:pPr>
            <w:r>
              <w:rPr>
                <w:rFonts w:ascii="Times New Roman" w:hAnsi="Times New Roman" w:cs="Times New Roman" w:eastAsia="Times New Roman"/>
                <w:sz w:val="22"/>
              </w:rPr>
              <w:t xml:space="preserve">Числовое значение в диапазоне от 0 до 100; определяет минимальную оценку уверенности, при которой кандидат допускается к массовому подтверждению.</w:t>
            </w:r>
          </w:p>
        </w:tc>
      </w:tr>
      <w:tr>
        <w:tc>
          <w:tcPr/>
          <w:p>
            <w:pPr>
              <w:pStyle w:val="Compact"/>
              <w:ind w:firstLine="0"/>
            </w:pPr>
            <w:r>
              <w:rPr>
                <w:rFonts w:ascii="Times New Roman" w:hAnsi="Times New Roman" w:cs="Times New Roman" w:eastAsia="Times New Roman"/>
                <w:sz w:val="22"/>
              </w:rPr>
              <w:t xml:space="preserve">Оператор</w:t>
            </w:r>
          </w:p>
        </w:tc>
        <w:tc>
          <w:tcPr/>
          <w:p>
            <w:pPr>
              <w:pStyle w:val="Compact"/>
              <w:ind w:firstLine="0"/>
            </w:pPr>
            <w:r>
              <w:rPr>
                <w:rFonts w:ascii="Times New Roman" w:hAnsi="Times New Roman" w:cs="Times New Roman" w:eastAsia="Times New Roman"/>
                <w:sz w:val="22"/>
              </w:rPr>
              <w:t xml:space="preserve">Автоматически заполняется учётной записью уполномоченного сотрудника, инициировавшего вызов мастера; недоступно для ручного редактирования.</w:t>
            </w:r>
          </w:p>
        </w:tc>
      </w:tr>
      <w:tr>
        <w:tc>
          <w:tcPr/>
          <w:p>
            <w:pPr>
              <w:pStyle w:val="Compact"/>
              <w:ind w:firstLine="0"/>
            </w:pPr>
            <w:r>
              <w:rPr>
                <w:rFonts w:ascii="Times New Roman" w:hAnsi="Times New Roman" w:cs="Times New Roman" w:eastAsia="Times New Roman"/>
                <w:sz w:val="22"/>
              </w:rPr>
              <w:t xml:space="preserve">Режим</w:t>
            </w:r>
          </w:p>
        </w:tc>
        <w:tc>
          <w:tcPr/>
          <w:p>
            <w:pPr>
              <w:pStyle w:val="Compact"/>
              <w:ind w:firstLine="0"/>
            </w:pPr>
            <w:r>
              <w:rPr>
                <w:rFonts w:ascii="Times New Roman" w:hAnsi="Times New Roman" w:cs="Times New Roman" w:eastAsia="Times New Roman"/>
                <w:sz w:val="22"/>
              </w:rPr>
              <w:t xml:space="preserve">Выбор из справочника: автоматический — массовое подтверждение кандидатов с оценкой уверенности не ниже установленного порога; ручной — пошаговое рассмотрение каждой записи с индивидуальным подтверждением.</w:t>
            </w:r>
          </w:p>
        </w:tc>
      </w:tr>
      <w:tr>
        <w:tc>
          <w:tcPr/>
          <w:p>
            <w:pPr>
              <w:pStyle w:val="Compact"/>
              <w:ind w:firstLine="0"/>
            </w:pPr>
            <w:r>
              <w:rPr>
                <w:rFonts w:ascii="Times New Roman" w:hAnsi="Times New Roman" w:cs="Times New Roman" w:eastAsia="Times New Roman"/>
                <w:sz w:val="22"/>
              </w:rPr>
              <w:t xml:space="preserve">Способ установления</w:t>
            </w:r>
          </w:p>
        </w:tc>
        <w:tc>
          <w:tcPr/>
          <w:p>
            <w:pPr>
              <w:pStyle w:val="Compact"/>
              <w:ind w:firstLine="0"/>
            </w:pPr>
            <w:r>
              <w:rPr>
                <w:rFonts w:ascii="Times New Roman" w:hAnsi="Times New Roman" w:cs="Times New Roman" w:eastAsia="Times New Roman"/>
                <w:sz w:val="22"/>
              </w:rPr>
              <w:t xml:space="preserve">Выбор из справочника: автоматическое, полуавтоматическое, ручное, массовое подтверждение; фиксируется по каждой обрабатываемой записи.</w:t>
            </w:r>
          </w:p>
        </w:tc>
      </w:tr>
      <w:tr>
        <w:tc>
          <w:tcPr/>
          <w:p>
            <w:pPr>
              <w:pStyle w:val="Compact"/>
              <w:ind w:firstLine="0"/>
            </w:pPr>
            <w:r>
              <w:rPr>
                <w:rFonts w:ascii="Times New Roman" w:hAnsi="Times New Roman" w:cs="Times New Roman" w:eastAsia="Times New Roman"/>
                <w:sz w:val="22"/>
              </w:rPr>
              <w:t xml:space="preserve">Комментарий оператора</w:t>
            </w:r>
          </w:p>
        </w:tc>
        <w:tc>
          <w:tcPr/>
          <w:p>
            <w:pPr>
              <w:pStyle w:val="Compact"/>
              <w:ind w:firstLine="0"/>
            </w:pPr>
            <w:r>
              <w:rPr>
                <w:rFonts w:ascii="Times New Roman" w:hAnsi="Times New Roman" w:cs="Times New Roman" w:eastAsia="Times New Roman"/>
                <w:sz w:val="22"/>
              </w:rPr>
              <w:t xml:space="preserve">Свободный текст, ограниченный по длине; необязателен при подтверждении, обязателен при отклонении, перепривязке и отзыве.</w:t>
            </w:r>
          </w:p>
        </w:tc>
      </w:tr>
    </w:tbl>
    <w:p>
      <w:pPr>
        <w:pStyle w:val="BodyText"/>
      </w:pPr>
      <w:r>
        <w:rPr>
          <w:rFonts w:ascii="Times New Roman" w:hAnsi="Times New Roman" w:cs="Times New Roman" w:eastAsia="Times New Roman"/>
        </w:rPr>
        <w:t xml:space="preserve">Все справочные поля заполняются исключительно значениями из корпоративных справочников целевой платформы; свободный ввод в справочные поля не допускается. Поля «Образовательная программа» и «Академический период» становятся доступными только после выбора соответствующего уровня сопоставления. Изменение значения поля «Уровень сопоставления» после начала работы мастера автоматически сбрасывает значения зависимых полей с последующим требованием их повторного заполнения.</w:t>
      </w:r>
    </w:p>
    <w:p>
      <w:pPr>
        <w:pStyle w:val="BodyText"/>
      </w:pPr>
      <w:r>
        <w:rPr>
          <w:rFonts w:ascii="Times New Roman" w:hAnsi="Times New Roman" w:cs="Times New Roman" w:eastAsia="Times New Roman"/>
        </w:rPr>
        <w:t xml:space="preserve">По каждой обрабатываемой записи мастер должен формировать карточку сопоставления, содержащую уникальный идентификатор сопоставления, идентификатор и отображаемое наименование записи унаследованной информационной системы вуза, идентификатор и отображаемое наименование записи целевой платформы, статус сопоставления (предложено, подтверждено, отклонено, отозвано), оценку уверенности, способ установления, сотрудника, изменившего статус, отметку времени последнего изменения и комментарий оператора.</w:t>
      </w:r>
    </w:p>
    <w:p>
      <w:pPr>
        <w:pStyle w:val="BodyText"/>
      </w:pPr>
      <w:r>
        <w:rPr>
          <w:rFonts w:ascii="Times New Roman" w:hAnsi="Times New Roman" w:cs="Times New Roman" w:eastAsia="Times New Roman"/>
        </w:rPr>
        <w:t xml:space="preserve">На вкладке перечня сопоставлений должна быть доступна строка поиска, в которой пользователь может вводить:</w:t>
      </w:r>
    </w:p>
    <w:p>
      <w:pPr>
        <w:pStyle w:val="Compact"/>
        <w:numPr>
          <w:ilvl w:val="0"/>
          <w:numId w:val="1023"/>
        </w:numPr>
      </w:pPr>
      <w:r>
        <w:rPr>
          <w:rFonts w:ascii="Times New Roman" w:hAnsi="Times New Roman" w:cs="Times New Roman" w:eastAsia="Times New Roman"/>
        </w:rPr>
        <w:t xml:space="preserve">идентификатор или фрагмент идентификатора записи унаследованной информационной системы вуза;</w:t>
      </w:r>
    </w:p>
    <w:p>
      <w:pPr>
        <w:pStyle w:val="Compact"/>
        <w:numPr>
          <w:ilvl w:val="0"/>
          <w:numId w:val="1023"/>
        </w:numPr>
      </w:pPr>
      <w:r>
        <w:rPr>
          <w:rFonts w:ascii="Times New Roman" w:hAnsi="Times New Roman" w:cs="Times New Roman" w:eastAsia="Times New Roman"/>
        </w:rPr>
        <w:t xml:space="preserve">идентификатор или фрагмент идентификатора записи целевой платформы;</w:t>
      </w:r>
    </w:p>
    <w:p>
      <w:pPr>
        <w:pStyle w:val="Compact"/>
        <w:numPr>
          <w:ilvl w:val="0"/>
          <w:numId w:val="1023"/>
        </w:numPr>
      </w:pPr>
      <w:r>
        <w:rPr>
          <w:rFonts w:ascii="Times New Roman" w:hAnsi="Times New Roman" w:cs="Times New Roman" w:eastAsia="Times New Roman"/>
        </w:rPr>
        <w:t xml:space="preserve">наименование или фрагмент наименования сопоставляемой сущности;</w:t>
      </w:r>
    </w:p>
    <w:p>
      <w:pPr>
        <w:pStyle w:val="Compact"/>
        <w:numPr>
          <w:ilvl w:val="0"/>
          <w:numId w:val="1023"/>
        </w:numPr>
      </w:pPr>
      <w:r>
        <w:rPr>
          <w:rFonts w:ascii="Times New Roman" w:hAnsi="Times New Roman" w:cs="Times New Roman" w:eastAsia="Times New Roman"/>
        </w:rPr>
        <w:t xml:space="preserve">шифр образовательной программы;</w:t>
      </w:r>
    </w:p>
    <w:p>
      <w:pPr>
        <w:pStyle w:val="Compact"/>
        <w:numPr>
          <w:ilvl w:val="0"/>
          <w:numId w:val="1023"/>
        </w:numPr>
      </w:pPr>
      <w:r>
        <w:rPr>
          <w:rFonts w:ascii="Times New Roman" w:hAnsi="Times New Roman" w:cs="Times New Roman" w:eastAsia="Times New Roman"/>
        </w:rPr>
        <w:t xml:space="preserve">фамилию сотрудника, инициировавшего либо подтвердившего сопоставление.</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(KZ / RU / EN). Поиск по наименованию поддерживает нечёткое сравнение с учётом транслитерации между кириллическим и латинским алфавитами, а также типовых расхождений в написании наименований учебных дисциплин.</w:t>
      </w:r>
    </w:p>
    <w:bookmarkEnd w:id="46"/>
    <w:bookmarkStart w:id="47" w:name="функциональные-требования-5"/>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24"/>
        </w:numPr>
      </w:pPr>
      <w:r>
        <w:rPr>
          <w:rFonts w:ascii="Times New Roman" w:hAnsi="Times New Roman" w:cs="Times New Roman" w:eastAsia="Times New Roman"/>
        </w:rPr>
        <w:t xml:space="preserve">формирование по каждой записи унаследованной информационной системы вуза ранжированного перечня кандидатов из соответствующего реестра целевой платформы с указанием численной оценки уверенности и краткого пояснения причины ранжирования (совпадение шифра, совпадение наименования, совпадение количества академических кредитов, совпадение академического периода);</w:t>
      </w:r>
    </w:p>
    <w:p>
      <w:pPr>
        <w:pStyle w:val="Compact"/>
        <w:numPr>
          <w:ilvl w:val="0"/>
          <w:numId w:val="1024"/>
        </w:numPr>
      </w:pPr>
      <w:r>
        <w:rPr>
          <w:rFonts w:ascii="Times New Roman" w:hAnsi="Times New Roman" w:cs="Times New Roman" w:eastAsia="Times New Roman"/>
        </w:rPr>
        <w:t xml:space="preserve">отображение кандидатов сопоставления в форме сравнительной таблицы, сопоставляющей ключевые атрибуты записи-источника и записи-кандидата бок о бок;</w:t>
      </w:r>
    </w:p>
    <w:p>
      <w:pPr>
        <w:pStyle w:val="Compact"/>
        <w:numPr>
          <w:ilvl w:val="0"/>
          <w:numId w:val="1024"/>
        </w:numPr>
      </w:pPr>
      <w:r>
        <w:rPr>
          <w:rFonts w:ascii="Times New Roman" w:hAnsi="Times New Roman" w:cs="Times New Roman" w:eastAsia="Times New Roman"/>
        </w:rPr>
        <w:t xml:space="preserve">ручное подтверждение оператором предложенного сопоставления с фиксацией способа установления «ручное» и записью изменения в журнале действий;</w:t>
      </w:r>
    </w:p>
    <w:p>
      <w:pPr>
        <w:pStyle w:val="Compact"/>
        <w:numPr>
          <w:ilvl w:val="0"/>
          <w:numId w:val="1024"/>
        </w:numPr>
      </w:pPr>
      <w:r>
        <w:rPr>
          <w:rFonts w:ascii="Times New Roman" w:hAnsi="Times New Roman" w:cs="Times New Roman" w:eastAsia="Times New Roman"/>
        </w:rPr>
        <w:t xml:space="preserve">ручное отклонение оператором предложенного сопоставления как ошибочного с обязательным указанием причины отклонения в поле комментария;</w:t>
      </w:r>
    </w:p>
    <w:p>
      <w:pPr>
        <w:pStyle w:val="Compact"/>
        <w:numPr>
          <w:ilvl w:val="0"/>
          <w:numId w:val="1024"/>
        </w:numPr>
      </w:pPr>
      <w:r>
        <w:rPr>
          <w:rFonts w:ascii="Times New Roman" w:hAnsi="Times New Roman" w:cs="Times New Roman" w:eastAsia="Times New Roman"/>
        </w:rPr>
        <w:t xml:space="preserve">перепривязку ранее подтверждённого сопоставления к иной записи целевой платформы с обязательным указанием причины перепривязки и сохранением истории предыдущего значения;</w:t>
      </w:r>
    </w:p>
    <w:p>
      <w:pPr>
        <w:pStyle w:val="Compact"/>
        <w:numPr>
          <w:ilvl w:val="0"/>
          <w:numId w:val="1024"/>
        </w:numPr>
      </w:pPr>
      <w:r>
        <w:rPr>
          <w:rFonts w:ascii="Times New Roman" w:hAnsi="Times New Roman" w:cs="Times New Roman" w:eastAsia="Times New Roman"/>
        </w:rPr>
        <w:t xml:space="preserve">массовое подтверждение сопоставлений, отобранных по совокупности критериев (уровень сопоставления, образовательная программа, академический период, диапазон оценок уверенности, статус), исключительно в отношении кандидатов с оценкой уверенности не ниже установленного порога;</w:t>
      </w:r>
    </w:p>
    <w:p>
      <w:pPr>
        <w:pStyle w:val="Compact"/>
        <w:numPr>
          <w:ilvl w:val="0"/>
          <w:numId w:val="1024"/>
        </w:numPr>
      </w:pPr>
      <w:r>
        <w:rPr>
          <w:rFonts w:ascii="Times New Roman" w:hAnsi="Times New Roman" w:cs="Times New Roman" w:eastAsia="Times New Roman"/>
        </w:rPr>
        <w:t xml:space="preserve">обязательное явное подтверждение оператором массовой операции с предварительным отображением количества затрагиваемых записей;</w:t>
      </w:r>
    </w:p>
    <w:p>
      <w:pPr>
        <w:pStyle w:val="Compact"/>
        <w:numPr>
          <w:ilvl w:val="0"/>
          <w:numId w:val="1024"/>
        </w:numPr>
      </w:pPr>
      <w:r>
        <w:rPr>
          <w:rFonts w:ascii="Times New Roman" w:hAnsi="Times New Roman" w:cs="Times New Roman" w:eastAsia="Times New Roman"/>
        </w:rPr>
        <w:t xml:space="preserve">фильтрацию перечня сопоставлений по уровню, статусу, диапазону оценки уверенности, способу установления, ответственному сотруднику, интервалу дат изменения;</w:t>
      </w:r>
    </w:p>
    <w:p>
      <w:pPr>
        <w:pStyle w:val="Compact"/>
        <w:numPr>
          <w:ilvl w:val="0"/>
          <w:numId w:val="1024"/>
        </w:numPr>
      </w:pPr>
      <w:r>
        <w:rPr>
          <w:rFonts w:ascii="Times New Roman" w:hAnsi="Times New Roman" w:cs="Times New Roman" w:eastAsia="Times New Roman"/>
        </w:rPr>
        <w:t xml:space="preserve">откат ранее подтверждённого сопоставления с возвратом записи в статус «предложено» либо «отозвано» с обязательным комментарием оператора;</w:t>
      </w:r>
    </w:p>
    <w:p>
      <w:pPr>
        <w:pStyle w:val="Compact"/>
        <w:numPr>
          <w:ilvl w:val="0"/>
          <w:numId w:val="1024"/>
        </w:numPr>
      </w:pPr>
      <w:r>
        <w:rPr>
          <w:rFonts w:ascii="Times New Roman" w:hAnsi="Times New Roman" w:cs="Times New Roman" w:eastAsia="Times New Roman"/>
        </w:rPr>
        <w:t xml:space="preserve">каскадное уведомление оператора о составе зависящих сопоставлений нижних уровней при отзыве сопоставления верхнего уровня и запрос явного подтверждения каскадного отзыва;</w:t>
      </w:r>
    </w:p>
    <w:p>
      <w:pPr>
        <w:pStyle w:val="Compact"/>
        <w:numPr>
          <w:ilvl w:val="0"/>
          <w:numId w:val="1024"/>
        </w:numPr>
      </w:pPr>
      <w:r>
        <w:rPr>
          <w:rFonts w:ascii="Times New Roman" w:hAnsi="Times New Roman" w:cs="Times New Roman" w:eastAsia="Times New Roman"/>
        </w:rPr>
        <w:t xml:space="preserve">ведение неизменяемого журнала действий с фиксацией учётной записи оператора, отметки времени, предыдущего и нового значения статуса, предыдущего и нового идентификатора связанной записи целевой платформы, комментария и способа установления;</w:t>
      </w:r>
    </w:p>
    <w:p>
      <w:pPr>
        <w:pStyle w:val="Compact"/>
        <w:numPr>
          <w:ilvl w:val="0"/>
          <w:numId w:val="1024"/>
        </w:numPr>
      </w:pPr>
      <w:r>
        <w:rPr>
          <w:rFonts w:ascii="Times New Roman" w:hAnsi="Times New Roman" w:cs="Times New Roman" w:eastAsia="Times New Roman"/>
        </w:rPr>
        <w:t xml:space="preserve">разграничение прав подтверждения, отклонения, перепривязки, отката и массового подтверждения между функциональными ролями целевой платформы, с выделением права массового подтверждения в отдельное полномочие;</w:t>
      </w:r>
    </w:p>
    <w:p>
      <w:pPr>
        <w:pStyle w:val="Compact"/>
        <w:numPr>
          <w:ilvl w:val="0"/>
          <w:numId w:val="1024"/>
        </w:numPr>
      </w:pPr>
      <w:r>
        <w:rPr>
          <w:rFonts w:ascii="Times New Roman" w:hAnsi="Times New Roman" w:cs="Times New Roman" w:eastAsia="Times New Roman"/>
        </w:rPr>
        <w:t xml:space="preserve">выгрузку перечня сопоставлений и записей журнала действий в электронный табличный формат, пригодный для подготовки отчётности и проведения внутренних проверок.</w:t>
      </w:r>
    </w:p>
    <w:bookmarkEnd w:id="47"/>
    <w:bookmarkStart w:id="48" w:name="X996fe8fcb5142afaf645e71c8736a715a4b89a1"/>
    <w:p>
      <w:pPr>
        <w:pStyle w:val="Heading3"/>
      </w:pPr>
      <w:r>
        <w:rPr>
          <w:rFonts w:ascii="Times New Roman" w:hAnsi="Times New Roman" w:cs="Times New Roman" w:eastAsia="Times New Roman"/>
        </w:rPr>
        <w:t xml:space="preserve">Проверка исключительных ситуаций и конфликтов</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сопоставления при наличии следующих условий:</w:t>
      </w:r>
    </w:p>
    <w:p>
      <w:pPr>
        <w:pStyle w:val="Compact"/>
        <w:numPr>
          <w:ilvl w:val="0"/>
          <w:numId w:val="1025"/>
        </w:numPr>
      </w:pPr>
      <w:r>
        <w:rPr>
          <w:rFonts w:ascii="Times New Roman" w:hAnsi="Times New Roman" w:cs="Times New Roman" w:eastAsia="Times New Roman"/>
        </w:rPr>
        <w:t xml:space="preserve">наличие уже подтверждённого сопоставления той же записи унаследованной информационной системы вуза на том же уровне (запрет дублирующего подтверждения);</w:t>
      </w:r>
    </w:p>
    <w:p>
      <w:pPr>
        <w:pStyle w:val="Compact"/>
        <w:numPr>
          <w:ilvl w:val="0"/>
          <w:numId w:val="1025"/>
        </w:numPr>
      </w:pPr>
      <w:r>
        <w:rPr>
          <w:rFonts w:ascii="Times New Roman" w:hAnsi="Times New Roman" w:cs="Times New Roman" w:eastAsia="Times New Roman"/>
        </w:rPr>
        <w:t xml:space="preserve">наличие уже подтверждённого сопоставления той же записи целевой платформы с иной записью-источником, за исключением уровня супер-дисциплины, для которого агрегирование нескольких записей-источников в единую обобщающую запись целевой платформы является нормой;</w:t>
      </w:r>
    </w:p>
    <w:p>
      <w:pPr>
        <w:pStyle w:val="Compact"/>
        <w:numPr>
          <w:ilvl w:val="0"/>
          <w:numId w:val="1025"/>
        </w:numPr>
      </w:pPr>
      <w:r>
        <w:rPr>
          <w:rFonts w:ascii="Times New Roman" w:hAnsi="Times New Roman" w:cs="Times New Roman" w:eastAsia="Times New Roman"/>
        </w:rPr>
        <w:t xml:space="preserve">нарушение иерархической согласованности: попытка подтверждения сопоставления уровня учебного модуля при отсутствии подтверждённого сопоставления соответствующей образовательной программы; попытка подтверждения сопоставления уровня формирования при отсутствии подтверждённых сопоставлений обучающегося, образовательной программы и учебного модуля;</w:t>
      </w:r>
    </w:p>
    <w:p>
      <w:pPr>
        <w:pStyle w:val="Compact"/>
        <w:numPr>
          <w:ilvl w:val="0"/>
          <w:numId w:val="1025"/>
        </w:numPr>
      </w:pPr>
      <w:r>
        <w:rPr>
          <w:rFonts w:ascii="Times New Roman" w:hAnsi="Times New Roman" w:cs="Times New Roman" w:eastAsia="Times New Roman"/>
        </w:rPr>
        <w:t xml:space="preserve">непротиворечивость справочных признаков сопоставляемых записей (язык обучения, форма обучения, уровень образования, количество академических кредитов, академический период); при выявлении расхождений сопоставление помечается признаком «требует ручного анализа» и исключается из выборки для массового подтверждения;</w:t>
      </w:r>
    </w:p>
    <w:p>
      <w:pPr>
        <w:pStyle w:val="Compact"/>
        <w:numPr>
          <w:ilvl w:val="0"/>
          <w:numId w:val="1025"/>
        </w:numPr>
      </w:pPr>
      <w:r>
        <w:rPr>
          <w:rFonts w:ascii="Times New Roman" w:hAnsi="Times New Roman" w:cs="Times New Roman" w:eastAsia="Times New Roman"/>
        </w:rPr>
        <w:t xml:space="preserve">наличие двух и более кандидатов с сопоставимо высокой оценкой уверенности; сопоставление автоматически переводится в статус, требующий обязательного ручного разрешения;</w:t>
      </w:r>
    </w:p>
    <w:p>
      <w:pPr>
        <w:pStyle w:val="Compact"/>
        <w:numPr>
          <w:ilvl w:val="0"/>
          <w:numId w:val="1025"/>
        </w:numPr>
      </w:pPr>
      <w:r>
        <w:rPr>
          <w:rFonts w:ascii="Times New Roman" w:hAnsi="Times New Roman" w:cs="Times New Roman" w:eastAsia="Times New Roman"/>
        </w:rPr>
        <w:t xml:space="preserve">отсутствие в реестре целевой платформы записей, удовлетворяющих минимальным критериям сопоставления; запись помечается статусом «кандидаты не найдены» и включается в отдельный рабочий список;</w:t>
      </w:r>
    </w:p>
    <w:p>
      <w:pPr>
        <w:pStyle w:val="Compact"/>
        <w:numPr>
          <w:ilvl w:val="0"/>
          <w:numId w:val="1025"/>
        </w:numPr>
      </w:pPr>
      <w:r>
        <w:rPr>
          <w:rFonts w:ascii="Times New Roman" w:hAnsi="Times New Roman" w:cs="Times New Roman" w:eastAsia="Times New Roman"/>
        </w:rPr>
        <w:t xml:space="preserve">обнаружение при повторном анализе двух и более подтверждённых сопоставлений, ссылающихся на одну и ту же запись целевой платформы в нарушение правила уникальности; конфликтующие сопоставления автоматически переводятся в специальный статус «конфликт» с блокировкой их использования в операционных сценариях;</w:t>
      </w:r>
    </w:p>
    <w:p>
      <w:pPr>
        <w:pStyle w:val="Compact"/>
        <w:numPr>
          <w:ilvl w:val="0"/>
          <w:numId w:val="1025"/>
        </w:numPr>
      </w:pPr>
      <w:r>
        <w:rPr>
          <w:rFonts w:ascii="Times New Roman" w:hAnsi="Times New Roman" w:cs="Times New Roman" w:eastAsia="Times New Roman"/>
        </w:rPr>
        <w:t xml:space="preserve">расхождение атрибутивных данных между связанными записями по результатам последующих сверок; сопоставление сохраняет статус «подтверждено», однако помечается признаком «требует повторной сверки»;</w:t>
      </w:r>
    </w:p>
    <w:p>
      <w:pPr>
        <w:pStyle w:val="Compact"/>
        <w:numPr>
          <w:ilvl w:val="0"/>
          <w:numId w:val="1025"/>
        </w:numPr>
      </w:pPr>
      <w:r>
        <w:rPr>
          <w:rFonts w:ascii="Times New Roman" w:hAnsi="Times New Roman" w:cs="Times New Roman" w:eastAsia="Times New Roman"/>
        </w:rPr>
        <w:t xml:space="preserve">временная недоступность унаследованной информационной системы вуза при выполнении операций, требующих обращения к ней; операции откладываются без утраты пользовательского ввода.</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26"/>
        </w:numPr>
      </w:pPr>
      <w:r>
        <w:rPr>
          <w:rFonts w:ascii="Times New Roman" w:hAnsi="Times New Roman" w:cs="Times New Roman" w:eastAsia="Times New Roman"/>
        </w:rPr>
        <w:t xml:space="preserve">блокировать сохранение операции сопоставления;</w:t>
      </w:r>
    </w:p>
    <w:p>
      <w:pPr>
        <w:pStyle w:val="Compact"/>
        <w:numPr>
          <w:ilvl w:val="0"/>
          <w:numId w:val="1026"/>
        </w:numPr>
      </w:pPr>
      <w:r>
        <w:rPr>
          <w:rFonts w:ascii="Times New Roman" w:hAnsi="Times New Roman" w:cs="Times New Roman" w:eastAsia="Times New Roman"/>
        </w:rPr>
        <w:t xml:space="preserve">отображать понятное сообщение оператору с указанием характера конфликта, идентификаторов конфликтующих записей и рекомендуемого действия;</w:t>
      </w:r>
    </w:p>
    <w:p>
      <w:pPr>
        <w:pStyle w:val="Compact"/>
        <w:numPr>
          <w:ilvl w:val="0"/>
          <w:numId w:val="1026"/>
        </w:numPr>
      </w:pPr>
      <w:r>
        <w:rPr>
          <w:rFonts w:ascii="Times New Roman" w:hAnsi="Times New Roman" w:cs="Times New Roman" w:eastAsia="Times New Roman"/>
        </w:rPr>
        <w:t xml:space="preserve">фиксировать событие в журнале операций с сохранением полного контекста конфликта, включая учётную запись оператора, отметку времени, уровень сопоставления и идентификаторы затронутых записей;</w:t>
      </w:r>
    </w:p>
    <w:p>
      <w:pPr>
        <w:pStyle w:val="Compact"/>
        <w:numPr>
          <w:ilvl w:val="0"/>
          <w:numId w:val="1026"/>
        </w:numPr>
      </w:pPr>
      <w:r>
        <w:rPr>
          <w:rFonts w:ascii="Times New Roman" w:hAnsi="Times New Roman" w:cs="Times New Roman" w:eastAsia="Times New Roman"/>
        </w:rPr>
        <w:t xml:space="preserve">исключать конфликтующие сопоставления из выборки для массового подтверждения до момента разрешения конфликта уполномоченным сотрудником;</w:t>
      </w:r>
    </w:p>
    <w:p>
      <w:pPr>
        <w:pStyle w:val="Compact"/>
        <w:numPr>
          <w:ilvl w:val="0"/>
          <w:numId w:val="1026"/>
        </w:numPr>
      </w:pPr>
      <w:r>
        <w:rPr>
          <w:rFonts w:ascii="Times New Roman" w:hAnsi="Times New Roman" w:cs="Times New Roman" w:eastAsia="Times New Roman"/>
        </w:rPr>
        <w:t xml:space="preserve">допускать разрешение конфликта исключительно путём отзыва избыточных сопоставлений и, при необходимости, установления нового сопоставления с обязательным комментарием оператора.</w:t>
      </w:r>
    </w:p>
    <w:p>
      <w:pPr>
        <w:pStyle w:val="FirstParagraph"/>
      </w:pPr>
      <w:r>
        <w:rPr>
          <w:rFonts w:ascii="Times New Roman" w:hAnsi="Times New Roman" w:cs="Times New Roman" w:eastAsia="Times New Roman"/>
        </w:rPr>
        <w:t xml:space="preserve">Создание новой записи в реестре целевой платформы непосредственно из мастера сопоставления не допускается; при отсутствии кандидатов оператору предоставляется возможность инициировать заявку на создание недостающей записи через штатные функции ведения соответствующего справочника. Автоматическое изменение атрибутов записи целевой платформы на основании расхождений, выявленных при повторной сверке, также не допускается.</w:t>
      </w:r>
    </w:p>
    <w:bookmarkEnd w:id="48"/>
    <w:bookmarkEnd w:id="49"/>
    <w:bookmarkStart w:id="53" w:name="Xb010878f40edc899409a900c687b163211a489e"/>
    <w:p>
      <w:pPr>
        <w:pStyle w:val="Heading2"/>
      </w:pPr>
      <w:r>
        <w:rPr>
          <w:rFonts w:ascii="Times New Roman" w:hAnsi="Times New Roman" w:cs="Times New Roman" w:eastAsia="Times New Roman"/>
        </w:rPr>
        <w:t xml:space="preserve">Требования к функции восстановления доступа</w:t>
      </w:r>
    </w:p>
    <w:bookmarkStart w:id="50" w:name="X0eab576e71c45e80d75158fc8ded2d5ab8885de"/>
    <w:p>
      <w:pPr>
        <w:pStyle w:val="Heading3"/>
      </w:pPr>
      <w:r>
        <w:rPr>
          <w:rFonts w:ascii="Times New Roman" w:hAnsi="Times New Roman" w:cs="Times New Roman" w:eastAsia="Times New Roman"/>
        </w:rPr>
        <w:t xml:space="preserve">Назначение и цель функции восстановления доступа</w:t>
      </w:r>
    </w:p>
    <w:p>
      <w:pPr>
        <w:pStyle w:val="FirstParagraph"/>
      </w:pPr>
      <w:r>
        <w:rPr>
          <w:rFonts w:ascii="Times New Roman" w:hAnsi="Times New Roman" w:cs="Times New Roman" w:eastAsia="Times New Roman"/>
        </w:rPr>
        <w:t xml:space="preserve">Функция восстановления доступа предназначена для обеспечения возможности входа в целевую платформу лицам, которые ранее обучались в унаследованной информационной системе вуза и на момент обращения не располагают действующей учётной записью в целевой платформе либо в едином корпоративном поставщике идентичности. Функция реализуется как самостоятельный сценарий на публичной точке входа целевой платформы и не требует предварительного очного обращения пользователя в офис регистратора при штатном ходе процедуры. Необходимость данной функции обусловлена тем, что часть контингента, чьи данные подлежат переносу в рамках подсистемы миграции, продолжает или возобновляет обучение и должна получить непрерывный доступ к электронным сервисам университета. Обработка обращения выполняется в объёме, необходимом для однозначного сопоставления обратившегося лица с его историческим учебным профилем, перенесённым в реестр контингента целевой платформы.</w:t>
      </w:r>
    </w:p>
    <w:p>
      <w:pPr>
        <w:pStyle w:val="BodyText"/>
      </w:pPr>
      <w:r>
        <w:rPr>
          <w:rFonts w:ascii="Times New Roman" w:hAnsi="Times New Roman" w:cs="Times New Roman" w:eastAsia="Times New Roman"/>
        </w:rPr>
        <w:t xml:space="preserve">Функция занимает связующее положение между подсистемой миграции контингента и единым корпоративным поставщиком идентичности: она использует перенесённые сведения о ранее обучавшихся в качестве основы для сопоставления, а результатом её работы является создание либо актуализация корпоративной учётной записи по детерминированному правилу внутреннего регламента. По завершении процедуры пользователь получает возможность самостоятельного входа в целевую платформу без параллельного ведения учётных данных в унаследованной информационной системе вуза. Функция не выполняет содержательного изменения академических сведений и не затрагивает перенесённого реестра контингента.</w:t>
      </w:r>
    </w:p>
    <w:p>
      <w:pPr>
        <w:pStyle w:val="BodyText"/>
      </w:pPr>
      <w:r>
        <w:rPr>
          <w:rFonts w:ascii="Times New Roman" w:hAnsi="Times New Roman" w:cs="Times New Roman" w:eastAsia="Times New Roman"/>
        </w:rPr>
        <w:t xml:space="preserve">Целью функции является предоставление ранее обучавшемуся пользователю возможности самостоятельно восстановить доступ на основании данных, которыми он заведомо располагает как участник образовательного процесса в унаследованной информационной системе вуза, при одновременном исключении возможности получения доступа лицами, не имеющими подтверждённой связи с ней. Функция адресована обучающимся, продолжающим или возобновляющим обучение, а также уполномоченным сотрудникам офиса регистратора, к которым передаются на разбор обращения, не поддающиеся автоматической обработке. Соблюдение требований законодательства Республики Казахстан о защите персональных данных обеспечивается на всех этапах выполнения процедуры.</w:t>
      </w:r>
    </w:p>
    <w:p>
      <w:pPr>
        <w:pStyle w:val="BodyText"/>
      </w:pPr>
      <w:r>
        <w:rPr>
          <w:rFonts w:ascii="Times New Roman" w:hAnsi="Times New Roman" w:cs="Times New Roman" w:eastAsia="Times New Roman"/>
        </w:rPr>
        <w:t xml:space="preserve">При инициировании обращения о восстановлении доступа на публичной точке входа целевой платформы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Исторический внутренний идентификатор обучающегося</w:t>
            </w:r>
          </w:p>
        </w:tc>
        <w:tc>
          <w:tcPr/>
          <w:p>
            <w:pPr>
              <w:pStyle w:val="Compact"/>
              <w:ind w:firstLine="0"/>
            </w:pPr>
            <w:r>
              <w:rPr>
                <w:rFonts w:ascii="Times New Roman" w:hAnsi="Times New Roman" w:cs="Times New Roman" w:eastAsia="Times New Roman"/>
                <w:sz w:val="22"/>
              </w:rPr>
              <w:t xml:space="preserve">Строка. Обязательное. Соответствует идентификатору, присвоенному пользователю в унаследованной информационной системе вуза за весь период обучения.</w:t>
            </w:r>
          </w:p>
        </w:tc>
      </w:tr>
      <w:tr>
        <w:tc>
          <w:tcPr/>
          <w:p>
            <w:pPr>
              <w:pStyle w:val="Compact"/>
              <w:ind w:firstLine="0"/>
            </w:pPr>
            <w:r>
              <w:rPr>
                <w:rFonts w:ascii="Times New Roman" w:hAnsi="Times New Roman" w:cs="Times New Roman" w:eastAsia="Times New Roman"/>
                <w:sz w:val="22"/>
              </w:rPr>
              <w:t xml:space="preserve">Верификационный секрет обучающегося</w:t>
            </w:r>
          </w:p>
        </w:tc>
        <w:tc>
          <w:tcPr/>
          <w:p>
            <w:pPr>
              <w:pStyle w:val="Compact"/>
              <w:ind w:firstLine="0"/>
            </w:pPr>
            <w:r>
              <w:rPr>
                <w:rFonts w:ascii="Times New Roman" w:hAnsi="Times New Roman" w:cs="Times New Roman" w:eastAsia="Times New Roman"/>
                <w:sz w:val="22"/>
              </w:rPr>
              <w:t xml:space="preserve">Строка. Обязательное. Известен пользователю как участнику образовательного процесса в унаследованной информационной системе вуза; в целевой платформе не сохраняется и обрабатывается исключительно в оперативной памяти в объёме, необходимом для регламентированной процедуры подтверждения.</w:t>
            </w:r>
          </w:p>
        </w:tc>
      </w:tr>
      <w:tr>
        <w:tc>
          <w:tcPr/>
          <w:p>
            <w:pPr>
              <w:pStyle w:val="Compact"/>
              <w:ind w:firstLine="0"/>
            </w:pPr>
            <w:r>
              <w:rPr>
                <w:rFonts w:ascii="Times New Roman" w:hAnsi="Times New Roman" w:cs="Times New Roman" w:eastAsia="Times New Roman"/>
                <w:sz w:val="22"/>
              </w:rPr>
              <w:t xml:space="preserve">Отметка о согласии на обработку персональных данных</w:t>
            </w:r>
          </w:p>
        </w:tc>
        <w:tc>
          <w:tcPr/>
          <w:p>
            <w:pPr>
              <w:pStyle w:val="Compact"/>
              <w:ind w:firstLine="0"/>
            </w:pPr>
            <w:r>
              <w:rPr>
                <w:rFonts w:ascii="Times New Roman" w:hAnsi="Times New Roman" w:cs="Times New Roman" w:eastAsia="Times New Roman"/>
                <w:sz w:val="22"/>
              </w:rPr>
              <w:t xml:space="preserve">Логическое значение. Обязательное. Проставляется пользователем в соответствии с законодательством Республики Казахстан о защите персональных данных.</w:t>
            </w:r>
          </w:p>
        </w:tc>
      </w:tr>
      <w:tr>
        <w:tc>
          <w:tcPr/>
          <w:p>
            <w:pPr>
              <w:pStyle w:val="Compact"/>
              <w:ind w:firstLine="0"/>
            </w:pPr>
            <w:r>
              <w:rPr>
                <w:rFonts w:ascii="Times New Roman" w:hAnsi="Times New Roman" w:cs="Times New Roman" w:eastAsia="Times New Roman"/>
                <w:sz w:val="22"/>
              </w:rPr>
              <w:t xml:space="preserve">Присвоенный корпоративный логин</w:t>
            </w:r>
          </w:p>
        </w:tc>
        <w:tc>
          <w:tcPr/>
          <w:p>
            <w:pPr>
              <w:pStyle w:val="Compact"/>
              <w:ind w:firstLine="0"/>
            </w:pPr>
            <w:r>
              <w:rPr>
                <w:rFonts w:ascii="Times New Roman" w:hAnsi="Times New Roman" w:cs="Times New Roman" w:eastAsia="Times New Roman"/>
                <w:sz w:val="22"/>
              </w:rPr>
              <w:t xml:space="preserve">Формируется автоматически по результатам успешной верификации по детерминированному правилу внутреннего регламента на основе исторического внутреннего идентификатора обучающегося. Возвращается пользователю по завершении процедуры.</w:t>
            </w:r>
          </w:p>
        </w:tc>
      </w:tr>
      <w:tr>
        <w:tc>
          <w:tcPr/>
          <w:p>
            <w:pPr>
              <w:pStyle w:val="Compact"/>
              <w:ind w:firstLine="0"/>
            </w:pPr>
            <w:r>
              <w:rPr>
                <w:rFonts w:ascii="Times New Roman" w:hAnsi="Times New Roman" w:cs="Times New Roman" w:eastAsia="Times New Roman"/>
                <w:sz w:val="22"/>
              </w:rPr>
              <w:t xml:space="preserve">Признак статуса учётной записи в едином корпоративном поставщике идентичности</w:t>
            </w:r>
          </w:p>
        </w:tc>
        <w:tc>
          <w:tcPr/>
          <w:p>
            <w:pPr>
              <w:pStyle w:val="Compact"/>
              <w:ind w:firstLine="0"/>
            </w:pPr>
            <w:r>
              <w:rPr>
                <w:rFonts w:ascii="Times New Roman" w:hAnsi="Times New Roman" w:cs="Times New Roman" w:eastAsia="Times New Roman"/>
                <w:sz w:val="22"/>
              </w:rPr>
              <w:t xml:space="preserve">Справочник: «создана», «актуализирована», «переименована», «передана на разбор». Формируется автоматически по результатам процедуры.</w:t>
            </w:r>
          </w:p>
        </w:tc>
      </w:tr>
    </w:tbl>
    <w:p>
      <w:pPr>
        <w:pStyle w:val="BodyText"/>
      </w:pPr>
      <w:r>
        <w:rPr>
          <w:rFonts w:ascii="Times New Roman" w:hAnsi="Times New Roman" w:cs="Times New Roman" w:eastAsia="Times New Roman"/>
        </w:rPr>
        <w:t xml:space="preserve">Форма восстановления доступа размещается на публичной точке входа целевой платформы и доступна без предварительной аутентификации. Ввод исторического внутреннего идентификатора обучающегося и верификационного секрета выполняется пользователем самостоятельно; поле верификационного секрета отображается в маскированном виде и не подлежит копированию из журналов клиентской части. Поддерживается ввод буквенно-цифровых значений на трёх языках (KZ / RU / EN). По результатам верификации пользователю отображается однозначное сообщение о результате процедуры и, при успешном завершении, присвоенный корпоративный логин.</w:t>
      </w:r>
    </w:p>
    <w:p>
      <w:pPr>
        <w:pStyle w:val="BodyText"/>
      </w:pPr>
      <w:r>
        <w:rPr>
          <w:rFonts w:ascii="Times New Roman" w:hAnsi="Times New Roman" w:cs="Times New Roman" w:eastAsia="Times New Roman"/>
        </w:rPr>
        <w:t xml:space="preserve">Проверка учётных данных, предъявленных пользователем, выполняется средствами унаследованной информационной системы вуза через регламентированный защищённый интерфейс, предусмотренный протоколом межсистемного взаимодействия. Целевая платформа передаёт в интерфейс верификации предъявленный исторический внутренний идентификатор и верификационный секрет, получает бинарный результат подтверждения подлинности и не сохраняет верификационный секрет ни в реестрах, ни в журналах. Правила формирования корпоративного логина устанавливаются внутренним регламентом университета и не подлежат раскрытию пользователю; конкретный алгоритм формирования является служебным и обеспечивает детерминированность и воспроизводимость результата.</w:t>
      </w:r>
    </w:p>
    <w:bookmarkEnd w:id="50"/>
    <w:bookmarkStart w:id="51" w:name="функциональные-требования-6"/>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27"/>
        </w:numPr>
      </w:pPr>
      <w:r>
        <w:rPr>
          <w:rFonts w:ascii="Times New Roman" w:hAnsi="Times New Roman" w:cs="Times New Roman" w:eastAsia="Times New Roman"/>
        </w:rPr>
        <w:t xml:space="preserve">предоставление пользователю формы восстановления доступа на публичной точке входа целевой платформы с полями, определёнными в структуре модального окна;</w:t>
      </w:r>
    </w:p>
    <w:p>
      <w:pPr>
        <w:pStyle w:val="Compact"/>
        <w:numPr>
          <w:ilvl w:val="0"/>
          <w:numId w:val="1027"/>
        </w:numPr>
      </w:pPr>
      <w:r>
        <w:rPr>
          <w:rFonts w:ascii="Times New Roman" w:hAnsi="Times New Roman" w:cs="Times New Roman" w:eastAsia="Times New Roman"/>
        </w:rPr>
        <w:t xml:space="preserve">проверку факта наличия предъявленного исторического внутреннего идентификатора в реестре контингента, перенесённом в целевую платформу из унаследованной информационной системы вуза;</w:t>
      </w:r>
    </w:p>
    <w:p>
      <w:pPr>
        <w:pStyle w:val="Compact"/>
        <w:numPr>
          <w:ilvl w:val="0"/>
          <w:numId w:val="1027"/>
        </w:numPr>
      </w:pPr>
      <w:r>
        <w:rPr>
          <w:rFonts w:ascii="Times New Roman" w:hAnsi="Times New Roman" w:cs="Times New Roman" w:eastAsia="Times New Roman"/>
        </w:rPr>
        <w:t xml:space="preserve">инициирование процедуры подтверждения учётных данных обучающегося средствами унаследованной информационной системы вуза через регламентированный защищённый интерфейс верификации;</w:t>
      </w:r>
    </w:p>
    <w:p>
      <w:pPr>
        <w:pStyle w:val="Compact"/>
        <w:numPr>
          <w:ilvl w:val="0"/>
          <w:numId w:val="1027"/>
        </w:numPr>
      </w:pPr>
      <w:r>
        <w:rPr>
          <w:rFonts w:ascii="Times New Roman" w:hAnsi="Times New Roman" w:cs="Times New Roman" w:eastAsia="Times New Roman"/>
        </w:rPr>
        <w:t xml:space="preserve">формирование либо актуализацию учётной записи пользователя в едином корпоративном поставщике идентичности с присвоением корпоративного логина по детерминированному правилу внутреннего регламента;</w:t>
      </w:r>
    </w:p>
    <w:p>
      <w:pPr>
        <w:pStyle w:val="Compact"/>
        <w:numPr>
          <w:ilvl w:val="0"/>
          <w:numId w:val="1027"/>
        </w:numPr>
      </w:pPr>
      <w:r>
        <w:rPr>
          <w:rFonts w:ascii="Times New Roman" w:hAnsi="Times New Roman" w:cs="Times New Roman" w:eastAsia="Times New Roman"/>
        </w:rPr>
        <w:t xml:space="preserve">приведение персональных данных учётной записи в едином корпоративном поставщике идентичности в соответствие со сведениями, содержащимися в перенесённом реестре контингента целевой платформы;</w:t>
      </w:r>
    </w:p>
    <w:p>
      <w:pPr>
        <w:pStyle w:val="Compact"/>
        <w:numPr>
          <w:ilvl w:val="0"/>
          <w:numId w:val="1027"/>
        </w:numPr>
      </w:pPr>
      <w:r>
        <w:rPr>
          <w:rFonts w:ascii="Times New Roman" w:hAnsi="Times New Roman" w:cs="Times New Roman" w:eastAsia="Times New Roman"/>
        </w:rPr>
        <w:t xml:space="preserve">отображение пользователю однозначного результата процедуры и, при успешном завершении, присвоенного корпоративного логина;</w:t>
      </w:r>
    </w:p>
    <w:p>
      <w:pPr>
        <w:pStyle w:val="Compact"/>
        <w:numPr>
          <w:ilvl w:val="0"/>
          <w:numId w:val="1027"/>
        </w:numPr>
      </w:pPr>
      <w:r>
        <w:rPr>
          <w:rFonts w:ascii="Times New Roman" w:hAnsi="Times New Roman" w:cs="Times New Roman" w:eastAsia="Times New Roman"/>
        </w:rPr>
        <w:t xml:space="preserve">фиксацию каждого обращения к функции в журнале аудита целевой платформы с отражением даты и времени обращения, предъявленного исторического внутреннего идентификатора, результата сопоставления с реестром контингента, результата верификации, сведений об изменениях в едином корпоративном поставщике идентичности и признаков наступления защитных ограничений;</w:t>
      </w:r>
    </w:p>
    <w:p>
      <w:pPr>
        <w:pStyle w:val="Compact"/>
        <w:numPr>
          <w:ilvl w:val="0"/>
          <w:numId w:val="1027"/>
        </w:numPr>
      </w:pPr>
      <w:r>
        <w:rPr>
          <w:rFonts w:ascii="Times New Roman" w:hAnsi="Times New Roman" w:cs="Times New Roman" w:eastAsia="Times New Roman"/>
        </w:rPr>
        <w:t xml:space="preserve">завершение процедуры в течение технологически обоснованного времени с однозначным результатом, доводимым до пользователя;</w:t>
      </w:r>
    </w:p>
    <w:p>
      <w:pPr>
        <w:pStyle w:val="Compact"/>
        <w:numPr>
          <w:ilvl w:val="0"/>
          <w:numId w:val="1027"/>
        </w:numPr>
      </w:pPr>
      <w:r>
        <w:rPr>
          <w:rFonts w:ascii="Times New Roman" w:hAnsi="Times New Roman" w:cs="Times New Roman" w:eastAsia="Times New Roman"/>
        </w:rPr>
        <w:t xml:space="preserve">обработку верификационного секрета исключительно в оперативной памяти на время выполнения процедуры без сохранения в реестрах и журналах целевой платформы;</w:t>
      </w:r>
    </w:p>
    <w:p>
      <w:pPr>
        <w:pStyle w:val="Compact"/>
        <w:numPr>
          <w:ilvl w:val="0"/>
          <w:numId w:val="1027"/>
        </w:numPr>
      </w:pPr>
      <w:r>
        <w:rPr>
          <w:rFonts w:ascii="Times New Roman" w:hAnsi="Times New Roman" w:cs="Times New Roman" w:eastAsia="Times New Roman"/>
        </w:rPr>
        <w:t xml:space="preserve">разграничение доступа к разбору обращений, переданных уполномоченному сотруднику офиса регистратора, в соответствии с ролевой моделью целевой платформы.</w:t>
      </w:r>
    </w:p>
    <w:bookmarkEnd w:id="51"/>
    <w:bookmarkStart w:id="52" w:name="проверка-исключительных-ситуаций-3"/>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восстановления доступа при наличии следующих условий:</w:t>
      </w:r>
    </w:p>
    <w:p>
      <w:pPr>
        <w:pStyle w:val="Compact"/>
        <w:numPr>
          <w:ilvl w:val="0"/>
          <w:numId w:val="1028"/>
        </w:numPr>
      </w:pPr>
      <w:r>
        <w:rPr>
          <w:rFonts w:ascii="Times New Roman" w:hAnsi="Times New Roman" w:cs="Times New Roman" w:eastAsia="Times New Roman"/>
        </w:rPr>
        <w:t xml:space="preserve">отсутствие предъявленного исторического внутреннего идентификатора в перенесённом реестре контингента целевой платформы либо в унаследованной информационной системе вуза;</w:t>
      </w:r>
    </w:p>
    <w:p>
      <w:pPr>
        <w:pStyle w:val="Compact"/>
        <w:numPr>
          <w:ilvl w:val="0"/>
          <w:numId w:val="1028"/>
        </w:numPr>
      </w:pPr>
      <w:r>
        <w:rPr>
          <w:rFonts w:ascii="Times New Roman" w:hAnsi="Times New Roman" w:cs="Times New Roman" w:eastAsia="Times New Roman"/>
        </w:rPr>
        <w:t xml:space="preserve">отказ унаследованной информационной системы вуза в подтверждении подлинности предъявленной пары «исторический внутренний идентификатор — верификационный секрет»;</w:t>
      </w:r>
    </w:p>
    <w:p>
      <w:pPr>
        <w:pStyle w:val="Compact"/>
        <w:numPr>
          <w:ilvl w:val="0"/>
          <w:numId w:val="1028"/>
        </w:numPr>
      </w:pPr>
      <w:r>
        <w:rPr>
          <w:rFonts w:ascii="Times New Roman" w:hAnsi="Times New Roman" w:cs="Times New Roman" w:eastAsia="Times New Roman"/>
        </w:rPr>
        <w:t xml:space="preserve">временная недоступность регламентированного защищённого интерфейса верификации унаследованной информационной системы вуза;</w:t>
      </w:r>
    </w:p>
    <w:p>
      <w:pPr>
        <w:pStyle w:val="Compact"/>
        <w:numPr>
          <w:ilvl w:val="0"/>
          <w:numId w:val="1028"/>
        </w:numPr>
      </w:pPr>
      <w:r>
        <w:rPr>
          <w:rFonts w:ascii="Times New Roman" w:hAnsi="Times New Roman" w:cs="Times New Roman" w:eastAsia="Times New Roman"/>
        </w:rPr>
        <w:t xml:space="preserve">выявление в едином корпоративном поставщике идентичности учётной записи, конфликтующей с присваиваемым корпоративным логином и не относящейся к обратившемуся пользователю;</w:t>
      </w:r>
    </w:p>
    <w:p>
      <w:pPr>
        <w:pStyle w:val="Compact"/>
        <w:numPr>
          <w:ilvl w:val="0"/>
          <w:numId w:val="1028"/>
        </w:numPr>
      </w:pPr>
      <w:r>
        <w:rPr>
          <w:rFonts w:ascii="Times New Roman" w:hAnsi="Times New Roman" w:cs="Times New Roman" w:eastAsia="Times New Roman"/>
        </w:rPr>
        <w:t xml:space="preserve">превышение установленного порога неуспешных попыток восстановления доступа с одного источника обращения за установленный интервал времени;</w:t>
      </w:r>
    </w:p>
    <w:p>
      <w:pPr>
        <w:pStyle w:val="Compact"/>
        <w:numPr>
          <w:ilvl w:val="0"/>
          <w:numId w:val="1028"/>
        </w:numPr>
      </w:pPr>
      <w:r>
        <w:rPr>
          <w:rFonts w:ascii="Times New Roman" w:hAnsi="Times New Roman" w:cs="Times New Roman" w:eastAsia="Times New Roman"/>
        </w:rPr>
        <w:t xml:space="preserve">отсутствие проставленной пользователем отметки о согласии на обработку персональных данных;</w:t>
      </w:r>
    </w:p>
    <w:p>
      <w:pPr>
        <w:pStyle w:val="Compact"/>
        <w:numPr>
          <w:ilvl w:val="0"/>
          <w:numId w:val="1028"/>
        </w:numPr>
      </w:pPr>
      <w:r>
        <w:rPr>
          <w:rFonts w:ascii="Times New Roman" w:hAnsi="Times New Roman" w:cs="Times New Roman" w:eastAsia="Times New Roman"/>
        </w:rPr>
        <w:t xml:space="preserve">признаки устаревания учётной записи обратившегося лица в унаследованной информационной системе вуза, при которых обращение подлежит разбору уполномоченным сотрудником офиса регистратора.</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29"/>
        </w:numPr>
      </w:pPr>
      <w:r>
        <w:rPr>
          <w:rFonts w:ascii="Times New Roman" w:hAnsi="Times New Roman" w:cs="Times New Roman" w:eastAsia="Times New Roman"/>
        </w:rPr>
        <w:t xml:space="preserve">блокировать выполнение операции присвоения либо изменения корпоративного логина в едином корпоративном поставщике идентичности;</w:t>
      </w:r>
    </w:p>
    <w:p>
      <w:pPr>
        <w:pStyle w:val="Compact"/>
        <w:numPr>
          <w:ilvl w:val="0"/>
          <w:numId w:val="1029"/>
        </w:numPr>
      </w:pPr>
      <w:r>
        <w:rPr>
          <w:rFonts w:ascii="Times New Roman" w:hAnsi="Times New Roman" w:cs="Times New Roman" w:eastAsia="Times New Roman"/>
        </w:rPr>
        <w:t xml:space="preserve">отображать пользователю понятное сообщение о невозможности завершения процедуры с указанием обобщённой причины и рекомендацией дальнейших действий без раскрытия внутренних деталей выполнения проверок;</w:t>
      </w:r>
    </w:p>
    <w:p>
      <w:pPr>
        <w:pStyle w:val="Compact"/>
        <w:numPr>
          <w:ilvl w:val="0"/>
          <w:numId w:val="1029"/>
        </w:numPr>
      </w:pPr>
      <w:r>
        <w:rPr>
          <w:rFonts w:ascii="Times New Roman" w:hAnsi="Times New Roman" w:cs="Times New Roman" w:eastAsia="Times New Roman"/>
        </w:rPr>
        <w:t xml:space="preserve">фиксировать событие в журнале аудита операций целевой платформы с сохранением сведений, достаточных для последующего разбора уполномоченным сотрудником.</w:t>
      </w:r>
    </w:p>
    <w:bookmarkEnd w:id="52"/>
    <w:bookmarkEnd w:id="53"/>
    <w:bookmarkStart w:id="58" w:name="Xd9a4eccfd0971d6886cc3b79e09ef1600e04872"/>
    <w:p>
      <w:pPr>
        <w:pStyle w:val="Heading2"/>
      </w:pPr>
      <w:r>
        <w:rPr>
          <w:rFonts w:ascii="Times New Roman" w:hAnsi="Times New Roman" w:cs="Times New Roman" w:eastAsia="Times New Roman"/>
        </w:rPr>
        <w:t xml:space="preserve">Требования к функции идемпотентного повторного прогона миграции</w:t>
      </w:r>
    </w:p>
    <w:bookmarkStart w:id="54" w:name="X00bb368fbc91f8b9c27d2d27254f18656e88b8f"/>
    <w:p>
      <w:pPr>
        <w:pStyle w:val="Heading3"/>
      </w:pPr>
      <w:r>
        <w:rPr>
          <w:rFonts w:ascii="Times New Roman" w:hAnsi="Times New Roman" w:cs="Times New Roman" w:eastAsia="Times New Roman"/>
        </w:rPr>
        <w:t xml:space="preserve">Назначение и цель функции идемпотентного повторного прогона миграции</w:t>
      </w:r>
    </w:p>
    <w:p>
      <w:pPr>
        <w:pStyle w:val="FirstParagraph"/>
      </w:pPr>
      <w:r>
        <w:rPr>
          <w:rFonts w:ascii="Times New Roman" w:hAnsi="Times New Roman" w:cs="Times New Roman" w:eastAsia="Times New Roman"/>
        </w:rPr>
        <w:t xml:space="preserve">Функция идемпотентного повторного прогона миграции предназначена для обеспечения корректного и предсказуемого поведения процедур переноса учебно-организационных сведений из унаследованной информационной системы вуза в целевую платформу при их многократном запуске. Под идемпотентностью в контексте настоящего технического задания понимается свойство процедуры переноса, при котором повторное выполнение на неизменённом входном состоянии системы-источника не приводит к образованию дублирующих записей в целевой платформе, к искажению ранее корректно перенесённых сведений либо к нарушению истории академической успеваемости обучающихся. Функция должна поддерживать как полный повторный прогон в разрезе всех категорий переносимых сведений, так и выборочный прогон по отдельной категории, когорте обучающихся или отдельному периоду обучения. Оператору подсистемы должна предоставляться возможность предварительного ознакомления с перечнем планируемых изменений до момента их фиксации в целевой платформе.</w:t>
      </w:r>
    </w:p>
    <w:p>
      <w:pPr>
        <w:pStyle w:val="BodyText"/>
      </w:pPr>
      <w:r>
        <w:rPr>
          <w:rFonts w:ascii="Times New Roman" w:hAnsi="Times New Roman" w:cs="Times New Roman" w:eastAsia="Times New Roman"/>
        </w:rPr>
        <w:t xml:space="preserve">Функция реализует одно из системообразующих требований к подсистеме миграции — воспроизводимость результатов переноса при многократных прогонах, — и обеспечивает возможность поэтапной верификации переносимых сведений уполномоченным сотрудником вуза. Наряду со средствами сопоставления справочников и средствами журналирования, функция составляет ядро контрольных механизмов подсистемы. Результаты работы функции служат исходными данными для процедур приёмо-сдаточных испытаний, проводимых поэтапно по плану-графику.</w:t>
      </w:r>
    </w:p>
    <w:p>
      <w:pPr>
        <w:pStyle w:val="BodyText"/>
      </w:pPr>
      <w:r>
        <w:rPr>
          <w:rFonts w:ascii="Times New Roman" w:hAnsi="Times New Roman" w:cs="Times New Roman" w:eastAsia="Times New Roman"/>
        </w:rPr>
        <w:t xml:space="preserve">Функция адресована сотрудникам вуза, ответственным за перенос учебно-организационных сведений в целевую платформу, а также сотрудникам, осуществляющим внутренний контроль качества переноса. Целями функции являются: снижение риска повреждения ранее перенесённых сведений при повторных прогонах; предоставление оператору инструмента предварительной оценки последствий очередного прогона; обеспечение прослеживаемости расхождений между состоянием системы-источника и состоянием целевой платформы на каждый момент выполнения процедуры переноса.</w:t>
      </w:r>
    </w:p>
    <w:p>
      <w:pPr>
        <w:pStyle w:val="BodyText"/>
      </w:pPr>
      <w:r>
        <w:rPr>
          <w:rFonts w:ascii="Times New Roman" w:hAnsi="Times New Roman" w:cs="Times New Roman" w:eastAsia="Times New Roman"/>
        </w:rPr>
        <w:t xml:space="preserve">При инициировании операции повторного прогона миграции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Категория переносимых сведений</w:t>
            </w:r>
          </w:p>
        </w:tc>
        <w:tc>
          <w:tcPr/>
          <w:p>
            <w:pPr>
              <w:pStyle w:val="Compact"/>
              <w:ind w:firstLine="0"/>
            </w:pPr>
            <w:r>
              <w:rPr>
                <w:rFonts w:ascii="Times New Roman" w:hAnsi="Times New Roman" w:cs="Times New Roman" w:eastAsia="Times New Roman"/>
                <w:sz w:val="22"/>
              </w:rPr>
              <w:t xml:space="preserve">Справочник категорий подсистемы (реестр образовательных программ; реестр учебных модулей; реестр контингента обучающихся; реестр записей академической успеваемости; реестр приказов; реестр формирований учебных групп). Обязательное поле</w:t>
            </w:r>
          </w:p>
        </w:tc>
      </w:tr>
      <w:tr>
        <w:tc>
          <w:tcPr/>
          <w:p>
            <w:pPr>
              <w:pStyle w:val="Compact"/>
              <w:ind w:firstLine="0"/>
            </w:pPr>
            <w:r>
              <w:rPr>
                <w:rFonts w:ascii="Times New Roman" w:hAnsi="Times New Roman" w:cs="Times New Roman" w:eastAsia="Times New Roman"/>
                <w:sz w:val="22"/>
              </w:rPr>
              <w:t xml:space="preserve">Область данных</w:t>
            </w:r>
          </w:p>
        </w:tc>
        <w:tc>
          <w:tcPr/>
          <w:p>
            <w:pPr>
              <w:pStyle w:val="Compact"/>
              <w:ind w:firstLine="0"/>
            </w:pPr>
            <w:r>
              <w:rPr>
                <w:rFonts w:ascii="Times New Roman" w:hAnsi="Times New Roman" w:cs="Times New Roman" w:eastAsia="Times New Roman"/>
                <w:sz w:val="22"/>
              </w:rPr>
              <w:t xml:space="preserve">Составной фильтр: факультет, образовательная программа, курс обучения, период поступления, отдельный учебный период. Значения выбираются из соответствующих справочников подсистемы. Допускается пустое значение — в этом случае прогон выполняется по всей категории сведений</w:t>
            </w:r>
          </w:p>
        </w:tc>
      </w:tr>
      <w:tr>
        <w:tc>
          <w:tcPr/>
          <w:p>
            <w:pPr>
              <w:pStyle w:val="Compact"/>
              <w:ind w:firstLine="0"/>
            </w:pPr>
            <w:r>
              <w:rPr>
                <w:rFonts w:ascii="Times New Roman" w:hAnsi="Times New Roman" w:cs="Times New Roman" w:eastAsia="Times New Roman"/>
                <w:sz w:val="22"/>
              </w:rPr>
              <w:t xml:space="preserve">Режим прогона</w:t>
            </w:r>
          </w:p>
        </w:tc>
        <w:tc>
          <w:tcPr/>
          <w:p>
            <w:pPr>
              <w:pStyle w:val="Compact"/>
              <w:ind w:firstLine="0"/>
            </w:pPr>
            <w:r>
              <w:rPr>
                <w:rFonts w:ascii="Times New Roman" w:hAnsi="Times New Roman" w:cs="Times New Roman" w:eastAsia="Times New Roman"/>
                <w:sz w:val="22"/>
              </w:rPr>
              <w:t xml:space="preserve">Справочник значений: «Проверка дельты» — формирование отчёта без применения изменений к целевой платформе; «Применение дельты» — фиксация выявленных изменений в целевой платформе. Обязательное поле</w:t>
            </w:r>
          </w:p>
        </w:tc>
      </w:tr>
      <w:tr>
        <w:tc>
          <w:tcPr/>
          <w:p>
            <w:pPr>
              <w:pStyle w:val="Compact"/>
              <w:ind w:firstLine="0"/>
            </w:pPr>
            <w:r>
              <w:rPr>
                <w:rFonts w:ascii="Times New Roman" w:hAnsi="Times New Roman" w:cs="Times New Roman" w:eastAsia="Times New Roman"/>
                <w:sz w:val="22"/>
              </w:rPr>
              <w:t xml:space="preserve">Дата и время моментального снимка</w:t>
            </w:r>
          </w:p>
        </w:tc>
        <w:tc>
          <w:tcPr/>
          <w:p>
            <w:pPr>
              <w:pStyle w:val="Compact"/>
              <w:ind w:firstLine="0"/>
            </w:pPr>
            <w:r>
              <w:rPr>
                <w:rFonts w:ascii="Times New Roman" w:hAnsi="Times New Roman" w:cs="Times New Roman" w:eastAsia="Times New Roman"/>
                <w:sz w:val="22"/>
              </w:rPr>
              <w:t xml:space="preserve">Отметка времени, идентифицирующая ранее сохранённый моментальный снимок состояния системы-источника, относительно которого выполняется сопоставление. Выбирается из перечня доступных снимков соответствующей категории. Обязательное поле</w:t>
            </w:r>
          </w:p>
        </w:tc>
      </w:tr>
      <w:tr>
        <w:tc>
          <w:tcPr/>
          <w:p>
            <w:pPr>
              <w:pStyle w:val="Compact"/>
              <w:ind w:firstLine="0"/>
            </w:pPr>
            <w:r>
              <w:rPr>
                <w:rFonts w:ascii="Times New Roman" w:hAnsi="Times New Roman" w:cs="Times New Roman" w:eastAsia="Times New Roman"/>
                <w:sz w:val="22"/>
              </w:rPr>
              <w:t xml:space="preserve">Пороговое значение расхождения</w:t>
            </w:r>
          </w:p>
        </w:tc>
        <w:tc>
          <w:tcPr/>
          <w:p>
            <w:pPr>
              <w:pStyle w:val="Compact"/>
              <w:ind w:firstLine="0"/>
            </w:pPr>
            <w:r>
              <w:rPr>
                <w:rFonts w:ascii="Times New Roman" w:hAnsi="Times New Roman" w:cs="Times New Roman" w:eastAsia="Times New Roman"/>
                <w:sz w:val="22"/>
              </w:rPr>
              <w:t xml:space="preserve">Числовое значение, задающее допустимую долю расхождений между составом полученной выборки и ожидаемым объёмом сведений, при превышении которого применение дельты приостанавливается до подтверждения оператором. Значение по умолчанию устанавливается регламентом оператора подсистемы</w:t>
            </w:r>
          </w:p>
        </w:tc>
      </w:tr>
      <w:tr>
        <w:tc>
          <w:tcPr/>
          <w:p>
            <w:pPr>
              <w:pStyle w:val="Compact"/>
              <w:ind w:firstLine="0"/>
            </w:pPr>
            <w:r>
              <w:rPr>
                <w:rFonts w:ascii="Times New Roman" w:hAnsi="Times New Roman" w:cs="Times New Roman" w:eastAsia="Times New Roman"/>
                <w:sz w:val="22"/>
              </w:rPr>
              <w:t xml:space="preserve">Комментарий инициатора</w:t>
            </w:r>
          </w:p>
        </w:tc>
        <w:tc>
          <w:tcPr/>
          <w:p>
            <w:pPr>
              <w:pStyle w:val="Compact"/>
              <w:ind w:firstLine="0"/>
            </w:pPr>
            <w:r>
              <w:rPr>
                <w:rFonts w:ascii="Times New Roman" w:hAnsi="Times New Roman" w:cs="Times New Roman" w:eastAsia="Times New Roman"/>
                <w:sz w:val="22"/>
              </w:rPr>
              <w:t xml:space="preserve">Свободный текст, поясняющий основание для запуска повторного прогона. Обязательное поле для режима «Применение дельты»</w:t>
            </w:r>
          </w:p>
        </w:tc>
      </w:tr>
    </w:tbl>
    <w:p>
      <w:pPr>
        <w:pStyle w:val="BodyText"/>
      </w:pPr>
      <w:r>
        <w:rPr>
          <w:rFonts w:ascii="Times New Roman" w:hAnsi="Times New Roman" w:cs="Times New Roman" w:eastAsia="Times New Roman"/>
        </w:rPr>
        <w:t xml:space="preserve">На вкладке перечня ранее выполненных прогонов должна быть доступна строка поиска, в которой пользователь может вводить:</w:t>
      </w:r>
    </w:p>
    <w:p>
      <w:pPr>
        <w:pStyle w:val="Compact"/>
        <w:numPr>
          <w:ilvl w:val="0"/>
          <w:numId w:val="1030"/>
        </w:numPr>
      </w:pPr>
      <w:r>
        <w:rPr>
          <w:rFonts w:ascii="Times New Roman" w:hAnsi="Times New Roman" w:cs="Times New Roman" w:eastAsia="Times New Roman"/>
        </w:rPr>
        <w:t xml:space="preserve">отметку времени запуска прогона либо её диапазон;</w:t>
      </w:r>
    </w:p>
    <w:p>
      <w:pPr>
        <w:pStyle w:val="Compact"/>
        <w:numPr>
          <w:ilvl w:val="0"/>
          <w:numId w:val="1030"/>
        </w:numPr>
      </w:pPr>
      <w:r>
        <w:rPr>
          <w:rFonts w:ascii="Times New Roman" w:hAnsi="Times New Roman" w:cs="Times New Roman" w:eastAsia="Times New Roman"/>
        </w:rPr>
        <w:t xml:space="preserve">наименование категории переносимых сведений;</w:t>
      </w:r>
    </w:p>
    <w:p>
      <w:pPr>
        <w:pStyle w:val="Compact"/>
        <w:numPr>
          <w:ilvl w:val="0"/>
          <w:numId w:val="1030"/>
        </w:numPr>
      </w:pPr>
      <w:r>
        <w:rPr>
          <w:rFonts w:ascii="Times New Roman" w:hAnsi="Times New Roman" w:cs="Times New Roman" w:eastAsia="Times New Roman"/>
        </w:rPr>
        <w:t xml:space="preserve">учётную запись сотрудника, инициировавшего прогон;</w:t>
      </w:r>
    </w:p>
    <w:p>
      <w:pPr>
        <w:pStyle w:val="Compact"/>
        <w:numPr>
          <w:ilvl w:val="0"/>
          <w:numId w:val="1030"/>
        </w:numPr>
      </w:pPr>
      <w:r>
        <w:rPr>
          <w:rFonts w:ascii="Times New Roman" w:hAnsi="Times New Roman" w:cs="Times New Roman" w:eastAsia="Times New Roman"/>
        </w:rPr>
        <w:t xml:space="preserve">итоговый статус прогона.</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(KZ / RU / EN).</w:t>
      </w:r>
    </w:p>
    <w:p>
      <w:pPr>
        <w:pStyle w:val="BodyText"/>
      </w:pPr>
      <w:r>
        <w:rPr>
          <w:rFonts w:ascii="Times New Roman" w:hAnsi="Times New Roman" w:cs="Times New Roman" w:eastAsia="Times New Roman"/>
        </w:rPr>
        <w:t xml:space="preserve">Отчёт «Дельта», формируемый по итогам режима «Проверка дельты», должен содержать перечень планируемых операций в разрезе категории сведений с указанием количества записей, подлежащих добавлению, обновлению и признанию утраченными в системе-источнике. Отчёт предоставляется оператору для ознакомления до момента применения изменений к целевой платформе. Применение дельты допускается исключительно после явного подтверждения оператором в интерфейсе подсистемы. Отчёт должен быть доступен для просмотра в интерфейсе и для выгрузки в структурированный файловый формат.</w:t>
      </w:r>
    </w:p>
    <w:bookmarkEnd w:id="54"/>
    <w:bookmarkStart w:id="55" w:name="функциональные-требования-7"/>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31"/>
        </w:numPr>
      </w:pPr>
      <w:r>
        <w:rPr>
          <w:rFonts w:ascii="Times New Roman" w:hAnsi="Times New Roman" w:cs="Times New Roman" w:eastAsia="Times New Roman"/>
        </w:rPr>
        <w:t xml:space="preserve">формирование моментального снимка состояния системы-источника в разрезе выбранной категории сведений на момент запуска процедуры переноса, с сохранением привязки каждой записи снимка к первичному ключу соответствующей записи в системе-источнике;</w:t>
      </w:r>
    </w:p>
    <w:p>
      <w:pPr>
        <w:pStyle w:val="Compact"/>
        <w:numPr>
          <w:ilvl w:val="0"/>
          <w:numId w:val="1031"/>
        </w:numPr>
      </w:pPr>
      <w:r>
        <w:rPr>
          <w:rFonts w:ascii="Times New Roman" w:hAnsi="Times New Roman" w:cs="Times New Roman" w:eastAsia="Times New Roman"/>
        </w:rPr>
        <w:t xml:space="preserve">раздельное ведение реестра моментальных снимков по каждой категории сведений, с возможностью независимого повторного прогона для отдельно взятой категории без затрагивания сведений иных категорий;</w:t>
      </w:r>
    </w:p>
    <w:p>
      <w:pPr>
        <w:pStyle w:val="Compact"/>
        <w:numPr>
          <w:ilvl w:val="0"/>
          <w:numId w:val="1031"/>
        </w:numPr>
      </w:pPr>
      <w:r>
        <w:rPr>
          <w:rFonts w:ascii="Times New Roman" w:hAnsi="Times New Roman" w:cs="Times New Roman" w:eastAsia="Times New Roman"/>
        </w:rPr>
        <w:t xml:space="preserve">сопоставление текущего состояния системы-источника с ранее зафиксированным моментальным снимком и формирование перечня расхождений (дельты), включающего вновь появившиеся записи, изменённые записи и записи, отсутствующие в актуальном состоянии системы-источника;</w:t>
      </w:r>
    </w:p>
    <w:p>
      <w:pPr>
        <w:pStyle w:val="Compact"/>
        <w:numPr>
          <w:ilvl w:val="0"/>
          <w:numId w:val="1031"/>
        </w:numPr>
      </w:pPr>
      <w:r>
        <w:rPr>
          <w:rFonts w:ascii="Times New Roman" w:hAnsi="Times New Roman" w:cs="Times New Roman" w:eastAsia="Times New Roman"/>
        </w:rPr>
        <w:t xml:space="preserve">применение к целевой платформе исключительно тех сведений, которые вошли в состав дельты; повторную обработку ранее перенесённых и не изменившихся записей не производить;</w:t>
      </w:r>
    </w:p>
    <w:p>
      <w:pPr>
        <w:pStyle w:val="Compact"/>
        <w:numPr>
          <w:ilvl w:val="0"/>
          <w:numId w:val="1031"/>
        </w:numPr>
      </w:pPr>
      <w:r>
        <w:rPr>
          <w:rFonts w:ascii="Times New Roman" w:hAnsi="Times New Roman" w:cs="Times New Roman" w:eastAsia="Times New Roman"/>
        </w:rPr>
        <w:t xml:space="preserve">присвоение и последующее обновление индикатора статуса переноса для каждой записи моментального снимка по результатам применения дельты (перенесена впервые; обновлена по результатам сверки; исключена из применения по решению оператора; признана утраченной в системе-источнике);</w:t>
      </w:r>
    </w:p>
    <w:p>
      <w:pPr>
        <w:pStyle w:val="Compact"/>
        <w:numPr>
          <w:ilvl w:val="0"/>
          <w:numId w:val="1031"/>
        </w:numPr>
      </w:pPr>
      <w:r>
        <w:rPr>
          <w:rFonts w:ascii="Times New Roman" w:hAnsi="Times New Roman" w:cs="Times New Roman" w:eastAsia="Times New Roman"/>
        </w:rPr>
        <w:t xml:space="preserve">выборочный повторный прогон по заданным оператором параметрам области данных: категория сведений, когорта обучающихся, отдельный учебный период;</w:t>
      </w:r>
    </w:p>
    <w:p>
      <w:pPr>
        <w:pStyle w:val="Compact"/>
        <w:numPr>
          <w:ilvl w:val="0"/>
          <w:numId w:val="1031"/>
        </w:numPr>
      </w:pPr>
      <w:r>
        <w:rPr>
          <w:rFonts w:ascii="Times New Roman" w:hAnsi="Times New Roman" w:cs="Times New Roman" w:eastAsia="Times New Roman"/>
        </w:rPr>
        <w:t xml:space="preserve">предварительное формирование отчёта «Дельта» и предоставление его оператору до момента применения изменений к целевой платформе;</w:t>
      </w:r>
    </w:p>
    <w:p>
      <w:pPr>
        <w:pStyle w:val="Compact"/>
        <w:numPr>
          <w:ilvl w:val="0"/>
          <w:numId w:val="1031"/>
        </w:numPr>
      </w:pPr>
      <w:r>
        <w:rPr>
          <w:rFonts w:ascii="Times New Roman" w:hAnsi="Times New Roman" w:cs="Times New Roman" w:eastAsia="Times New Roman"/>
        </w:rPr>
        <w:t xml:space="preserve">фиксацию явного подтверждения оператора как обязательного условия перехода от режима «Проверка дельты» к режиму «Применение дельты»;</w:t>
      </w:r>
    </w:p>
    <w:p>
      <w:pPr>
        <w:pStyle w:val="Compact"/>
        <w:numPr>
          <w:ilvl w:val="0"/>
          <w:numId w:val="1031"/>
        </w:numPr>
      </w:pPr>
      <w:r>
        <w:rPr>
          <w:rFonts w:ascii="Times New Roman" w:hAnsi="Times New Roman" w:cs="Times New Roman" w:eastAsia="Times New Roman"/>
        </w:rPr>
        <w:t xml:space="preserve">перепривязку записи моментального снимка к записи системы-источника по устойчивому вторичному идентификатору соответствующей категории сведений в случае изменения значения первичного ключа записи в системе-источнике;</w:t>
      </w:r>
    </w:p>
    <w:p>
      <w:pPr>
        <w:pStyle w:val="Compact"/>
        <w:numPr>
          <w:ilvl w:val="0"/>
          <w:numId w:val="1031"/>
        </w:numPr>
      </w:pPr>
      <w:r>
        <w:rPr>
          <w:rFonts w:ascii="Times New Roman" w:hAnsi="Times New Roman" w:cs="Times New Roman" w:eastAsia="Times New Roman"/>
        </w:rPr>
        <w:t xml:space="preserve">ведение журнала выполнения повторных прогонов с фиксацией сведений об инициаторе, категории сведений, области данных, режиме прогона, объёме применённой дельты и итоговом результате.</w:t>
      </w:r>
    </w:p>
    <w:bookmarkEnd w:id="55"/>
    <w:bookmarkStart w:id="56" w:name="правила-перепривязки-по-вторичному-ключу"/>
    <w:p>
      <w:pPr>
        <w:pStyle w:val="Heading3"/>
      </w:pPr>
      <w:r>
        <w:rPr>
          <w:rFonts w:ascii="Times New Roman" w:hAnsi="Times New Roman" w:cs="Times New Roman" w:eastAsia="Times New Roman"/>
        </w:rPr>
        <w:t xml:space="preserve">Правила перепривязки по вторичному ключу</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32"/>
        </w:numPr>
      </w:pPr>
      <w:r>
        <w:rPr>
          <w:rFonts w:ascii="Times New Roman" w:hAnsi="Times New Roman" w:cs="Times New Roman" w:eastAsia="Times New Roman"/>
        </w:rPr>
        <w:t xml:space="preserve">первичное сопоставление записи системы-источника с записью моментального снимка по значению первичного ключа записи в системе-источнике;</w:t>
      </w:r>
    </w:p>
    <w:p>
      <w:pPr>
        <w:pStyle w:val="Compact"/>
        <w:numPr>
          <w:ilvl w:val="0"/>
          <w:numId w:val="1032"/>
        </w:numPr>
      </w:pPr>
      <w:r>
        <w:rPr>
          <w:rFonts w:ascii="Times New Roman" w:hAnsi="Times New Roman" w:cs="Times New Roman" w:eastAsia="Times New Roman"/>
        </w:rPr>
        <w:t xml:space="preserve">вторичное сопоставление при невозможности сопоставления по первичному ключу — по устойчивому идентификатору соответствующей категории сведений: индивидуальный идентификационный номер обучающегося — для реестра контингента; регистрационный код образовательной программы — для реестра программ; регистрационный номер приказа — для реестра приказов; составной ключ «идентификационный номер обучающегося плюс регистрационный код учебного модуля в рамках периода обучения» — для реестра записей академической успеваемости;</w:t>
      </w:r>
    </w:p>
    <w:p>
      <w:pPr>
        <w:pStyle w:val="Compact"/>
        <w:numPr>
          <w:ilvl w:val="0"/>
          <w:numId w:val="1032"/>
        </w:numPr>
      </w:pPr>
      <w:r>
        <w:rPr>
          <w:rFonts w:ascii="Times New Roman" w:hAnsi="Times New Roman" w:cs="Times New Roman" w:eastAsia="Times New Roman"/>
        </w:rPr>
        <w:t xml:space="preserve">отнесение к дельте с признаком «изменение» тех записей, у которых выявлено расхождение хотя бы по одному атрибуту контрольного набора;</w:t>
      </w:r>
    </w:p>
    <w:p>
      <w:pPr>
        <w:pStyle w:val="Compact"/>
        <w:numPr>
          <w:ilvl w:val="0"/>
          <w:numId w:val="1032"/>
        </w:numPr>
      </w:pPr>
      <w:r>
        <w:rPr>
          <w:rFonts w:ascii="Times New Roman" w:hAnsi="Times New Roman" w:cs="Times New Roman" w:eastAsia="Times New Roman"/>
        </w:rPr>
        <w:t xml:space="preserve">исключение из применения к целевой платформе тех записей, которые признаны совпадающими по всему составу атрибутов контрольного набора;</w:t>
      </w:r>
    </w:p>
    <w:p>
      <w:pPr>
        <w:pStyle w:val="Compact"/>
        <w:numPr>
          <w:ilvl w:val="0"/>
          <w:numId w:val="1032"/>
        </w:numPr>
      </w:pPr>
      <w:r>
        <w:rPr>
          <w:rFonts w:ascii="Times New Roman" w:hAnsi="Times New Roman" w:cs="Times New Roman" w:eastAsia="Times New Roman"/>
        </w:rPr>
        <w:t xml:space="preserve">обязательную фиксацию факта перепривязки по вторичному ключу в отчёте «Дельта» с явным указанием оператору для последующего рассмотрения.</w:t>
      </w:r>
    </w:p>
    <w:bookmarkEnd w:id="56"/>
    <w:bookmarkStart w:id="57" w:name="X83d79177c3b0b2c9c7ac98c1073a862394fa73e"/>
    <w:p>
      <w:pPr>
        <w:pStyle w:val="Heading3"/>
      </w:pPr>
      <w:r>
        <w:rPr>
          <w:rFonts w:ascii="Times New Roman" w:hAnsi="Times New Roman" w:cs="Times New Roman" w:eastAsia="Times New Roman"/>
        </w:rPr>
        <w:t xml:space="preserve">Проверка исключительных ситуаций и конфликтов</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применения дельты при наличии следующих условий:</w:t>
      </w:r>
    </w:p>
    <w:p>
      <w:pPr>
        <w:pStyle w:val="Compact"/>
        <w:numPr>
          <w:ilvl w:val="0"/>
          <w:numId w:val="1033"/>
        </w:numPr>
      </w:pPr>
      <w:r>
        <w:rPr>
          <w:rFonts w:ascii="Times New Roman" w:hAnsi="Times New Roman" w:cs="Times New Roman" w:eastAsia="Times New Roman"/>
        </w:rPr>
        <w:t xml:space="preserve">одновременное изменение записи в системе-источнике и в целевой платформе относительно состояния, зафиксированного в моментальном снимке;</w:t>
      </w:r>
    </w:p>
    <w:p>
      <w:pPr>
        <w:pStyle w:val="Compact"/>
        <w:numPr>
          <w:ilvl w:val="0"/>
          <w:numId w:val="1033"/>
        </w:numPr>
      </w:pPr>
      <w:r>
        <w:rPr>
          <w:rFonts w:ascii="Times New Roman" w:hAnsi="Times New Roman" w:cs="Times New Roman" w:eastAsia="Times New Roman"/>
        </w:rPr>
        <w:t xml:space="preserve">удаление записи в системе-источнике при её сохранённом присутствии в моментальном снимке — автоматическое удаление записи из целевой платформы не производится, запись помечается индикатором «утрачена в источнике»;</w:t>
      </w:r>
    </w:p>
    <w:p>
      <w:pPr>
        <w:pStyle w:val="Compact"/>
        <w:numPr>
          <w:ilvl w:val="0"/>
          <w:numId w:val="1033"/>
        </w:numPr>
      </w:pPr>
      <w:r>
        <w:rPr>
          <w:rFonts w:ascii="Times New Roman" w:hAnsi="Times New Roman" w:cs="Times New Roman" w:eastAsia="Times New Roman"/>
        </w:rPr>
        <w:t xml:space="preserve">превышение доли расхождений между составом полученной от системы-источника выборки и ожидаемым объёмом сведений сверх порогового значения, установленного оператором в модальном окне инициирования прогона;</w:t>
      </w:r>
    </w:p>
    <w:p>
      <w:pPr>
        <w:pStyle w:val="Compact"/>
        <w:numPr>
          <w:ilvl w:val="0"/>
          <w:numId w:val="1033"/>
        </w:numPr>
      </w:pPr>
      <w:r>
        <w:rPr>
          <w:rFonts w:ascii="Times New Roman" w:hAnsi="Times New Roman" w:cs="Times New Roman" w:eastAsia="Times New Roman"/>
        </w:rPr>
        <w:t xml:space="preserve">недоступность системы-источника или прерывание процедуры формирования моментального снимка;</w:t>
      </w:r>
    </w:p>
    <w:p>
      <w:pPr>
        <w:pStyle w:val="Compact"/>
        <w:numPr>
          <w:ilvl w:val="0"/>
          <w:numId w:val="1033"/>
        </w:numPr>
      </w:pPr>
      <w:r>
        <w:rPr>
          <w:rFonts w:ascii="Times New Roman" w:hAnsi="Times New Roman" w:cs="Times New Roman" w:eastAsia="Times New Roman"/>
        </w:rPr>
        <w:t xml:space="preserve">невозможность выполнить перепривязку записи моментального снимка ни по первичному ключу, ни по устойчивому вторичному идентификатору соответствующей категории сведений;</w:t>
      </w:r>
    </w:p>
    <w:p>
      <w:pPr>
        <w:pStyle w:val="Compact"/>
        <w:numPr>
          <w:ilvl w:val="0"/>
          <w:numId w:val="1033"/>
        </w:numPr>
      </w:pPr>
      <w:r>
        <w:rPr>
          <w:rFonts w:ascii="Times New Roman" w:hAnsi="Times New Roman" w:cs="Times New Roman" w:eastAsia="Times New Roman"/>
        </w:rPr>
        <w:t xml:space="preserve">отсутствие явного подтверждения оператора при попытке перехода от режима «Проверка дельты» к режиму «Применение дельты»;</w:t>
      </w:r>
    </w:p>
    <w:p>
      <w:pPr>
        <w:pStyle w:val="Compact"/>
        <w:numPr>
          <w:ilvl w:val="0"/>
          <w:numId w:val="1033"/>
        </w:numPr>
      </w:pPr>
      <w:r>
        <w:rPr>
          <w:rFonts w:ascii="Times New Roman" w:hAnsi="Times New Roman" w:cs="Times New Roman" w:eastAsia="Times New Roman"/>
        </w:rPr>
        <w:t xml:space="preserve">отсутствие у инициатора операции полномочий на применение дельты в отношении указанной области данных.</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34"/>
        </w:numPr>
      </w:pPr>
      <w:r>
        <w:rPr>
          <w:rFonts w:ascii="Times New Roman" w:hAnsi="Times New Roman" w:cs="Times New Roman" w:eastAsia="Times New Roman"/>
        </w:rPr>
        <w:t xml:space="preserve">блокировать применение дельты к целевой платформе в отношении затронутых записей;</w:t>
      </w:r>
    </w:p>
    <w:p>
      <w:pPr>
        <w:pStyle w:val="Compact"/>
        <w:numPr>
          <w:ilvl w:val="0"/>
          <w:numId w:val="1034"/>
        </w:numPr>
      </w:pPr>
      <w:r>
        <w:rPr>
          <w:rFonts w:ascii="Times New Roman" w:hAnsi="Times New Roman" w:cs="Times New Roman" w:eastAsia="Times New Roman"/>
        </w:rPr>
        <w:t xml:space="preserve">отображать понятное сообщение пользователю с указанием категории сведений, идентификаторов затронутых записей и характера конфликта;</w:t>
      </w:r>
    </w:p>
    <w:p>
      <w:pPr>
        <w:pStyle w:val="Compact"/>
        <w:numPr>
          <w:ilvl w:val="0"/>
          <w:numId w:val="1034"/>
        </w:numPr>
      </w:pPr>
      <w:r>
        <w:rPr>
          <w:rFonts w:ascii="Times New Roman" w:hAnsi="Times New Roman" w:cs="Times New Roman" w:eastAsia="Times New Roman"/>
        </w:rPr>
        <w:t xml:space="preserve">сохранять ранее зафиксированный моментальный снимок в неизменном виде;</w:t>
      </w:r>
    </w:p>
    <w:p>
      <w:pPr>
        <w:pStyle w:val="Compact"/>
        <w:numPr>
          <w:ilvl w:val="0"/>
          <w:numId w:val="1034"/>
        </w:numPr>
      </w:pPr>
      <w:r>
        <w:rPr>
          <w:rFonts w:ascii="Times New Roman" w:hAnsi="Times New Roman" w:cs="Times New Roman" w:eastAsia="Times New Roman"/>
        </w:rPr>
        <w:t xml:space="preserve">включать сведения о конфликте в отчёт «Дельта» с признаком «конфликт» для принятия оператором решения о приоритете источника сведений;</w:t>
      </w:r>
    </w:p>
    <w:p>
      <w:pPr>
        <w:pStyle w:val="Compact"/>
        <w:numPr>
          <w:ilvl w:val="0"/>
          <w:numId w:val="1034"/>
        </w:numPr>
      </w:pPr>
      <w:r>
        <w:rPr>
          <w:rFonts w:ascii="Times New Roman" w:hAnsi="Times New Roman" w:cs="Times New Roman" w:eastAsia="Times New Roman"/>
        </w:rPr>
        <w:t xml:space="preserve">фиксировать событие в журнале выполнения операций с указанием инициатора, отметки времени и классифицированной причины отказа.</w:t>
      </w:r>
    </w:p>
    <w:bookmarkEnd w:id="57"/>
    <w:bookmarkEnd w:id="58"/>
    <w:bookmarkStart w:id="62" w:name="X59284d47f91697964461890c8a968f5c43b0ed8"/>
    <w:p>
      <w:pPr>
        <w:pStyle w:val="Heading2"/>
      </w:pPr>
      <w:r>
        <w:rPr>
          <w:rFonts w:ascii="Times New Roman" w:hAnsi="Times New Roman" w:cs="Times New Roman" w:eastAsia="Times New Roman"/>
        </w:rPr>
        <w:t xml:space="preserve">Требования к функции журналирования и аудита операций</w:t>
      </w:r>
    </w:p>
    <w:bookmarkStart w:id="59" w:name="X231e44c6cba7a54b02b0812ab10a364dd7ad6f1"/>
    <w:p>
      <w:pPr>
        <w:pStyle w:val="Heading3"/>
      </w:pPr>
      <w:r>
        <w:rPr>
          <w:rFonts w:ascii="Times New Roman" w:hAnsi="Times New Roman" w:cs="Times New Roman" w:eastAsia="Times New Roman"/>
        </w:rPr>
        <w:t xml:space="preserve">Назначение и цель функции журналирования и аудита операций</w:t>
      </w:r>
    </w:p>
    <w:p>
      <w:pPr>
        <w:pStyle w:val="FirstParagraph"/>
      </w:pPr>
      <w:r>
        <w:rPr>
          <w:rFonts w:ascii="Times New Roman" w:hAnsi="Times New Roman" w:cs="Times New Roman" w:eastAsia="Times New Roman"/>
        </w:rPr>
        <w:t xml:space="preserve">Функция журналирования и аудита операций предназначена для непрерывной фиксации всех значимых действий, выполняемых в подсистеме миграции данных из унаследованной информационной системы вуза в целевую платформу. Функция обеспечивает регистрацию как автоматических операций (массовый перенос, пакетная обработка, регламентные задания), так и ручных действий уполномоченных сотрудников (сопоставление справочников и реестров, корректировка отдельных записей, подтверждение и отклонение предложенных соответствий). Ведение журнала обеспечивает прослеживаемость происхождения каждой записи в целевой платформе, персональную ответственность исполнителей за внесённые изменения и возможность последующего разбора инцидентов информационной безопасности и целостности данных. Функция сохраняет сведения о содержании операции, её исполнителе, моменте выполнения и результате в объёме, достаточном для последующего аудита.</w:t>
      </w:r>
    </w:p>
    <w:p>
      <w:pPr>
        <w:pStyle w:val="BodyText"/>
      </w:pPr>
      <w:r>
        <w:rPr>
          <w:rFonts w:ascii="Times New Roman" w:hAnsi="Times New Roman" w:cs="Times New Roman" w:eastAsia="Times New Roman"/>
        </w:rPr>
        <w:t xml:space="preserve">Функция занимает сквозное положение в структуре подсистемы миграции: к ней обращаются функции переноса контингента, восстановления доступа, сопоставления справочников и мастера ручной верификации. Полнота и достоверность сведений, накапливаемых журналом аудита, служат необходимым условием ввода целевой платформы в эксплуатацию поэтапно по плану-графику и последующей верификации итогов миграции силами уполномоченных сотрудников университета.</w:t>
      </w:r>
    </w:p>
    <w:p>
      <w:pPr>
        <w:pStyle w:val="BodyText"/>
      </w:pPr>
      <w:r>
        <w:rPr>
          <w:rFonts w:ascii="Times New Roman" w:hAnsi="Times New Roman" w:cs="Times New Roman" w:eastAsia="Times New Roman"/>
        </w:rPr>
        <w:t xml:space="preserve">Функция адресована сотрудникам структурных подразделений, ответственных за качество данных, сотрудникам подразделения информационной безопасности, внутренним и внешним аудиторам, а также уполномоченным должностным лицам, осуществляющим контроль исполнения требований законодательства Республики Казахстан в области образования и защиты информации. Ведение журнала является обязательным условием подготовки отчётности перед регулирующими органами.</w:t>
      </w:r>
    </w:p>
    <w:p>
      <w:pPr>
        <w:pStyle w:val="BodyText"/>
      </w:pPr>
      <w:r>
        <w:rPr>
          <w:rFonts w:ascii="Times New Roman" w:hAnsi="Times New Roman" w:cs="Times New Roman" w:eastAsia="Times New Roman"/>
        </w:rPr>
        <w:t xml:space="preserve">При вызове функции просмотра журнала аудита должно выходить модальное окно фильтра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Оператор</w:t>
            </w:r>
          </w:p>
        </w:tc>
        <w:tc>
          <w:tcPr/>
          <w:p>
            <w:pPr>
              <w:pStyle w:val="Compact"/>
              <w:ind w:firstLine="0"/>
            </w:pPr>
            <w:r>
              <w:rPr>
                <w:rFonts w:ascii="Times New Roman" w:hAnsi="Times New Roman" w:cs="Times New Roman" w:eastAsia="Times New Roman"/>
                <w:sz w:val="22"/>
              </w:rPr>
              <w:t xml:space="preserve">Справочник учётных записей сотрудников подсистемы и служебных учётных записей автоматизированных процедур; допускается множественный выбор</w:t>
            </w:r>
          </w:p>
        </w:tc>
      </w:tr>
      <w:tr>
        <w:tc>
          <w:tcPr/>
          <w:p>
            <w:pPr>
              <w:pStyle w:val="Compact"/>
              <w:ind w:firstLine="0"/>
            </w:pPr>
            <w:r>
              <w:rPr>
                <w:rFonts w:ascii="Times New Roman" w:hAnsi="Times New Roman" w:cs="Times New Roman" w:eastAsia="Times New Roman"/>
                <w:sz w:val="22"/>
              </w:rPr>
              <w:t xml:space="preserve">Дата и время операции с</w:t>
            </w:r>
          </w:p>
        </w:tc>
        <w:tc>
          <w:tcPr/>
          <w:p>
            <w:pPr>
              <w:pStyle w:val="Compact"/>
              <w:ind w:firstLine="0"/>
            </w:pPr>
            <w:r>
              <w:rPr>
                <w:rFonts w:ascii="Times New Roman" w:hAnsi="Times New Roman" w:cs="Times New Roman" w:eastAsia="Times New Roman"/>
                <w:sz w:val="22"/>
              </w:rPr>
              <w:t xml:space="preserve">Дата и время; ограничение — не позднее значения поля «Дата и время операции по»</w:t>
            </w:r>
          </w:p>
        </w:tc>
      </w:tr>
      <w:tr>
        <w:tc>
          <w:tcPr/>
          <w:p>
            <w:pPr>
              <w:pStyle w:val="Compact"/>
              <w:ind w:firstLine="0"/>
            </w:pPr>
            <w:r>
              <w:rPr>
                <w:rFonts w:ascii="Times New Roman" w:hAnsi="Times New Roman" w:cs="Times New Roman" w:eastAsia="Times New Roman"/>
                <w:sz w:val="22"/>
              </w:rPr>
              <w:t xml:space="preserve">Дата и время операции по</w:t>
            </w:r>
          </w:p>
        </w:tc>
        <w:tc>
          <w:tcPr/>
          <w:p>
            <w:pPr>
              <w:pStyle w:val="Compact"/>
              <w:ind w:firstLine="0"/>
            </w:pPr>
            <w:r>
              <w:rPr>
                <w:rFonts w:ascii="Times New Roman" w:hAnsi="Times New Roman" w:cs="Times New Roman" w:eastAsia="Times New Roman"/>
                <w:sz w:val="22"/>
              </w:rPr>
              <w:t xml:space="preserve">Дата и время; ограничение — не ранее значения поля «Дата и время операции с» и не позднее текущей отметки серверного времени</w:t>
            </w:r>
          </w:p>
        </w:tc>
      </w:tr>
      <w:tr>
        <w:tc>
          <w:tcPr/>
          <w:p>
            <w:pPr>
              <w:pStyle w:val="Compact"/>
              <w:ind w:firstLine="0"/>
            </w:pPr>
            <w:r>
              <w:rPr>
                <w:rFonts w:ascii="Times New Roman" w:hAnsi="Times New Roman" w:cs="Times New Roman" w:eastAsia="Times New Roman"/>
                <w:sz w:val="22"/>
              </w:rPr>
              <w:t xml:space="preserve">Наименование затронутой сущности</w:t>
            </w:r>
          </w:p>
        </w:tc>
        <w:tc>
          <w:tcPr/>
          <w:p>
            <w:pPr>
              <w:pStyle w:val="Compact"/>
              <w:ind w:firstLine="0"/>
            </w:pPr>
            <w:r>
              <w:rPr>
                <w:rFonts w:ascii="Times New Roman" w:hAnsi="Times New Roman" w:cs="Times New Roman" w:eastAsia="Times New Roman"/>
                <w:sz w:val="22"/>
              </w:rPr>
              <w:t xml:space="preserve">Справочник сущностей подсистемы (реестр образовательных программ, реестр учебных модулей, реестр контингента, реестр записей об академической успеваемости, реестр приказов и др.); допускается множественный выбор</w:t>
            </w:r>
          </w:p>
        </w:tc>
      </w:tr>
      <w:tr>
        <w:tc>
          <w:tcPr/>
          <w:p>
            <w:pPr>
              <w:pStyle w:val="Compact"/>
              <w:ind w:firstLine="0"/>
            </w:pPr>
            <w:r>
              <w:rPr>
                <w:rFonts w:ascii="Times New Roman" w:hAnsi="Times New Roman" w:cs="Times New Roman" w:eastAsia="Times New Roman"/>
                <w:sz w:val="22"/>
              </w:rPr>
              <w:t xml:space="preserve">Тип операции</w:t>
            </w:r>
          </w:p>
        </w:tc>
        <w:tc>
          <w:tcPr/>
          <w:p>
            <w:pPr>
              <w:pStyle w:val="Compact"/>
              <w:ind w:firstLine="0"/>
            </w:pPr>
            <w:r>
              <w:rPr>
                <w:rFonts w:ascii="Times New Roman" w:hAnsi="Times New Roman" w:cs="Times New Roman" w:eastAsia="Times New Roman"/>
                <w:sz w:val="22"/>
              </w:rPr>
              <w:t xml:space="preserve">Справочник типов (массовая миграция, ручное сопоставление, корректировка записи, удаление записи, отклонение сопоставления, восстановление доступа, попытка несанкционированного действия и др.); допускается множественный выбор</w:t>
            </w:r>
          </w:p>
        </w:tc>
      </w:tr>
      <w:tr>
        <w:tc>
          <w:tcPr/>
          <w:p>
            <w:pPr>
              <w:pStyle w:val="Compact"/>
              <w:ind w:firstLine="0"/>
            </w:pPr>
            <w:r>
              <w:rPr>
                <w:rFonts w:ascii="Times New Roman" w:hAnsi="Times New Roman" w:cs="Times New Roman" w:eastAsia="Times New Roman"/>
                <w:sz w:val="22"/>
              </w:rPr>
              <w:t xml:space="preserve">Источник инициации</w:t>
            </w:r>
          </w:p>
        </w:tc>
        <w:tc>
          <w:tcPr/>
          <w:p>
            <w:pPr>
              <w:pStyle w:val="Compact"/>
              <w:ind w:firstLine="0"/>
            </w:pPr>
            <w:r>
              <w:rPr>
                <w:rFonts w:ascii="Times New Roman" w:hAnsi="Times New Roman" w:cs="Times New Roman" w:eastAsia="Times New Roman"/>
                <w:sz w:val="22"/>
              </w:rPr>
              <w:t xml:space="preserve">Справочник значений (ручное действие в интерфейсе, регламентное задание, вызов из смежной подсистемы)</w:t>
            </w:r>
          </w:p>
        </w:tc>
      </w:tr>
      <w:tr>
        <w:tc>
          <w:tcPr/>
          <w:p>
            <w:pPr>
              <w:pStyle w:val="Compact"/>
              <w:ind w:firstLine="0"/>
            </w:pPr>
            <w:r>
              <w:rPr>
                <w:rFonts w:ascii="Times New Roman" w:hAnsi="Times New Roman" w:cs="Times New Roman" w:eastAsia="Times New Roman"/>
                <w:sz w:val="22"/>
              </w:rPr>
              <w:t xml:space="preserve">Результат операции</w:t>
            </w:r>
          </w:p>
        </w:tc>
        <w:tc>
          <w:tcPr/>
          <w:p>
            <w:pPr>
              <w:pStyle w:val="Compact"/>
              <w:ind w:firstLine="0"/>
            </w:pPr>
            <w:r>
              <w:rPr>
                <w:rFonts w:ascii="Times New Roman" w:hAnsi="Times New Roman" w:cs="Times New Roman" w:eastAsia="Times New Roman"/>
                <w:sz w:val="22"/>
              </w:rPr>
              <w:t xml:space="preserve">Справочник исходов (успешно, частично, отказ)</w:t>
            </w:r>
          </w:p>
        </w:tc>
      </w:tr>
      <w:tr>
        <w:tc>
          <w:tcPr/>
          <w:p>
            <w:pPr>
              <w:pStyle w:val="Compact"/>
              <w:ind w:firstLine="0"/>
            </w:pPr>
            <w:r>
              <w:rPr>
                <w:rFonts w:ascii="Times New Roman" w:hAnsi="Times New Roman" w:cs="Times New Roman" w:eastAsia="Times New Roman"/>
                <w:sz w:val="22"/>
              </w:rPr>
              <w:t xml:space="preserve">Роль исполнителя</w:t>
            </w:r>
          </w:p>
        </w:tc>
        <w:tc>
          <w:tcPr/>
          <w:p>
            <w:pPr>
              <w:pStyle w:val="Compact"/>
              <w:ind w:firstLine="0"/>
            </w:pPr>
            <w:r>
              <w:rPr>
                <w:rFonts w:ascii="Times New Roman" w:hAnsi="Times New Roman" w:cs="Times New Roman" w:eastAsia="Times New Roman"/>
                <w:sz w:val="22"/>
              </w:rPr>
              <w:t xml:space="preserve">Справочник ролей подсистемы</w:t>
            </w:r>
          </w:p>
        </w:tc>
      </w:tr>
    </w:tbl>
    <w:p>
      <w:pPr>
        <w:pStyle w:val="BodyText"/>
      </w:pPr>
      <w:r>
        <w:rPr>
          <w:rFonts w:ascii="Times New Roman" w:hAnsi="Times New Roman" w:cs="Times New Roman" w:eastAsia="Times New Roman"/>
        </w:rPr>
        <w:t xml:space="preserve">На форме журнала должна быть доступна строка поиска, в которой пользователь может вводить:</w:t>
      </w:r>
    </w:p>
    <w:p>
      <w:pPr>
        <w:pStyle w:val="Compact"/>
        <w:numPr>
          <w:ilvl w:val="0"/>
          <w:numId w:val="1035"/>
        </w:numPr>
      </w:pPr>
      <w:r>
        <w:rPr>
          <w:rFonts w:ascii="Times New Roman" w:hAnsi="Times New Roman" w:cs="Times New Roman" w:eastAsia="Times New Roman"/>
        </w:rPr>
        <w:t xml:space="preserve">идентификатор записи журнала;</w:t>
      </w:r>
    </w:p>
    <w:p>
      <w:pPr>
        <w:pStyle w:val="Compact"/>
        <w:numPr>
          <w:ilvl w:val="0"/>
          <w:numId w:val="1035"/>
        </w:numPr>
      </w:pPr>
      <w:r>
        <w:rPr>
          <w:rFonts w:ascii="Times New Roman" w:hAnsi="Times New Roman" w:cs="Times New Roman" w:eastAsia="Times New Roman"/>
        </w:rPr>
        <w:t xml:space="preserve">идентификатор затронутой записи целевой платформы;</w:t>
      </w:r>
    </w:p>
    <w:p>
      <w:pPr>
        <w:pStyle w:val="Compact"/>
        <w:numPr>
          <w:ilvl w:val="0"/>
          <w:numId w:val="1035"/>
        </w:numPr>
      </w:pPr>
      <w:r>
        <w:rPr>
          <w:rFonts w:ascii="Times New Roman" w:hAnsi="Times New Roman" w:cs="Times New Roman" w:eastAsia="Times New Roman"/>
        </w:rPr>
        <w:t xml:space="preserve">фрагмент наименования сущности;</w:t>
      </w:r>
    </w:p>
    <w:p>
      <w:pPr>
        <w:pStyle w:val="Compact"/>
        <w:numPr>
          <w:ilvl w:val="0"/>
          <w:numId w:val="1035"/>
        </w:numPr>
      </w:pPr>
      <w:r>
        <w:rPr>
          <w:rFonts w:ascii="Times New Roman" w:hAnsi="Times New Roman" w:cs="Times New Roman" w:eastAsia="Times New Roman"/>
        </w:rPr>
        <w:t xml:space="preserve">фрагмент фамилии, имени или отчества исполнителя.</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(KZ / RU / EN). Результаты поиска применяются совместно с параметрами, заданными в модальном окне фильтра.</w:t>
      </w:r>
    </w:p>
    <w:p>
      <w:pPr>
        <w:pStyle w:val="BodyText"/>
      </w:pPr>
      <w:r>
        <w:rPr>
          <w:rFonts w:ascii="Times New Roman" w:hAnsi="Times New Roman" w:cs="Times New Roman" w:eastAsia="Times New Roman"/>
        </w:rPr>
        <w:t xml:space="preserve">Отфильтрованные записи журнала должны отображаться в форме таблицы со следующими столбцами: идентификатор записи журнала; дата и время операции; тип операции; наименование затронутой сущности; идентификатор исполнителя и роль исполнителя; источник инициации; параметры операции; результат операции; количественные показатели (для массовых операций — число обработанных, успешно применённых и отклонённых записей); причина отказа (для записей с исходом «частично» либо «отказ»); ссылка на предыдущее состояние (для операций корректировки и удаления). Столбцы должны поддерживать сортировку и упорядочивание; ширина столбцов должна быть настраиваемой пользователем.</w:t>
      </w:r>
    </w:p>
    <w:bookmarkEnd w:id="59"/>
    <w:bookmarkStart w:id="60" w:name="функциональные-требования-8"/>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36"/>
        </w:numPr>
      </w:pPr>
      <w:r>
        <w:rPr>
          <w:rFonts w:ascii="Times New Roman" w:hAnsi="Times New Roman" w:cs="Times New Roman" w:eastAsia="Times New Roman"/>
        </w:rPr>
        <w:t xml:space="preserve">регистрацию каждого запуска массовой процедуры переноса данных с фиксацией инициатора, момента запуска, наименования сущности, применённых фильтров выборки, признака пробного или боевого запуска, а по завершении — отметки времени окончания и итоговых количественных показателей;</w:t>
      </w:r>
    </w:p>
    <w:p>
      <w:pPr>
        <w:pStyle w:val="Compact"/>
        <w:numPr>
          <w:ilvl w:val="0"/>
          <w:numId w:val="1036"/>
        </w:numPr>
      </w:pPr>
      <w:r>
        <w:rPr>
          <w:rFonts w:ascii="Times New Roman" w:hAnsi="Times New Roman" w:cs="Times New Roman" w:eastAsia="Times New Roman"/>
        </w:rPr>
        <w:t xml:space="preserve">регистрацию каждого ручного действия оператора в мастере сопоставлений в качестве самостоятельной записи с сохранением идентификаторов сопоставляемых сущностей, предыдущего и нового значения соответствия, а также обоснования, введённого оператором;</w:t>
      </w:r>
    </w:p>
    <w:p>
      <w:pPr>
        <w:pStyle w:val="Compact"/>
        <w:numPr>
          <w:ilvl w:val="0"/>
          <w:numId w:val="1036"/>
        </w:numPr>
      </w:pPr>
      <w:r>
        <w:rPr>
          <w:rFonts w:ascii="Times New Roman" w:hAnsi="Times New Roman" w:cs="Times New Roman" w:eastAsia="Times New Roman"/>
        </w:rPr>
        <w:t xml:space="preserve">обязательную фиксацию исполнителя для операций, приводящих к исключению записи из активного состава данных целевой платформы, включая логическое исключение; для операций, инициированных автоматизированной процедурой, — фиксацию служебной учётной записи процедуры, идентификатора регламентного задания и сведений о сотруднике, санкционировавшем его запуск;</w:t>
      </w:r>
    </w:p>
    <w:p>
      <w:pPr>
        <w:pStyle w:val="Compact"/>
        <w:numPr>
          <w:ilvl w:val="0"/>
          <w:numId w:val="1036"/>
        </w:numPr>
      </w:pPr>
      <w:r>
        <w:rPr>
          <w:rFonts w:ascii="Times New Roman" w:hAnsi="Times New Roman" w:cs="Times New Roman" w:eastAsia="Times New Roman"/>
        </w:rPr>
        <w:t xml:space="preserve">отображение отфильтрованных записей журнала в форме таблицы столбцов, определённой настоящим разделом, с постраничным просмотром и итоговым счётчиком найденных записей;</w:t>
      </w:r>
    </w:p>
    <w:p>
      <w:pPr>
        <w:pStyle w:val="Compact"/>
        <w:numPr>
          <w:ilvl w:val="0"/>
          <w:numId w:val="1036"/>
        </w:numPr>
      </w:pPr>
      <w:r>
        <w:rPr>
          <w:rFonts w:ascii="Times New Roman" w:hAnsi="Times New Roman" w:cs="Times New Roman" w:eastAsia="Times New Roman"/>
        </w:rPr>
        <w:t xml:space="preserve">вывод модального окна фильтра при вызове функции просмотра журнала, а также при вызове функции формирования отчёта из журнала аудита;</w:t>
      </w:r>
    </w:p>
    <w:p>
      <w:pPr>
        <w:pStyle w:val="Compact"/>
        <w:numPr>
          <w:ilvl w:val="0"/>
          <w:numId w:val="1036"/>
        </w:numPr>
      </w:pPr>
      <w:r>
        <w:rPr>
          <w:rFonts w:ascii="Times New Roman" w:hAnsi="Times New Roman" w:cs="Times New Roman" w:eastAsia="Times New Roman"/>
        </w:rPr>
        <w:t xml:space="preserve">формирование аналитических выборок из журнала по комбинации параметров модального окна фильтра и строки поиска, с возможностью просмотра выборки в интерфейсе подсистемы и выгрузки в структурированные файловые форматы;</w:t>
      </w:r>
    </w:p>
    <w:p>
      <w:pPr>
        <w:pStyle w:val="Compact"/>
        <w:numPr>
          <w:ilvl w:val="0"/>
          <w:numId w:val="1036"/>
        </w:numPr>
      </w:pPr>
      <w:r>
        <w:rPr>
          <w:rFonts w:ascii="Times New Roman" w:hAnsi="Times New Roman" w:cs="Times New Roman" w:eastAsia="Times New Roman"/>
        </w:rPr>
        <w:t xml:space="preserve">формирование сводных отчётов за отчётный период с агрегированными показателями: количество массовых операций миграции; количество ручных действий операторов в разрезе роли и сотрудника; количество операций удаления; количество нештатных завершений операций с классификацией причин;</w:t>
      </w:r>
    </w:p>
    <w:p>
      <w:pPr>
        <w:pStyle w:val="Compact"/>
        <w:numPr>
          <w:ilvl w:val="0"/>
          <w:numId w:val="1036"/>
        </w:numPr>
      </w:pPr>
      <w:r>
        <w:rPr>
          <w:rFonts w:ascii="Times New Roman" w:hAnsi="Times New Roman" w:cs="Times New Roman" w:eastAsia="Times New Roman"/>
        </w:rPr>
        <w:t xml:space="preserve">сохранение в каждом сформированном отчёте отметки о параметрах формирования — учётной записи инициатора, отметке времени формирования, применённых значениях параметров фильтра — и фиксацию самого факта формирования отчёта в журнале аудита;</w:t>
      </w:r>
    </w:p>
    <w:p>
      <w:pPr>
        <w:pStyle w:val="Compact"/>
        <w:numPr>
          <w:ilvl w:val="0"/>
          <w:numId w:val="1036"/>
        </w:numPr>
      </w:pPr>
      <w:r>
        <w:rPr>
          <w:rFonts w:ascii="Times New Roman" w:hAnsi="Times New Roman" w:cs="Times New Roman" w:eastAsia="Times New Roman"/>
        </w:rPr>
        <w:t xml:space="preserve">разграничение доступа к записям журнала в объёме, определённом ролью и организационной принадлежностью пользователя; исключение обезличивания сведений об исполнителе при просмотре сотрудниками ролей аудита и информационной безопасности;</w:t>
      </w:r>
    </w:p>
    <w:p>
      <w:pPr>
        <w:pStyle w:val="Compact"/>
        <w:numPr>
          <w:ilvl w:val="0"/>
          <w:numId w:val="1036"/>
        </w:numPr>
      </w:pPr>
      <w:r>
        <w:rPr>
          <w:rFonts w:ascii="Times New Roman" w:hAnsi="Times New Roman" w:cs="Times New Roman" w:eastAsia="Times New Roman"/>
        </w:rPr>
        <w:t xml:space="preserve">выполнение поисковых запросов к журналу в режиме «только чтение», исключающее модификацию каких-либо данных подсистемы;</w:t>
      </w:r>
    </w:p>
    <w:p>
      <w:pPr>
        <w:pStyle w:val="Compact"/>
        <w:numPr>
          <w:ilvl w:val="0"/>
          <w:numId w:val="1036"/>
        </w:numPr>
      </w:pPr>
      <w:r>
        <w:rPr>
          <w:rFonts w:ascii="Times New Roman" w:hAnsi="Times New Roman" w:cs="Times New Roman" w:eastAsia="Times New Roman"/>
        </w:rPr>
        <w:t xml:space="preserve">предоставление сведений журнала уполномоченным сотрудникам в течение срока, установленного внутренними регламентами университета и требованиями законодательства Республики Казахстан в области защиты информации.</w:t>
      </w:r>
    </w:p>
    <w:bookmarkEnd w:id="60"/>
    <w:bookmarkStart w:id="61" w:name="X86e303b1c0f7aeaa09bbcf93f5c7bc1fbaf8b07"/>
    <w:p>
      <w:pPr>
        <w:pStyle w:val="Heading3"/>
      </w:pPr>
      <w:r>
        <w:rPr>
          <w:rFonts w:ascii="Times New Roman" w:hAnsi="Times New Roman" w:cs="Times New Roman" w:eastAsia="Times New Roman"/>
        </w:rPr>
        <w:t xml:space="preserve">Проверка исключительных ситуаций и запрет удаления записей журнала</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операций при наличии следующих условий:</w:t>
      </w:r>
    </w:p>
    <w:p>
      <w:pPr>
        <w:pStyle w:val="Compact"/>
        <w:numPr>
          <w:ilvl w:val="0"/>
          <w:numId w:val="1037"/>
        </w:numPr>
      </w:pPr>
      <w:r>
        <w:rPr>
          <w:rFonts w:ascii="Times New Roman" w:hAnsi="Times New Roman" w:cs="Times New Roman" w:eastAsia="Times New Roman"/>
        </w:rPr>
        <w:t xml:space="preserve">поступление запроса на удаление отдельной записи журнала от любой роли подсистемы, включая роли с расширенными полномочиями администрирования;</w:t>
      </w:r>
    </w:p>
    <w:p>
      <w:pPr>
        <w:pStyle w:val="Compact"/>
        <w:numPr>
          <w:ilvl w:val="0"/>
          <w:numId w:val="1037"/>
        </w:numPr>
      </w:pPr>
      <w:r>
        <w:rPr>
          <w:rFonts w:ascii="Times New Roman" w:hAnsi="Times New Roman" w:cs="Times New Roman" w:eastAsia="Times New Roman"/>
        </w:rPr>
        <w:t xml:space="preserve">поступление запроса на изменение содержания ранее внесённой записи журнала через штатные интерфейсы подсистемы;</w:t>
      </w:r>
    </w:p>
    <w:p>
      <w:pPr>
        <w:pStyle w:val="Compact"/>
        <w:numPr>
          <w:ilvl w:val="0"/>
          <w:numId w:val="1037"/>
        </w:numPr>
      </w:pPr>
      <w:r>
        <w:rPr>
          <w:rFonts w:ascii="Times New Roman" w:hAnsi="Times New Roman" w:cs="Times New Roman" w:eastAsia="Times New Roman"/>
        </w:rPr>
        <w:t xml:space="preserve">поступление запроса на массовое удаление либо очистку журнала в обход регламента архивирования, утверждённого оператором подсистемы;</w:t>
      </w:r>
    </w:p>
    <w:p>
      <w:pPr>
        <w:pStyle w:val="Compact"/>
        <w:numPr>
          <w:ilvl w:val="0"/>
          <w:numId w:val="1037"/>
        </w:numPr>
      </w:pPr>
      <w:r>
        <w:rPr>
          <w:rFonts w:ascii="Times New Roman" w:hAnsi="Times New Roman" w:cs="Times New Roman" w:eastAsia="Times New Roman"/>
        </w:rPr>
        <w:t xml:space="preserve">поступление запроса на выполнение операции, приводящей к исключению записи из активного состава данных, при невозможности достоверно установить сведения об исполнителе;</w:t>
      </w:r>
    </w:p>
    <w:p>
      <w:pPr>
        <w:pStyle w:val="Compact"/>
        <w:numPr>
          <w:ilvl w:val="0"/>
          <w:numId w:val="1037"/>
        </w:numPr>
      </w:pPr>
      <w:r>
        <w:rPr>
          <w:rFonts w:ascii="Times New Roman" w:hAnsi="Times New Roman" w:cs="Times New Roman" w:eastAsia="Times New Roman"/>
        </w:rPr>
        <w:t xml:space="preserve">недоступность хранилища журнала, нарушение целостности его структуры либо исчерпание выделенного дискового пространства в момент попытки фиксации сведений об операции;</w:t>
      </w:r>
    </w:p>
    <w:p>
      <w:pPr>
        <w:pStyle w:val="Compact"/>
        <w:numPr>
          <w:ilvl w:val="0"/>
          <w:numId w:val="1037"/>
        </w:numPr>
      </w:pPr>
      <w:r>
        <w:rPr>
          <w:rFonts w:ascii="Times New Roman" w:hAnsi="Times New Roman" w:cs="Times New Roman" w:eastAsia="Times New Roman"/>
        </w:rPr>
        <w:t xml:space="preserve">отказ подсистемы разграничения доступа при установлении полномочий исполнителя операции, подлежащей журналированию;</w:t>
      </w:r>
    </w:p>
    <w:p>
      <w:pPr>
        <w:pStyle w:val="Compact"/>
        <w:numPr>
          <w:ilvl w:val="0"/>
          <w:numId w:val="1037"/>
        </w:numPr>
      </w:pPr>
      <w:r>
        <w:rPr>
          <w:rFonts w:ascii="Times New Roman" w:hAnsi="Times New Roman" w:cs="Times New Roman" w:eastAsia="Times New Roman"/>
        </w:rPr>
        <w:t xml:space="preserve">расхождение отметки серверного времени, присваиваемой записи журнала, с отметками времени смежных записей, свидетельствующее о нарушении единого источника времени.</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38"/>
        </w:numPr>
      </w:pPr>
      <w:r>
        <w:rPr>
          <w:rFonts w:ascii="Times New Roman" w:hAnsi="Times New Roman" w:cs="Times New Roman" w:eastAsia="Times New Roman"/>
        </w:rPr>
        <w:t xml:space="preserve">блокировать сохранение операции;</w:t>
      </w:r>
    </w:p>
    <w:p>
      <w:pPr>
        <w:pStyle w:val="Compact"/>
        <w:numPr>
          <w:ilvl w:val="0"/>
          <w:numId w:val="1038"/>
        </w:numPr>
      </w:pPr>
      <w:r>
        <w:rPr>
          <w:rFonts w:ascii="Times New Roman" w:hAnsi="Times New Roman" w:cs="Times New Roman" w:eastAsia="Times New Roman"/>
        </w:rPr>
        <w:t xml:space="preserve">отображать понятное сообщение пользователю с указанием причины отказа и рекомендуемых действий;</w:t>
      </w:r>
    </w:p>
    <w:p>
      <w:pPr>
        <w:pStyle w:val="Compact"/>
        <w:numPr>
          <w:ilvl w:val="0"/>
          <w:numId w:val="1038"/>
        </w:numPr>
      </w:pPr>
      <w:r>
        <w:rPr>
          <w:rFonts w:ascii="Times New Roman" w:hAnsi="Times New Roman" w:cs="Times New Roman" w:eastAsia="Times New Roman"/>
        </w:rPr>
        <w:t xml:space="preserve">фиксировать событие в журнале операций с типом «попытка несанкционированного действия» либо «сбой подсистемы аудита»;</w:t>
      </w:r>
    </w:p>
    <w:p>
      <w:pPr>
        <w:pStyle w:val="Compact"/>
        <w:numPr>
          <w:ilvl w:val="0"/>
          <w:numId w:val="1038"/>
        </w:numPr>
      </w:pPr>
      <w:r>
        <w:rPr>
          <w:rFonts w:ascii="Times New Roman" w:hAnsi="Times New Roman" w:cs="Times New Roman" w:eastAsia="Times New Roman"/>
        </w:rPr>
        <w:t xml:space="preserve">при сбое подсистемы аудита — прерывать выполнение основной операции, формировать оповещение для сотрудника, ответственного за информационную безопасность, и оператора подсистемы по установленным каналам, а по восстановлении работоспособности — фиксировать в журнале интервал недоступности, установленную причину и сведения о сотруднике, восстановившем работоспособность;</w:t>
      </w:r>
    </w:p>
    <w:p>
      <w:pPr>
        <w:pStyle w:val="Compact"/>
        <w:numPr>
          <w:ilvl w:val="0"/>
          <w:numId w:val="1038"/>
        </w:numPr>
      </w:pPr>
      <w:r>
        <w:rPr>
          <w:rFonts w:ascii="Times New Roman" w:hAnsi="Times New Roman" w:cs="Times New Roman" w:eastAsia="Times New Roman"/>
        </w:rPr>
        <w:t xml:space="preserve">обеспечивать корректное состояние данных целевой платформы: при прерывании основной операции после частичного применения изменений выполнять их откат либо, при невозможности автоматического отката, фиксировать перечень частично применённых изменений в отдельном реестре для последующего ручного разбора уполномоченным сотрудником.</w:t>
      </w:r>
    </w:p>
    <w:p>
      <w:pPr>
        <w:pStyle w:val="FirstParagraph"/>
      </w:pPr>
      <w:r>
        <w:rPr>
          <w:rFonts w:ascii="Times New Roman" w:hAnsi="Times New Roman" w:cs="Times New Roman" w:eastAsia="Times New Roman"/>
        </w:rPr>
        <w:t xml:space="preserve">Массовое архивирование записей журнала по истечении установленного срока хранения выполняется по отдельному регламенту, утверждаемому оператором подсистемы, с обязательной фиксацией самого факта архивирования в журнале аудита. Сбои функции журналирования и действия по их устранению подлежат обязательному включению в сводный отчёт о нештатных ситуациях, формируемый за отчётный период.</w:t>
      </w:r>
    </w:p>
    <w:bookmarkEnd w:id="61"/>
    <w:bookmarkEnd w:id="62"/>
    <w:bookmarkStart w:id="66" w:name="X960b3fbaef88225e6946c6e6afb8865d3088bb6"/>
    <w:p>
      <w:pPr>
        <w:pStyle w:val="Heading2"/>
      </w:pPr>
      <w:r>
        <w:rPr>
          <w:rFonts w:ascii="Times New Roman" w:hAnsi="Times New Roman" w:cs="Times New Roman" w:eastAsia="Times New Roman"/>
        </w:rPr>
        <w:t xml:space="preserve">Требования к функции контроля целостности перенесённых данных</w:t>
      </w:r>
    </w:p>
    <w:bookmarkStart w:id="63" w:name="X9c5490b236ab60ae0050e1744dbf3996578dca4"/>
    <w:p>
      <w:pPr>
        <w:pStyle w:val="Heading3"/>
      </w:pPr>
      <w:r>
        <w:rPr>
          <w:rFonts w:ascii="Times New Roman" w:hAnsi="Times New Roman" w:cs="Times New Roman" w:eastAsia="Times New Roman"/>
        </w:rPr>
        <w:t xml:space="preserve">Назначение и цель функции контроля целостности перенесённых данных</w:t>
      </w:r>
    </w:p>
    <w:p>
      <w:pPr>
        <w:pStyle w:val="FirstParagraph"/>
      </w:pPr>
      <w:r>
        <w:rPr>
          <w:rFonts w:ascii="Times New Roman" w:hAnsi="Times New Roman" w:cs="Times New Roman" w:eastAsia="Times New Roman"/>
        </w:rPr>
        <w:t xml:space="preserve">Функция контроля целостности перенесённых данных предназначена для регулярной автоматизированной сверки сведений, размещённых в целевой платформе, с соответствующими сведениями в унаследованной информационной системе вуза, а также для выявления внутренних несоответствий, возникших в ходе однонаправленного переноса учебно-организационных данных. Функция обеспечивает достоверность и полноту сведений об образовательных программах, контингенте обучающихся, реестре приказов о движении контингента и академической успеваемости на всём протяжении жизненного цикла подсистемы миграции. Функция ориентирована на сотрудников офиса регистратора, ответственных за качество учебно-организационных данных, и предоставляет им инструмент планового и внепланового мониторинга состояния перенесённых сведений. Настройка регламента сверки, назначение ответственных операторов и рассмотрение выявленных расхождений выполняются в единой рабочей области функции.</w:t>
      </w:r>
    </w:p>
    <w:p>
      <w:pPr>
        <w:pStyle w:val="BodyText"/>
      </w:pPr>
      <w:r>
        <w:rPr>
          <w:rFonts w:ascii="Times New Roman" w:hAnsi="Times New Roman" w:cs="Times New Roman" w:eastAsia="Times New Roman"/>
        </w:rPr>
        <w:t xml:space="preserve">Функция занимает завершающее место в общем контуре подсистемы миграции данных: она замыкает цикл переноса, обеспечивая обратную связь по итогам работы функций переноса учебных дисциплин, контингента, приказов о движении контингента и академической успеваемости. Результаты работы функции служат основанием для принятия решения о необходимости повторного прогона отдельных категорий сведений, для актуализации правил сопоставления справочников и для формирования отчётности о ходе миграции, представляемой уполномоченным подразделениям организации образования.</w:t>
      </w:r>
    </w:p>
    <w:p>
      <w:pPr>
        <w:pStyle w:val="BodyText"/>
      </w:pPr>
      <w:r>
        <w:rPr>
          <w:rFonts w:ascii="Times New Roman" w:hAnsi="Times New Roman" w:cs="Times New Roman" w:eastAsia="Times New Roman"/>
        </w:rPr>
        <w:t xml:space="preserve">Целью реализации функции является поэтапное по плану-графику снижение количества расхождений между унаследованной информационной системой вуза и целевой платформой до значений, установленных регламентом сопровождения подсистемы. Функция адресована сотрудникам офиса регистратора, деканатов и службы сопровождения информационных систем, участвующим в устранении расхождений в соответствии с закреплёнными за ними зонами ответственности.</w:t>
      </w:r>
    </w:p>
    <w:p>
      <w:pPr>
        <w:pStyle w:val="BodyText"/>
      </w:pPr>
      <w:r>
        <w:rPr>
          <w:rFonts w:ascii="Times New Roman" w:hAnsi="Times New Roman" w:cs="Times New Roman" w:eastAsia="Times New Roman"/>
        </w:rPr>
        <w:t xml:space="preserve">При вызове операции настройки регламента регулярной сверки должно выходить модальное окно со следующими полями и типом поля:</w:t>
      </w:r>
    </w:p>
    <w:tbl>
      <w:tblPr>
        <w:tblStyle w:val="Table"/>
        <w:tblW w:type="auto" w:w="0"/>
        <w:tblLook w:firstRow="1" w:lastRow="0" w:firstColumn="0" w:lastColumn="0" w:noHBand="0" w:noVBand="0" w:val="0020"/>
      </w:tblPr>
      <w:tblGrid>
        <w:gridCol w:w="3960"/>
        <w:gridCol w:w="3960"/>
      </w:tblGrid>
      <w:tr>
        <w:trPr>
          <w:tblHeader w:val="on"/>
        </w:trPr>
        <w:tc>
          <w:tcPr/>
          <w:p>
            <w:pPr>
              <w:pStyle w:val="Compact"/>
              <w:ind w:firstLine="0"/>
            </w:pPr>
            <w:r>
              <w:rPr>
                <w:rFonts w:ascii="Times New Roman" w:hAnsi="Times New Roman" w:cs="Times New Roman" w:eastAsia="Times New Roman"/>
                <w:sz w:val="22"/>
              </w:rPr>
              <w:t xml:space="preserve">Поле</w:t>
            </w:r>
          </w:p>
        </w:tc>
        <w:tc>
          <w:tcPr/>
          <w:p>
            <w:pPr>
              <w:pStyle w:val="Compact"/>
              <w:ind w:firstLine="0"/>
            </w:pPr>
            <w:r>
              <w:rPr>
                <w:rFonts w:ascii="Times New Roman" w:hAnsi="Times New Roman" w:cs="Times New Roman" w:eastAsia="Times New Roman"/>
                <w:sz w:val="22"/>
              </w:rPr>
              <w:t xml:space="preserve">Тип, справочник, правило заполнения</w:t>
            </w:r>
          </w:p>
        </w:tc>
      </w:tr>
      <w:tr>
        <w:tc>
          <w:tcPr/>
          <w:p>
            <w:pPr>
              <w:pStyle w:val="Compact"/>
              <w:ind w:firstLine="0"/>
            </w:pPr>
            <w:r>
              <w:rPr>
                <w:rFonts w:ascii="Times New Roman" w:hAnsi="Times New Roman" w:cs="Times New Roman" w:eastAsia="Times New Roman"/>
                <w:sz w:val="22"/>
              </w:rPr>
              <w:t xml:space="preserve">Наименование регламента</w:t>
            </w:r>
          </w:p>
        </w:tc>
        <w:tc>
          <w:tcPr/>
          <w:p>
            <w:pPr>
              <w:pStyle w:val="Compact"/>
              <w:ind w:firstLine="0"/>
            </w:pPr>
            <w:r>
              <w:rPr>
                <w:rFonts w:ascii="Times New Roman" w:hAnsi="Times New Roman" w:cs="Times New Roman" w:eastAsia="Times New Roman"/>
                <w:sz w:val="22"/>
              </w:rPr>
              <w:t xml:space="preserve">Строковое значение, уникальное в пределах реестра регламентов сверки</w:t>
            </w:r>
          </w:p>
        </w:tc>
      </w:tr>
      <w:tr>
        <w:tc>
          <w:tcPr/>
          <w:p>
            <w:pPr>
              <w:pStyle w:val="Compact"/>
              <w:ind w:firstLine="0"/>
            </w:pPr>
            <w:r>
              <w:rPr>
                <w:rFonts w:ascii="Times New Roman" w:hAnsi="Times New Roman" w:cs="Times New Roman" w:eastAsia="Times New Roman"/>
                <w:sz w:val="22"/>
              </w:rPr>
              <w:t xml:space="preserve">Тип проверки</w:t>
            </w:r>
          </w:p>
        </w:tc>
        <w:tc>
          <w:tcPr/>
          <w:p>
            <w:pPr>
              <w:pStyle w:val="Compact"/>
              <w:ind w:firstLine="0"/>
            </w:pPr>
            <w:r>
              <w:rPr>
                <w:rFonts w:ascii="Times New Roman" w:hAnsi="Times New Roman" w:cs="Times New Roman" w:eastAsia="Times New Roman"/>
                <w:sz w:val="22"/>
              </w:rPr>
              <w:t xml:space="preserve">Ссылка на справочник видов сверки (сверка итоговых оценок, сверка состава контингента, выявление несвязанных записей о прогрессе освоения дисциплин, сверка реестра приказов, сверка суммарного объёма зачётных единиц)</w:t>
            </w:r>
          </w:p>
        </w:tc>
      </w:tr>
      <w:tr>
        <w:tc>
          <w:tcPr/>
          <w:p>
            <w:pPr>
              <w:pStyle w:val="Compact"/>
              <w:ind w:firstLine="0"/>
            </w:pPr>
            <w:r>
              <w:rPr>
                <w:rFonts w:ascii="Times New Roman" w:hAnsi="Times New Roman" w:cs="Times New Roman" w:eastAsia="Times New Roman"/>
                <w:sz w:val="22"/>
              </w:rPr>
              <w:t xml:space="preserve">Область данных</w:t>
            </w:r>
          </w:p>
        </w:tc>
        <w:tc>
          <w:tcPr/>
          <w:p>
            <w:pPr>
              <w:pStyle w:val="Compact"/>
              <w:ind w:firstLine="0"/>
            </w:pPr>
            <w:r>
              <w:rPr>
                <w:rFonts w:ascii="Times New Roman" w:hAnsi="Times New Roman" w:cs="Times New Roman" w:eastAsia="Times New Roman"/>
                <w:sz w:val="22"/>
              </w:rPr>
              <w:t xml:space="preserve">Ссылка на справочник объектов учёта с возможностью множественного выбора (образовательная программа, факультет, академический период, форма обучения, категория обучающихся)</w:t>
            </w:r>
          </w:p>
        </w:tc>
      </w:tr>
      <w:tr>
        <w:tc>
          <w:tcPr/>
          <w:p>
            <w:pPr>
              <w:pStyle w:val="Compact"/>
              <w:ind w:firstLine="0"/>
            </w:pPr>
            <w:r>
              <w:rPr>
                <w:rFonts w:ascii="Times New Roman" w:hAnsi="Times New Roman" w:cs="Times New Roman" w:eastAsia="Times New Roman"/>
                <w:sz w:val="22"/>
              </w:rPr>
              <w:t xml:space="preserve">Период выборки</w:t>
            </w:r>
          </w:p>
        </w:tc>
        <w:tc>
          <w:tcPr/>
          <w:p>
            <w:pPr>
              <w:pStyle w:val="Compact"/>
              <w:ind w:firstLine="0"/>
            </w:pPr>
            <w:r>
              <w:rPr>
                <w:rFonts w:ascii="Times New Roman" w:hAnsi="Times New Roman" w:cs="Times New Roman" w:eastAsia="Times New Roman"/>
                <w:sz w:val="22"/>
              </w:rPr>
              <w:t xml:space="preserve">Диапазон дат, ограничивающий сведения, включаемые в сверку; допускается указание относительного периода (текущий академический период, предшествующий академический период, произвольный интервал)</w:t>
            </w:r>
          </w:p>
        </w:tc>
      </w:tr>
      <w:tr>
        <w:tc>
          <w:tcPr/>
          <w:p>
            <w:pPr>
              <w:pStyle w:val="Compact"/>
              <w:ind w:firstLine="0"/>
            </w:pPr>
            <w:r>
              <w:rPr>
                <w:rFonts w:ascii="Times New Roman" w:hAnsi="Times New Roman" w:cs="Times New Roman" w:eastAsia="Times New Roman"/>
                <w:sz w:val="22"/>
              </w:rPr>
              <w:t xml:space="preserve">Плановое время запуска</w:t>
            </w:r>
          </w:p>
        </w:tc>
        <w:tc>
          <w:tcPr/>
          <w:p>
            <w:pPr>
              <w:pStyle w:val="Compact"/>
              <w:ind w:firstLine="0"/>
            </w:pPr>
            <w:r>
              <w:rPr>
                <w:rFonts w:ascii="Times New Roman" w:hAnsi="Times New Roman" w:cs="Times New Roman" w:eastAsia="Times New Roman"/>
                <w:sz w:val="22"/>
              </w:rPr>
              <w:t xml:space="preserve">Значение из справочника расписаний (ежесуточно, еженедельно, ежемесячно, по завершении академического периода) с указанием времени суток и часового пояса организации образования</w:t>
            </w:r>
          </w:p>
        </w:tc>
      </w:tr>
      <w:tr>
        <w:tc>
          <w:tcPr/>
          <w:p>
            <w:pPr>
              <w:pStyle w:val="Compact"/>
              <w:ind w:firstLine="0"/>
            </w:pPr>
            <w:r>
              <w:rPr>
                <w:rFonts w:ascii="Times New Roman" w:hAnsi="Times New Roman" w:cs="Times New Roman" w:eastAsia="Times New Roman"/>
                <w:sz w:val="22"/>
              </w:rPr>
              <w:t xml:space="preserve">Уровень критичности по умолчанию</w:t>
            </w:r>
          </w:p>
        </w:tc>
        <w:tc>
          <w:tcPr/>
          <w:p>
            <w:pPr>
              <w:pStyle w:val="Compact"/>
              <w:ind w:firstLine="0"/>
            </w:pPr>
            <w:r>
              <w:rPr>
                <w:rFonts w:ascii="Times New Roman" w:hAnsi="Times New Roman" w:cs="Times New Roman" w:eastAsia="Times New Roman"/>
                <w:sz w:val="22"/>
              </w:rPr>
              <w:t xml:space="preserve">Ссылка на справочник уровней критичности (критическое, существенное, информационное), применяемый к расхождениям при отсутствии индивидуального правила классификации</w:t>
            </w:r>
          </w:p>
        </w:tc>
      </w:tr>
      <w:tr>
        <w:tc>
          <w:tcPr/>
          <w:p>
            <w:pPr>
              <w:pStyle w:val="Compact"/>
              <w:ind w:firstLine="0"/>
            </w:pPr>
            <w:r>
              <w:rPr>
                <w:rFonts w:ascii="Times New Roman" w:hAnsi="Times New Roman" w:cs="Times New Roman" w:eastAsia="Times New Roman"/>
                <w:sz w:val="22"/>
              </w:rPr>
              <w:t xml:space="preserve">Ответственный оператор по умолчанию</w:t>
            </w:r>
          </w:p>
        </w:tc>
        <w:tc>
          <w:tcPr/>
          <w:p>
            <w:pPr>
              <w:pStyle w:val="Compact"/>
              <w:ind w:firstLine="0"/>
            </w:pPr>
            <w:r>
              <w:rPr>
                <w:rFonts w:ascii="Times New Roman" w:hAnsi="Times New Roman" w:cs="Times New Roman" w:eastAsia="Times New Roman"/>
                <w:sz w:val="22"/>
              </w:rPr>
              <w:t xml:space="preserve">Ссылка на учётную запись сотрудника, назначаемого ответственным при отсутствии применимого правила распределения по признаку принадлежности объекта учёта</w:t>
            </w:r>
          </w:p>
        </w:tc>
      </w:tr>
      <w:tr>
        <w:tc>
          <w:tcPr/>
          <w:p>
            <w:pPr>
              <w:pStyle w:val="Compact"/>
              <w:ind w:firstLine="0"/>
            </w:pPr>
            <w:r>
              <w:rPr>
                <w:rFonts w:ascii="Times New Roman" w:hAnsi="Times New Roman" w:cs="Times New Roman" w:eastAsia="Times New Roman"/>
                <w:sz w:val="22"/>
              </w:rPr>
              <w:t xml:space="preserve">Правило повтора при отказе</w:t>
            </w:r>
          </w:p>
        </w:tc>
        <w:tc>
          <w:tcPr/>
          <w:p>
            <w:pPr>
              <w:pStyle w:val="Compact"/>
              <w:ind w:firstLine="0"/>
            </w:pPr>
            <w:r>
              <w:rPr>
                <w:rFonts w:ascii="Times New Roman" w:hAnsi="Times New Roman" w:cs="Times New Roman" w:eastAsia="Times New Roman"/>
                <w:sz w:val="22"/>
              </w:rPr>
              <w:t xml:space="preserve">Целое число повторных попыток и интервал между ними, применяемые при недоступности унаследованной информационной системы вуза</w:t>
            </w:r>
          </w:p>
        </w:tc>
      </w:tr>
      <w:tr>
        <w:tc>
          <w:tcPr/>
          <w:p>
            <w:pPr>
              <w:pStyle w:val="Compact"/>
              <w:ind w:firstLine="0"/>
            </w:pPr>
            <w:r>
              <w:rPr>
                <w:rFonts w:ascii="Times New Roman" w:hAnsi="Times New Roman" w:cs="Times New Roman" w:eastAsia="Times New Roman"/>
                <w:sz w:val="22"/>
              </w:rPr>
              <w:t xml:space="preserve">Признак активности регламента</w:t>
            </w:r>
          </w:p>
        </w:tc>
        <w:tc>
          <w:tcPr/>
          <w:p>
            <w:pPr>
              <w:pStyle w:val="Compact"/>
              <w:ind w:firstLine="0"/>
            </w:pPr>
            <w:r>
              <w:rPr>
                <w:rFonts w:ascii="Times New Roman" w:hAnsi="Times New Roman" w:cs="Times New Roman" w:eastAsia="Times New Roman"/>
                <w:sz w:val="22"/>
              </w:rPr>
              <w:t xml:space="preserve">Логическое значение, определяющее участие регламента в плановом запуске</w:t>
            </w:r>
          </w:p>
        </w:tc>
      </w:tr>
      <w:tr>
        <w:tc>
          <w:tcPr/>
          <w:p>
            <w:pPr>
              <w:pStyle w:val="Compact"/>
              <w:ind w:firstLine="0"/>
            </w:pPr>
            <w:r>
              <w:rPr>
                <w:rFonts w:ascii="Times New Roman" w:hAnsi="Times New Roman" w:cs="Times New Roman" w:eastAsia="Times New Roman"/>
                <w:sz w:val="22"/>
              </w:rPr>
              <w:t xml:space="preserve">Комментарий</w:t>
            </w:r>
          </w:p>
        </w:tc>
        <w:tc>
          <w:tcPr/>
          <w:p>
            <w:pPr>
              <w:pStyle w:val="Compact"/>
              <w:ind w:firstLine="0"/>
            </w:pPr>
            <w:r>
              <w:rPr>
                <w:rFonts w:ascii="Times New Roman" w:hAnsi="Times New Roman" w:cs="Times New Roman" w:eastAsia="Times New Roman"/>
                <w:sz w:val="22"/>
              </w:rPr>
              <w:t xml:space="preserve">Свободный текст, содержащий обоснование регламента и особенности его применения</w:t>
            </w:r>
          </w:p>
        </w:tc>
      </w:tr>
    </w:tbl>
    <w:p>
      <w:pPr>
        <w:pStyle w:val="BodyText"/>
      </w:pPr>
      <w:r>
        <w:rPr>
          <w:rFonts w:ascii="Times New Roman" w:hAnsi="Times New Roman" w:cs="Times New Roman" w:eastAsia="Times New Roman"/>
        </w:rPr>
        <w:t xml:space="preserve">В рабочей области функции пользователю доступен реестр ранее сохранённых регламентов сверки с возможностью просмотра, редактирования, деактивации и внепланового ручного запуска отдельного регламента. Для каждого регламента отображается сведения о дате и времени последнего запуска, длительности выполнения, итоге запуска и количестве выявленных расхождений с разбивкой по уровням критичности. Реестр поддерживает сортировку по любому из отображаемых атрибутов и постраничную навигацию.</w:t>
      </w:r>
    </w:p>
    <w:p>
      <w:pPr>
        <w:pStyle w:val="BodyText"/>
      </w:pPr>
      <w:r>
        <w:rPr>
          <w:rFonts w:ascii="Times New Roman" w:hAnsi="Times New Roman" w:cs="Times New Roman" w:eastAsia="Times New Roman"/>
        </w:rPr>
        <w:t xml:space="preserve">На вкладке «Реестр регламентов сверки» должна быть доступна строка поиска, в которой пользователь может вводить:</w:t>
      </w:r>
    </w:p>
    <w:p>
      <w:pPr>
        <w:pStyle w:val="Compact"/>
        <w:numPr>
          <w:ilvl w:val="0"/>
          <w:numId w:val="1039"/>
        </w:numPr>
      </w:pPr>
      <w:r>
        <w:rPr>
          <w:rFonts w:ascii="Times New Roman" w:hAnsi="Times New Roman" w:cs="Times New Roman" w:eastAsia="Times New Roman"/>
        </w:rPr>
        <w:t xml:space="preserve">наименование регламента;</w:t>
      </w:r>
    </w:p>
    <w:p>
      <w:pPr>
        <w:pStyle w:val="Compact"/>
        <w:numPr>
          <w:ilvl w:val="0"/>
          <w:numId w:val="1039"/>
        </w:numPr>
      </w:pPr>
      <w:r>
        <w:rPr>
          <w:rFonts w:ascii="Times New Roman" w:hAnsi="Times New Roman" w:cs="Times New Roman" w:eastAsia="Times New Roman"/>
        </w:rPr>
        <w:t xml:space="preserve">тип проверки;</w:t>
      </w:r>
    </w:p>
    <w:p>
      <w:pPr>
        <w:pStyle w:val="Compact"/>
        <w:numPr>
          <w:ilvl w:val="0"/>
          <w:numId w:val="1039"/>
        </w:numPr>
      </w:pPr>
      <w:r>
        <w:rPr>
          <w:rFonts w:ascii="Times New Roman" w:hAnsi="Times New Roman" w:cs="Times New Roman" w:eastAsia="Times New Roman"/>
        </w:rPr>
        <w:t xml:space="preserve">наименование объекта учёта, включённого в область данных;</w:t>
      </w:r>
    </w:p>
    <w:p>
      <w:pPr>
        <w:pStyle w:val="Compact"/>
        <w:numPr>
          <w:ilvl w:val="0"/>
          <w:numId w:val="1039"/>
        </w:numPr>
      </w:pPr>
      <w:r>
        <w:rPr>
          <w:rFonts w:ascii="Times New Roman" w:hAnsi="Times New Roman" w:cs="Times New Roman" w:eastAsia="Times New Roman"/>
        </w:rPr>
        <w:t xml:space="preserve">фамилию, имя, отчество или служебный идентификатор ответственного оператора.</w:t>
      </w:r>
    </w:p>
    <w:p>
      <w:pPr>
        <w:pStyle w:val="FirstParagraph"/>
      </w:pPr>
      <w:r>
        <w:rPr>
          <w:rFonts w:ascii="Times New Roman" w:hAnsi="Times New Roman" w:cs="Times New Roman" w:eastAsia="Times New Roman"/>
        </w:rPr>
        <w:t xml:space="preserve">Строка поиска принимает буквенно-цифровые значения. Поддерживается ввод на трёх языках (KZ / RU / EN).</w:t>
      </w:r>
    </w:p>
    <w:bookmarkEnd w:id="63"/>
    <w:bookmarkStart w:id="64" w:name="функциональные-требования-9"/>
    <w:p>
      <w:pPr>
        <w:pStyle w:val="Heading3"/>
      </w:pPr>
      <w:r>
        <w:rPr>
          <w:rFonts w:ascii="Times New Roman" w:hAnsi="Times New Roman" w:cs="Times New Roman" w:eastAsia="Times New Roman"/>
        </w:rPr>
        <w:t xml:space="preserve">Функциональные требования</w:t>
      </w:r>
    </w:p>
    <w:p>
      <w:pPr>
        <w:pStyle w:val="FirstParagraph"/>
      </w:pPr>
      <w:r>
        <w:rPr>
          <w:rFonts w:ascii="Times New Roman" w:hAnsi="Times New Roman" w:cs="Times New Roman" w:eastAsia="Times New Roman"/>
        </w:rPr>
        <w:t xml:space="preserve">Функция должна обеспечивать:</w:t>
      </w:r>
    </w:p>
    <w:p>
      <w:pPr>
        <w:pStyle w:val="Compact"/>
        <w:numPr>
          <w:ilvl w:val="0"/>
          <w:numId w:val="1040"/>
        </w:numPr>
      </w:pPr>
      <w:r>
        <w:rPr>
          <w:rFonts w:ascii="Times New Roman" w:hAnsi="Times New Roman" w:cs="Times New Roman" w:eastAsia="Times New Roman"/>
        </w:rPr>
        <w:t xml:space="preserve">выполнение сверки итоговых оценок по каждой учебной дисциплине для каждого обучающегося с целью выявления расхождений между значением, зафиксированным в унаследованной информационной системе вуза, и значением, отражённым в транскрипте целевой платформы;</w:t>
      </w:r>
    </w:p>
    <w:p>
      <w:pPr>
        <w:pStyle w:val="Compact"/>
        <w:numPr>
          <w:ilvl w:val="0"/>
          <w:numId w:val="1040"/>
        </w:numPr>
      </w:pPr>
      <w:r>
        <w:rPr>
          <w:rFonts w:ascii="Times New Roman" w:hAnsi="Times New Roman" w:cs="Times New Roman" w:eastAsia="Times New Roman"/>
        </w:rPr>
        <w:t xml:space="preserve">выполнение сверки состава контингента каждой образовательной программы с выявлением обучающихся, присутствующих в одной системе и отсутствующих в другой, а также расхождений по атрибутам принадлежности к курсу, семестру и форме обучения;</w:t>
      </w:r>
    </w:p>
    <w:p>
      <w:pPr>
        <w:pStyle w:val="Compact"/>
        <w:numPr>
          <w:ilvl w:val="0"/>
          <w:numId w:val="1040"/>
        </w:numPr>
      </w:pPr>
      <w:r>
        <w:rPr>
          <w:rFonts w:ascii="Times New Roman" w:hAnsi="Times New Roman" w:cs="Times New Roman" w:eastAsia="Times New Roman"/>
        </w:rPr>
        <w:t xml:space="preserve">выявление в целевой платформе записей о прогрессе освоения дисциплин, не связанных с зафиксированными попытками промежуточной или итоговой аттестации и не имеющих соответствующих оснований в унаследованной информационной системе вуза;</w:t>
      </w:r>
    </w:p>
    <w:p>
      <w:pPr>
        <w:pStyle w:val="Compact"/>
        <w:numPr>
          <w:ilvl w:val="0"/>
          <w:numId w:val="1040"/>
        </w:numPr>
      </w:pPr>
      <w:r>
        <w:rPr>
          <w:rFonts w:ascii="Times New Roman" w:hAnsi="Times New Roman" w:cs="Times New Roman" w:eastAsia="Times New Roman"/>
        </w:rPr>
        <w:t xml:space="preserve">выявление записей приказов о зачислении, переводе, восстановлении, отчислении и предоставлении академического отпуска, не имеющих соответствующих обучающихся в реестре контингента целевой платформы либо содержащих ссылки на несуществующие образовательные программы;</w:t>
      </w:r>
    </w:p>
    <w:p>
      <w:pPr>
        <w:pStyle w:val="Compact"/>
        <w:numPr>
          <w:ilvl w:val="0"/>
          <w:numId w:val="1040"/>
        </w:numPr>
      </w:pPr>
      <w:r>
        <w:rPr>
          <w:rFonts w:ascii="Times New Roman" w:hAnsi="Times New Roman" w:cs="Times New Roman" w:eastAsia="Times New Roman"/>
        </w:rPr>
        <w:t xml:space="preserve">выполнение сверки суммарного объёма зачётных единиц (кредитов), фактически учтённых по каждому обучающемуся в целевой платформе, со значениями, предусмотренными индивидуальным учебным планом и типовым учебным планом соответствующей образовательной программы, с учётом требований, установленных Приказом Министра науки и высшего образования Республики Казахстан от 20 июля 2022 года № 2 «Об утверждении государственных общеобязательных стандартов высшего и послевузовского образования»;</w:t>
      </w:r>
    </w:p>
    <w:p>
      <w:pPr>
        <w:pStyle w:val="Compact"/>
        <w:numPr>
          <w:ilvl w:val="0"/>
          <w:numId w:val="1040"/>
        </w:numPr>
      </w:pPr>
      <w:r>
        <w:rPr>
          <w:rFonts w:ascii="Times New Roman" w:hAnsi="Times New Roman" w:cs="Times New Roman" w:eastAsia="Times New Roman"/>
        </w:rPr>
        <w:t xml:space="preserve">плановый запуск сверки по регламенту с заданным расписанием, а также внеплановый ручной запуск отдельного регламента уполномоченным сотрудником;</w:t>
      </w:r>
    </w:p>
    <w:p>
      <w:pPr>
        <w:pStyle w:val="Compact"/>
        <w:numPr>
          <w:ilvl w:val="0"/>
          <w:numId w:val="1040"/>
        </w:numPr>
      </w:pPr>
      <w:r>
        <w:rPr>
          <w:rFonts w:ascii="Times New Roman" w:hAnsi="Times New Roman" w:cs="Times New Roman" w:eastAsia="Times New Roman"/>
        </w:rPr>
        <w:t xml:space="preserve">ведение журнала запусков с фиксацией даты, времени начала и окончания, длительности выполнения и итога запуска (успешно, завершено с ошибкой, прервано);</w:t>
      </w:r>
    </w:p>
    <w:p>
      <w:pPr>
        <w:pStyle w:val="Compact"/>
        <w:numPr>
          <w:ilvl w:val="0"/>
          <w:numId w:val="1040"/>
        </w:numPr>
      </w:pPr>
      <w:r>
        <w:rPr>
          <w:rFonts w:ascii="Times New Roman" w:hAnsi="Times New Roman" w:cs="Times New Roman" w:eastAsia="Times New Roman"/>
        </w:rPr>
        <w:t xml:space="preserve">формирование по результатам каждого запуска сводного отчёта о выявленных расхождениях с классификацией по уровню критичности, категории проверки, ответственному оператору и объекту учёта;</w:t>
      </w:r>
    </w:p>
    <w:p>
      <w:pPr>
        <w:pStyle w:val="Compact"/>
        <w:numPr>
          <w:ilvl w:val="0"/>
          <w:numId w:val="1040"/>
        </w:numPr>
      </w:pPr>
      <w:r>
        <w:rPr>
          <w:rFonts w:ascii="Times New Roman" w:hAnsi="Times New Roman" w:cs="Times New Roman" w:eastAsia="Times New Roman"/>
        </w:rPr>
        <w:t xml:space="preserve">отнесение расхождений, приводящих к искажению итоговой оценки, объёма зачётных единиц либо статуса зачисления обучающегося, к уровню «критическое» с признаком первоочередного рассмотрения;</w:t>
      </w:r>
    </w:p>
    <w:p>
      <w:pPr>
        <w:pStyle w:val="Compact"/>
        <w:numPr>
          <w:ilvl w:val="0"/>
          <w:numId w:val="1040"/>
        </w:numPr>
      </w:pPr>
      <w:r>
        <w:rPr>
          <w:rFonts w:ascii="Times New Roman" w:hAnsi="Times New Roman" w:cs="Times New Roman" w:eastAsia="Times New Roman"/>
        </w:rPr>
        <w:t xml:space="preserve">отнесение расхождений, не влияющих на юридически значимые сведения, к уровню «информационное»;</w:t>
      </w:r>
    </w:p>
    <w:p>
      <w:pPr>
        <w:pStyle w:val="Compact"/>
        <w:numPr>
          <w:ilvl w:val="0"/>
          <w:numId w:val="1040"/>
        </w:numPr>
      </w:pPr>
      <w:r>
        <w:rPr>
          <w:rFonts w:ascii="Times New Roman" w:hAnsi="Times New Roman" w:cs="Times New Roman" w:eastAsia="Times New Roman"/>
        </w:rPr>
        <w:t xml:space="preserve">назначение ответственного оператора для устранения каждой позиции реестра расхождений вручную уполномоченным сотрудником офиса регистратора либо автоматически на основании правил распределения по признаку принадлежности объекта учёта к факультету или образовательной программе;</w:t>
      </w:r>
    </w:p>
    <w:p>
      <w:pPr>
        <w:pStyle w:val="Compact"/>
        <w:numPr>
          <w:ilvl w:val="0"/>
          <w:numId w:val="1040"/>
        </w:numPr>
      </w:pPr>
      <w:r>
        <w:rPr>
          <w:rFonts w:ascii="Times New Roman" w:hAnsi="Times New Roman" w:cs="Times New Roman" w:eastAsia="Times New Roman"/>
        </w:rPr>
        <w:t xml:space="preserve">предоставление ответственному оператору перечня назначенных ему расхождений с возможностью фиксации результата рассмотрения, внесения корректирующих сведений и перевода записи в статус «устранено» либо «отклонено с обоснованием»;</w:t>
      </w:r>
    </w:p>
    <w:p>
      <w:pPr>
        <w:pStyle w:val="Compact"/>
        <w:numPr>
          <w:ilvl w:val="0"/>
          <w:numId w:val="1040"/>
        </w:numPr>
      </w:pPr>
      <w:r>
        <w:rPr>
          <w:rFonts w:ascii="Times New Roman" w:hAnsi="Times New Roman" w:cs="Times New Roman" w:eastAsia="Times New Roman"/>
        </w:rPr>
        <w:t xml:space="preserve">экспорт реестра расхождений в форматы, пригодные для последующей обработки (табличный формат электронных таблиц, машиночитаемый формат), с применением фильтров по типу проверки, уровню критичности, ответственному оператору и периоду выявления;</w:t>
      </w:r>
    </w:p>
    <w:p>
      <w:pPr>
        <w:pStyle w:val="Compact"/>
        <w:numPr>
          <w:ilvl w:val="0"/>
          <w:numId w:val="1040"/>
        </w:numPr>
      </w:pPr>
      <w:r>
        <w:rPr>
          <w:rFonts w:ascii="Times New Roman" w:hAnsi="Times New Roman" w:cs="Times New Roman" w:eastAsia="Times New Roman"/>
        </w:rPr>
        <w:t xml:space="preserve">разграничение доступа к функции: настройка регламентов сверки и назначение ответственных операторов доступны сотрудникам офиса регистратора; рассмотрение назначенных расхождений — назначенным ответственным операторам; просмотр отчётности о ходе миграции — уполномоченным подразделениям организации образования;</w:t>
      </w:r>
    </w:p>
    <w:p>
      <w:pPr>
        <w:pStyle w:val="Compact"/>
        <w:numPr>
          <w:ilvl w:val="0"/>
          <w:numId w:val="1040"/>
        </w:numPr>
      </w:pPr>
      <w:r>
        <w:rPr>
          <w:rFonts w:ascii="Times New Roman" w:hAnsi="Times New Roman" w:cs="Times New Roman" w:eastAsia="Times New Roman"/>
        </w:rPr>
        <w:t xml:space="preserve">журналирование всех действий по созданию, изменению, деактивации и запуску регламентов сверки, а также по обработке отдельных позиций реестра расхождений.</w:t>
      </w:r>
    </w:p>
    <w:bookmarkEnd w:id="64"/>
    <w:bookmarkStart w:id="65" w:name="проверка-исключительных-ситуаций-4"/>
    <w:p>
      <w:pPr>
        <w:pStyle w:val="Heading3"/>
      </w:pPr>
      <w:r>
        <w:rPr>
          <w:rFonts w:ascii="Times New Roman" w:hAnsi="Times New Roman" w:cs="Times New Roman" w:eastAsia="Times New Roman"/>
        </w:rPr>
        <w:t xml:space="preserve">Проверка исключительных ситуаций</w:t>
      </w:r>
    </w:p>
    <w:p>
      <w:pPr>
        <w:pStyle w:val="FirstParagraph"/>
      </w:pPr>
      <w:r>
        <w:rPr>
          <w:rFonts w:ascii="Times New Roman" w:hAnsi="Times New Roman" w:cs="Times New Roman" w:eastAsia="Times New Roman"/>
        </w:rPr>
        <w:t xml:space="preserve">Функция должна автоматически выявлять и запрещать выполнение операции при наличии следующих условий:</w:t>
      </w:r>
    </w:p>
    <w:p>
      <w:pPr>
        <w:pStyle w:val="Compact"/>
        <w:numPr>
          <w:ilvl w:val="0"/>
          <w:numId w:val="1041"/>
        </w:numPr>
      </w:pPr>
      <w:r>
        <w:rPr>
          <w:rFonts w:ascii="Times New Roman" w:hAnsi="Times New Roman" w:cs="Times New Roman" w:eastAsia="Times New Roman"/>
        </w:rPr>
        <w:t xml:space="preserve">невозможность установить взаимодействие с унаследованной информационной системой вуза в момент запуска сверки по причине недоступности сетевого канала, отказа служебной учётной записи интеграции или отсутствия ответа в течение установленного тайм-аута;</w:t>
      </w:r>
    </w:p>
    <w:p>
      <w:pPr>
        <w:pStyle w:val="Compact"/>
        <w:numPr>
          <w:ilvl w:val="0"/>
          <w:numId w:val="1041"/>
        </w:numPr>
      </w:pPr>
      <w:r>
        <w:rPr>
          <w:rFonts w:ascii="Times New Roman" w:hAnsi="Times New Roman" w:cs="Times New Roman" w:eastAsia="Times New Roman"/>
        </w:rPr>
        <w:t xml:space="preserve">одновременное поступление нескольких запусков одного и того же регламента сверки, приводящее к параллельной обработке одного массива данных и формированию дублирующихся записей реестра расхождений;</w:t>
      </w:r>
    </w:p>
    <w:p>
      <w:pPr>
        <w:pStyle w:val="Compact"/>
        <w:numPr>
          <w:ilvl w:val="0"/>
          <w:numId w:val="1041"/>
        </w:numPr>
      </w:pPr>
      <w:r>
        <w:rPr>
          <w:rFonts w:ascii="Times New Roman" w:hAnsi="Times New Roman" w:cs="Times New Roman" w:eastAsia="Times New Roman"/>
        </w:rPr>
        <w:t xml:space="preserve">дублирование наименования регламента сверки в пределах реестра регламентов;</w:t>
      </w:r>
    </w:p>
    <w:p>
      <w:pPr>
        <w:pStyle w:val="Compact"/>
        <w:numPr>
          <w:ilvl w:val="0"/>
          <w:numId w:val="1041"/>
        </w:numPr>
      </w:pPr>
      <w:r>
        <w:rPr>
          <w:rFonts w:ascii="Times New Roman" w:hAnsi="Times New Roman" w:cs="Times New Roman" w:eastAsia="Times New Roman"/>
        </w:rPr>
        <w:t xml:space="preserve">указание в области данных объектов учёта, отсутствующих в справочниках целевой платформы либо помеченных как недействующие;</w:t>
      </w:r>
    </w:p>
    <w:p>
      <w:pPr>
        <w:pStyle w:val="Compact"/>
        <w:numPr>
          <w:ilvl w:val="0"/>
          <w:numId w:val="1041"/>
        </w:numPr>
      </w:pPr>
      <w:r>
        <w:rPr>
          <w:rFonts w:ascii="Times New Roman" w:hAnsi="Times New Roman" w:cs="Times New Roman" w:eastAsia="Times New Roman"/>
        </w:rPr>
        <w:t xml:space="preserve">указание периода выборки, не соответствующего сведениям академического календаря целевой платформы;</w:t>
      </w:r>
    </w:p>
    <w:p>
      <w:pPr>
        <w:pStyle w:val="Compact"/>
        <w:numPr>
          <w:ilvl w:val="0"/>
          <w:numId w:val="1041"/>
        </w:numPr>
      </w:pPr>
      <w:r>
        <w:rPr>
          <w:rFonts w:ascii="Times New Roman" w:hAnsi="Times New Roman" w:cs="Times New Roman" w:eastAsia="Times New Roman"/>
        </w:rPr>
        <w:t xml:space="preserve">назначение ответственного оператора, учётная запись которого деактивирована либо не обладает соответствующей ролью в системе разграничения доступа;</w:t>
      </w:r>
    </w:p>
    <w:p>
      <w:pPr>
        <w:pStyle w:val="Compact"/>
        <w:numPr>
          <w:ilvl w:val="0"/>
          <w:numId w:val="1041"/>
        </w:numPr>
      </w:pPr>
      <w:r>
        <w:rPr>
          <w:rFonts w:ascii="Times New Roman" w:hAnsi="Times New Roman" w:cs="Times New Roman" w:eastAsia="Times New Roman"/>
        </w:rPr>
        <w:t xml:space="preserve">получение сведений из унаследованной информационной системы вуза с признаком неполноты выборки, при котором дальнейшая сверка привела бы к ложным выводам о несоответствии данных.</w:t>
      </w:r>
    </w:p>
    <w:p>
      <w:pPr>
        <w:pStyle w:val="FirstParagraph"/>
      </w:pPr>
      <w:r>
        <w:rPr>
          <w:rFonts w:ascii="Times New Roman" w:hAnsi="Times New Roman" w:cs="Times New Roman" w:eastAsia="Times New Roman"/>
        </w:rPr>
        <w:t xml:space="preserve">В случае обнаружения конфликта система должна:</w:t>
      </w:r>
    </w:p>
    <w:p>
      <w:pPr>
        <w:pStyle w:val="Compact"/>
        <w:numPr>
          <w:ilvl w:val="0"/>
          <w:numId w:val="1042"/>
        </w:numPr>
      </w:pPr>
      <w:r>
        <w:rPr>
          <w:rFonts w:ascii="Times New Roman" w:hAnsi="Times New Roman" w:cs="Times New Roman" w:eastAsia="Times New Roman"/>
        </w:rPr>
        <w:t xml:space="preserve">блокировать сохранение операции;</w:t>
      </w:r>
    </w:p>
    <w:p>
      <w:pPr>
        <w:pStyle w:val="Compact"/>
        <w:numPr>
          <w:ilvl w:val="0"/>
          <w:numId w:val="1042"/>
        </w:numPr>
      </w:pPr>
      <w:r>
        <w:rPr>
          <w:rFonts w:ascii="Times New Roman" w:hAnsi="Times New Roman" w:cs="Times New Roman" w:eastAsia="Times New Roman"/>
        </w:rPr>
        <w:t xml:space="preserve">отображать понятное сообщение пользователю;</w:t>
      </w:r>
    </w:p>
    <w:p>
      <w:pPr>
        <w:pStyle w:val="Compact"/>
        <w:numPr>
          <w:ilvl w:val="0"/>
          <w:numId w:val="1042"/>
        </w:numPr>
      </w:pPr>
      <w:r>
        <w:rPr>
          <w:rFonts w:ascii="Times New Roman" w:hAnsi="Times New Roman" w:cs="Times New Roman" w:eastAsia="Times New Roman"/>
        </w:rPr>
        <w:t xml:space="preserve">фиксировать событие в журнале операций.</w:t>
      </w:r>
    </w:p>
    <w:p>
      <w:pPr>
        <w:pStyle w:val="FirstParagraph"/>
      </w:pPr>
      <w:r>
        <w:rPr>
          <w:rFonts w:ascii="Times New Roman" w:hAnsi="Times New Roman" w:cs="Times New Roman" w:eastAsia="Times New Roman"/>
        </w:rPr>
        <w:t xml:space="preserve">При выявлении в ходе сверки внутренней ошибки обработки отдельной записи (некорректный формат сведений, нарушение ссылочной целостности справочников) функция должна пропустить проблемную запись, зафиксировать её служебный идентификатор и характер ошибки в журнале, продолжить обработку оставшегося массива без прерывания и включить сведения о пропущенных записях в сводный отчёт по итогам запуска отдельным разделом. При устранении расхождения ответственным оператором функция должна сохранять исходную запись реестра в статусе «устранено» с указанием даты, времени и учётной записи сотрудника, выполнившего устранение, обеспечивая прослеживаемость действий по корректировке перенесённых данных.</w:t>
      </w:r>
    </w:p>
    <w:bookmarkEnd w:id="65"/>
    <w:bookmarkEnd w:id="66"/>
    <w:bookmarkEnd w:id="67"/>
    <w:sectPr>
      <w:footerReference r:id="rId9" w:type="default"/>
      <w:pgSz w:h="16838" w:orient="portrait" w:w="11906"/>
      <w:pgMar w:bottom="1133" w:footer="708" w:gutter="0" w:header="708" w:left="1700" w:right="850" w:top="1133"/>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260" w:left="400"/>
      </w:pPr>
    </w:lvl>
    <w:lvl w15:tentative="1" w:ilvl="1">
      <w:start w:val="1"/>
      <w:numFmt w:val="lowerLetter"/>
      <w:lvlText w:val="%2."/>
      <w:lvlJc w:val="start"/>
      <w:pPr>
        <w:ind w:hanging="260" w:left="760"/>
      </w:pPr>
    </w:lvl>
    <w:lvl w15:tentative="1" w:ilvl="2">
      <w:start w:val="1"/>
      <w:numFmt w:val="lowerRoman"/>
      <w:lvlText w:val="%3."/>
      <w:lvlJc w:val="start"/>
      <w:pPr>
        <w:ind w:hanging="260" w:left="1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updateFields/>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sz w:val="24"/>
        <w:szCs w:val="24"/>
      </w:rPr>
    </w:rPrDefault>
    <w:pPrDefault>
      <w:pPr>
        <w:jc w:val="both"/>
        <w:ind w:firstLine="567"/>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rFonts w:ascii="Times New Roman" w:hAnsi="Times New Roman" w:cs="Times New Roman" w:eastAsia="Times New Roman"/>
      <w:b/>
      <w:i w:val="0"/>
      <w:color w:val="2E74B5"/>
      <w:sz w:val="36"/>
      <w:szCs w:val="32"/>
    </w:rPr>
  </w:style>
  <w:style w:styleId="Heading2" w:type="paragraph">
    <w:name w:val="Heading 2"/>
    <w:basedOn w:val="Normal"/>
    <w:next w:val="Normal"/>
    <w:qFormat/>
    <w:rPr>
      <w:rFonts w:ascii="Times New Roman" w:hAnsi="Times New Roman" w:cs="Times New Roman" w:eastAsia="Times New Roman"/>
      <w:b/>
      <w:i w:val="0"/>
      <w:color w:val="2E74B5"/>
      <w:sz w:val="28"/>
      <w:szCs w:val="26"/>
    </w:rPr>
  </w:style>
  <w:style w:styleId="Heading3" w:type="paragraph">
    <w:name w:val="Heading 3"/>
    <w:basedOn w:val="Normal"/>
    <w:next w:val="Normal"/>
    <w:qFormat/>
    <w:rPr>
      <w:rFonts w:ascii="Times New Roman" w:hAnsi="Times New Roman" w:cs="Times New Roman" w:eastAsia="Times New Roman"/>
      <w:b/>
      <w:i w:val="0"/>
      <w:color w:val="2E74B5"/>
      <w:sz w:val="26"/>
      <w:szCs w:val="24"/>
    </w:rPr>
  </w:style>
  <w:style w:styleId="Heading4" w:type="paragraph">
    <w:name w:val="Heading 4"/>
    <w:basedOn w:val="Normal"/>
    <w:next w:val="Normal"/>
    <w:qFormat/>
    <w:rPr>
      <w:rFonts w:ascii="Times New Roman" w:hAnsi="Times New Roman" w:cs="Times New Roman" w:eastAsia="Times New Roman"/>
      <w:b/>
      <w:i w:val="0"/>
      <w:iCs/>
      <w:color w:val="2E74B5"/>
      <w:sz w:val="24"/>
    </w:rPr>
  </w:style>
  <w:style w:styleId="Heading5" w:type="paragraph">
    <w:name w:val="Heading 5"/>
    <w:basedOn w:val="Normal"/>
    <w:next w:val="Normal"/>
    <w:qFormat/>
    <w:rPr>
      <w:rFonts w:ascii="Times New Roman" w:hAnsi="Times New Roman" w:cs="Times New Roman" w:eastAsia="Times New Roman"/>
      <w:b w:val="0"/>
      <w:i/>
      <w:color w:val="2E74B5"/>
      <w:sz w:val="24"/>
    </w:rPr>
  </w:style>
  <w:style w:styleId="Heading6" w:type="paragraph">
    <w:name w:val="Heading 6"/>
    <w:basedOn w:val="Normal"/>
    <w:next w:val="Normal"/>
    <w:qFormat/>
    <w:rPr>
      <w:rFonts w:ascii="Times New Roman" w:hAnsi="Times New Roman" w:cs="Times New Roman" w:eastAsia="Times New Roman"/>
      <w:b w:val="0"/>
      <w:i/>
      <w:color w:val="2E74B5"/>
      <w:sz w:val="24"/>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styleId="Heading3" w:type="paragraph">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2.xml"/><Relationship Id="rId5" Type="http://schemas.openxmlformats.org/officeDocument/2006/relationships/fontTable" Target="fontTable.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59A358966880B64394BA98E103C2C0E4" ma:contentTypeVersion="14" ma:contentTypeDescription="Создание документа." ma:contentTypeScope="" ma:versionID="5218631697c433edfe98975fb75cd3ae">
  <xsd:schema xmlns:xsd="http://www.w3.org/2001/XMLSchema" xmlns:xs="http://www.w3.org/2001/XMLSchema" xmlns:p="http://schemas.microsoft.com/office/2006/metadata/properties" xmlns:ns2="13b11f0d-848d-4377-8d44-5b51c08f243b" xmlns:ns3="9e4df9f2-d874-4c9e-82b4-ea8e9da515b4" targetNamespace="http://schemas.microsoft.com/office/2006/metadata/properties" ma:root="true" ma:fieldsID="d9e0990eaa42f14d32bf80ad11882a05" ns2:_="" ns3:_="">
    <xsd:import namespace="13b11f0d-848d-4377-8d44-5b51c08f243b"/>
    <xsd:import namespace="9e4df9f2-d874-4c9e-82b4-ea8e9da515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1f0d-848d-4377-8d44-5b51c08f2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bec2152f-b9a4-4634-ab98-d7cf920cf4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4df9f2-d874-4c9e-82b4-ea8e9da515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d243b3-025e-474d-9c5e-996c46fe913f}" ma:internalName="TaxCatchAll" ma:showField="CatchAllData" ma:web="9e4df9f2-d874-4c9e-82b4-ea8e9da515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b11f0d-848d-4377-8d44-5b51c08f243b">
      <Terms xmlns="http://schemas.microsoft.com/office/infopath/2007/PartnerControls"/>
    </lcf76f155ced4ddcb4097134ff3c332f>
    <TaxCatchAll xmlns="9e4df9f2-d874-4c9e-82b4-ea8e9da515b4" xsi:nil="true"/>
  </documentManagement>
</p:properties>
</file>

<file path=customXml/itemProps1.xml><?xml version="1.0" encoding="utf-8"?>
<ds:datastoreItem xmlns:ds="http://schemas.openxmlformats.org/officeDocument/2006/customXml" ds:itemID="{53D83183-DD93-4FCE-B85C-EA5CC4D7A6BF}"/>
</file>

<file path=customXml/itemProps2.xml><?xml version="1.0" encoding="utf-8"?>
<ds:datastoreItem xmlns:ds="http://schemas.openxmlformats.org/officeDocument/2006/customXml" ds:itemID="{DC826F8D-1448-45A3-A45A-C77B1E8F45DE}"/>
</file>

<file path=customXml/itemProps3.xml><?xml version="1.0" encoding="utf-8"?>
<ds:datastoreItem xmlns:ds="http://schemas.openxmlformats.org/officeDocument/2006/customXml" ds:itemID="{FD0CEA8E-7C4E-4656-8144-0529366796B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2026-08-05T12:53:26Z</dcterms:created>
  <dcterms:modified xsi:type="dcterms:W3CDTF">2026-08-05T12:53:26Z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0x01010059A358966880B64394BA98E103C2C0E4</vt:lpwstr>
  </property>
</Properties>
</file>