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6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sz w:val="24"/>
        </w:rPr>
        <w:t>Утверждаю</w:t>
      </w:r>
    </w:p>
    <w:p>
      <w:pPr>
        <w:pStyle w:val="Normal"/>
        <w:jc w:val="right"/>
        <w:rPr/>
      </w:pPr>
      <w:r>
        <w:rPr>
          <w:sz w:val="24"/>
        </w:rPr>
        <w:t>Ректор-Председатель правления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sz w:val="24"/>
        </w:rPr>
        <w:t>«______»_______________2026г.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0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b/>
          <w:sz w:val="30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b/>
          <w:sz w:val="30"/>
        </w:rPr>
        <w:t>«Цифровая платформа Abai Digital».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8"/>
        </w:rPr>
        <w:t>Раздел: Требования к автоматизированной системе «Роли и права доступа (RBAC)»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0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Style5"/>
            </w:rPr>
            <w:instrText xml:space="preserve"> TOC \z \o "1-3" \u \h</w:instrText>
          </w:r>
          <w:r>
            <w:rPr>
              <w:webHidden/>
              <w:rStyle w:val="Style5"/>
            </w:rPr>
            <w:fldChar w:fldCharType="separate"/>
          </w:r>
          <w:hyperlink w:anchor="__RefHeading___Toc946_3397249756">
            <w:r>
              <w:rPr>
                <w:webHidden/>
                <w:rStyle w:val="Style5"/>
              </w:rPr>
              <w:t>Назначение и цели создания подсистемы «Роли и права доступа»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948_3397249756">
            <w:r>
              <w:rPr>
                <w:webHidden/>
                <w:rStyle w:val="Style5"/>
              </w:rPr>
              <w:t>Назначение подсистемы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950_3397249756">
            <w:r>
              <w:rPr>
                <w:webHidden/>
                <w:rStyle w:val="Style5"/>
              </w:rPr>
              <w:t>Цели создания подсистемы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52_3397249756">
            <w:r>
              <w:rPr>
                <w:webHidden/>
                <w:rStyle w:val="Style5"/>
              </w:rPr>
              <w:t>Требования к подсистеме «Роли и права доступа»</w:t>
              <w:tab/>
              <w:t>4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54_3397249756">
            <w:r>
              <w:rPr>
                <w:webHidden/>
                <w:rStyle w:val="Style5"/>
              </w:rPr>
              <w:t>Требования к функции «Пользователи»: реестр пользователей и назначенных ролей</w:t>
              <w:tab/>
              <w:t>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956_3397249756">
            <w:r>
              <w:rPr>
                <w:webHidden/>
                <w:rStyle w:val="Style5"/>
              </w:rPr>
              <w:t>Назначение и цель функции</w:t>
              <w:tab/>
              <w:t>4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58_3397249756">
            <w:r>
              <w:rPr>
                <w:webHidden/>
                <w:rStyle w:val="Style5"/>
              </w:rPr>
              <w:t>Требования к функции «Пользователи»: назначение и отзыв ролей</w:t>
              <w:tab/>
              <w:t>5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960_3397249756">
            <w:r>
              <w:rPr>
                <w:webHidden/>
                <w:rStyle w:val="Style5"/>
              </w:rPr>
              <w:t>Назначение и цель функции</w:t>
              <w:tab/>
              <w:t>5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62_3397249756">
            <w:r>
              <w:rPr>
                <w:webHidden/>
                <w:rStyle w:val="Style5"/>
              </w:rPr>
              <w:t>Требования к функции «RBAC»: матрица «роль → права»</w:t>
              <w:tab/>
              <w:t>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964_3397249756">
            <w:r>
              <w:rPr>
                <w:webHidden/>
                <w:rStyle w:val="Style5"/>
              </w:rPr>
              <w:t>Назначение и цель функции</w:t>
              <w:tab/>
              <w:t>6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66_3397249756">
            <w:r>
              <w:rPr>
                <w:webHidden/>
                <w:rStyle w:val="Style5"/>
              </w:rPr>
              <w:t>Требования к функции «RBAC»: журнал аудита изменений</w:t>
              <w:tab/>
              <w:t>7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968_3397249756">
            <w:r>
              <w:rPr>
                <w:webHidden/>
                <w:rStyle w:val="Style5"/>
              </w:rPr>
              <w:t>Назначение и цель функции</w:t>
              <w:tab/>
              <w:t>7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70_3397249756">
            <w:r>
              <w:rPr>
                <w:webHidden/>
                <w:rStyle w:val="Style5"/>
              </w:rPr>
              <w:t>Требования к каталогу ролей системы</w:t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972_3397249756">
            <w:r>
              <w:rPr>
                <w:webHidden/>
                <w:rStyle w:val="Style5"/>
              </w:rPr>
              <w:t>Назначение и цель функции</w:t>
              <w:tab/>
              <w:t>8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74_3397249756">
            <w:r>
              <w:rPr>
                <w:webHidden/>
                <w:rStyle w:val="Style5"/>
              </w:rPr>
              <w:t>Требования к согласованности источника прав между backend и frontend</w:t>
              <w:tab/>
              <w:t>10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976_3397249756">
            <w:r>
              <w:rPr>
                <w:webHidden/>
                <w:rStyle w:val="Style5"/>
              </w:rPr>
              <w:t>Назначение и цель функции</w:t>
              <w:tab/>
              <w:t>10</w:t>
            </w:r>
          </w:hyperlink>
          <w:r>
            <w:rPr>
              <w:rStyle w:val="Style5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left"/>
        <w:rPr>
          <w:rFonts w:ascii="Times New Roman" w:hAnsi="Times New Roman" w:eastAsia="Times New Roman"/>
          <w:sz w:val="24"/>
        </w:rPr>
      </w:pPr>
      <w:r>
        <w:rPr>
          <w:rFonts w:eastAsia="Times New Roman"/>
          <w:sz w:val="24"/>
        </w:rPr>
      </w:r>
      <w:r>
        <w:br w:type="page"/>
      </w:r>
    </w:p>
    <w:p>
      <w:pPr>
        <w:pStyle w:val="Heading1"/>
        <w:spacing w:before="0" w:after="0"/>
        <w:rPr/>
      </w:pPr>
      <w:bookmarkStart w:id="0" w:name="__RefHeading___Toc946_3397249756"/>
      <w:bookmarkEnd w:id="0"/>
      <w:r>
        <w:rPr/>
        <w:t>Назначение и цели создания подсистемы «Роли и права доступа»</w:t>
      </w:r>
    </w:p>
    <w:p>
      <w:pPr>
        <w:pStyle w:val="Heading2"/>
        <w:rPr/>
      </w:pPr>
      <w:bookmarkStart w:id="1" w:name="__RefHeading___Toc948_3397249756"/>
      <w:bookmarkEnd w:id="1"/>
      <w:r>
        <w:rPr/>
        <w:t>Назначение подсистемы</w:t>
      </w:r>
    </w:p>
    <w:p>
      <w:pPr>
        <w:pStyle w:val="Normal"/>
        <w:jc w:val="both"/>
        <w:rPr/>
      </w:pPr>
      <w:r>
        <w:rPr/>
        <w:t>Подсистема реализует централизованное управление ролевой моделью (RBAC) информационной системы университета. Перечень ролей и прав (permissions), а также их взаимные связи (роль → права, пользователь → роли) хранятся в таблицах RBAC основной базы данных (auth_item, auth_item_child, auth_assignment и связанные таблицы расписаний и журнала аудита) и администрируются через панель администратора — вкладки «Пользователи» и «RBAC» — а не путём правки исходного кода приложения.</w:t>
      </w:r>
    </w:p>
    <w:p>
      <w:pPr>
        <w:pStyle w:val="Normal"/>
        <w:jc w:val="both"/>
        <w:rPr/>
      </w:pPr>
      <w:r>
        <w:rPr/>
        <w:t>Подсистема заменяет ручное редактирование ролей разработчиком на самостоятельное управление правами доступа сотрудником, ответственным за администрирование системы: назначение и отзыв ролей конкретному пользователю, редактирование состава прав каждой роли, временное (по датам) включение роли целиком или отдельного права в её составе, а также журналирование всех подобных изменений для последующего аудита.</w:t>
      </w:r>
    </w:p>
    <w:p>
      <w:pPr>
        <w:pStyle w:val="Heading2"/>
        <w:rPr/>
      </w:pPr>
      <w:bookmarkStart w:id="2" w:name="__RefHeading___Toc950_3397249756"/>
      <w:bookmarkEnd w:id="2"/>
      <w:r>
        <w:rPr/>
        <w:t>Цели создания подсистемы</w:t>
      </w:r>
    </w:p>
    <w:p>
      <w:pPr>
        <w:pStyle w:val="Normal"/>
        <w:jc w:val="both"/>
        <w:rPr/>
      </w:pPr>
      <w:r>
        <w:rPr/>
        <w:t>Целями создания подсистемы являются: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предоставление администратору инструмента назначения и отзыва ролей пользователю без обращения к разработчикам и без изменения кода;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предоставление администратору матрицы «роль → права» для тонкой настройки доступа к функциям системы применительно к каждой роли;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обеспечение возможности временного действия роли или отдельного права (например, на период замещения, стажировки, приёмной кампании) с автоматическим включением и исключением из действующих прав по датам, без ручного отзыва и повторного назначения;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обеспечение полной прослеживаемости изменений прав — кто, когда и что именно изменил (журнал аудита), включая как назначение/отзыв ролей, так и изменение состава прав роли;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гарантия того, что отозванная роль немедленно перестаёт учитываться при проверке доступа, при этом факт отзыва сохраняется в истории (мягкое удаление), а не удаляется физически из базы данных;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гарантия того, что права, администрируемые динамически через панель, реально определяют доступность функций интерфейса — без переопределения статической, зашитой в код фронтенда картой ролей.</w:t>
      </w:r>
    </w:p>
    <w:p>
      <w:pPr>
        <w:pStyle w:val="Heading1"/>
        <w:rPr/>
      </w:pPr>
      <w:bookmarkStart w:id="3" w:name="__RefHeading___Toc952_3397249756"/>
      <w:bookmarkEnd w:id="3"/>
      <w:r>
        <w:rPr/>
        <w:t>Требования к подсистеме «Роли и права доступа»</w:t>
      </w:r>
    </w:p>
    <w:p>
      <w:pPr>
        <w:pStyle w:val="Normal"/>
        <w:jc w:val="both"/>
        <w:rPr/>
      </w:pPr>
      <w:r>
        <w:rPr/>
        <w:t>Подсистема реализована как раздел панели администратора и состоит из двух связанных экранов: вкладка «Пользователи» — реестр учётных записей с назначенными им ролями и инструмент управления ролями конкретного пользователя; вкладка «RBAC» — матрица «роль → права» для редактирования состава прав каждой роли и журнал аудита всех изменений.</w:t>
      </w:r>
    </w:p>
    <w:p>
      <w:pPr>
        <w:pStyle w:val="Heading1"/>
        <w:rPr/>
      </w:pPr>
      <w:bookmarkStart w:id="4" w:name="__RefHeading___Toc954_3397249756"/>
      <w:bookmarkEnd w:id="4"/>
      <w:r>
        <w:rPr/>
        <w:t>Требования к функции «Пользователи»: реестр пользователей и назначенных ролей</w:t>
      </w:r>
    </w:p>
    <w:p>
      <w:pPr>
        <w:pStyle w:val="Heading2"/>
        <w:rPr/>
      </w:pPr>
      <w:bookmarkStart w:id="5" w:name="__RefHeading___Toc956_3397249756"/>
      <w:bookmarkEnd w:id="5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Функция предоставляет администратору сводный реестр всех учётных записей системы с указанием подразделения и списком назначенных ролей — стартовую точку для поиска конкретного пользователя перед изменением его прав.</w:t>
      </w:r>
    </w:p>
    <w:p>
      <w:pPr>
        <w:pStyle w:val="Normal"/>
        <w:jc w:val="both"/>
        <w:rPr/>
      </w:pPr>
      <w:r>
        <w:rPr/>
        <w:t>Панель фильтров должна содержать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Поиск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поле поиска по ФИО или логину, задержка 500 мс.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Факультет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влияет на список доступных кафедр.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Кафедра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зависит от выбранного факультета.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Роль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ролей системы — фильтр по конкретной назначенной роли.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Таблица должна содержать столбцы: №, ФИО, логин, кафедра, факультет, роли (бейджи по каждой назначенной роли, либо отметка об отсутствии ролей), дата создания учётной записи, действие перехода к управлению ролями.</w:t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серверную фильтрацию и постраничную загрузку реестра без выгрузки всех пользователей системы на клиент единовременно;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отображение всех присвоенных пользователю ролей в виде бейджей непосредственно в строке таблицы, с явным текстовым обозначением отсутствия ролей;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переход к управлению ролями конкретного пользователя одним действием (иконка редактирования в строке), без перехода на отдельную страницу.</w:t>
      </w:r>
    </w:p>
    <w:p>
      <w:pPr>
        <w:pStyle w:val="Heading1"/>
        <w:rPr/>
      </w:pPr>
      <w:bookmarkStart w:id="6" w:name="__RefHeading___Toc958_3397249756"/>
      <w:bookmarkEnd w:id="6"/>
      <w:r>
        <w:rPr/>
        <w:t>Требования к функции «Пользователи»: назначение и отзыв ролей</w:t>
      </w:r>
    </w:p>
    <w:p>
      <w:pPr>
        <w:pStyle w:val="Heading2"/>
        <w:rPr/>
      </w:pPr>
      <w:bookmarkStart w:id="7" w:name="__RefHeading___Toc960_3397249756"/>
      <w:bookmarkEnd w:id="7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Модальное окно управления ролями конкретного пользователя, открываемое с экрана «Пользователи»: отображает текущие роли пользователя, позволяет добавить новую роль из справочника, отозвать существующую роль и назначить или изменить период действия (расписание) для роли.</w:t>
      </w:r>
    </w:p>
    <w:p>
      <w:pPr>
        <w:pStyle w:val="Normal"/>
        <w:jc w:val="both"/>
        <w:rPr/>
      </w:pPr>
      <w:r>
        <w:rPr/>
        <w:t>Форма должна содержать: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Текущие роли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Список бейджей уже назначенных пользователю ролей; у каждой — действие отзыва и переключатель отображения периода действия.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Новая роль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Комбобокс с поиском — предлагает только роли, ещё не назначенные пользователю. Обязательное для добавления.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Период действия (необязательно)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Диапазон дат «с» / «по» для назначаемой роли. При отсутствии диапазона роль действует бессрочно.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исключение уже назначенных пользователю ролей из списка доступных для повторного добавления;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отзыв роли одним действием с немедленным обновлением списка ролей пользователя в открытом окне и уведомлением об успехе или ошибке операции;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назначение роли с необязательным диапазоном действия — при использовании диапазона обе даты (начало и окончание) обязательны одновременно;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визуальную индикацию роли, чей период действия ещё не наступил или уже завершился («Inactive (scheduled)», перечёркнутый бейдж), без её автоматического отзыва — истечение периода не удаляет назначение, а лишь исключает его из числа активных при очередном пересчёте прав пользователя;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редактирование периода действия уже назначенной роли (изменение дат) без необходимости сначала отзывать, а затем заново назначать роль;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отзыв роли как мягкое (soft-delete) удаление записи о назначении с сохранением записи в истории и журнале аудита, а не как физическое удаление строки из таблицы назначений.</w:t>
      </w:r>
    </w:p>
    <w:p>
      <w:pPr>
        <w:pStyle w:val="Heading1"/>
        <w:rPr/>
      </w:pPr>
      <w:bookmarkStart w:id="8" w:name="__RefHeading___Toc962_3397249756"/>
      <w:bookmarkEnd w:id="8"/>
      <w:r>
        <w:rPr/>
        <w:t>Требования к функции «RBAC»: матрица «роль → права»</w:t>
      </w:r>
    </w:p>
    <w:p>
      <w:pPr>
        <w:pStyle w:val="Heading2"/>
        <w:rPr/>
      </w:pPr>
      <w:bookmarkStart w:id="9" w:name="__RefHeading___Toc964_3397249756"/>
      <w:bookmarkEnd w:id="9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Центральный экран управления составом прав каждой роли: двухпанельный интерфейс, где слева расположен список всех ролей системы, а справа — сгруппированный по функциональным категориям чек-лист всех зарегистрированных в системе прав применительно к выбранной роли слева.</w:t>
      </w:r>
    </w:p>
    <w:p>
      <w:pPr>
        <w:pStyle w:val="Normal"/>
        <w:jc w:val="both"/>
        <w:rPr/>
      </w:pPr>
      <w:r>
        <w:rPr/>
        <w:t>Права должны группироваться по функциональным категориям для удобства навигации по матрице (пример действующей группировки, поддерживаемой и дополняемой по мере появления новых прав в системе):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Дисциплины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Создание, редактирование, удаление и просмотр дисциплин.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Отчёты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Просмотр, создание, скачивание и удаление отчётов, отчёты по силлабусам.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Учебный процесс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Практика, минор, учебные планы, педнагрузка, расписание, экзамены, каталог Astana Online, ППС, Moodle-интеграции.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Образовательные программы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Создание, редактирование, удаление, дублирование программ и модулей, управление минорами, разработчиками и результатами обучения.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Управление персоналом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Вакансии, кандидаты, конкурс, приказы, договоры, личные дела (модуль HR management).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Обучение (студент)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Личный кабинет студента: посещаемость, выбор дисциплин, транскрипт, заявления, летний семестр, ИУП.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Приказы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Просмотр, полный просмотр, управление параграфами, отмена приказов; приказы абитуриентов.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Контингент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Просмотр и редактирование данных студентов, выпускников, квот, банковских реквизитов, дипломов.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Дипломные работы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Просмотр студентом/преподавателем/администратором, принудительное открытие ведомостей.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Эдвайзер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Просмотр и редактирование данных студентов группы куратором.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Преподавание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Временное преподавание, все преподавания, апелляции, летний семестр, итоговая аттестация, ведомости, практика.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Офис регистратора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Назначение ППС, экзамены, потоки, пересдачи, техническая комиссия, итоговая аттестация, управление и удаление групп.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Общежитие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Просмотр, подача и обработка заявок на заселение, голосование комиссии.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Комиссия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Просмотр материалов комиссии (напр. по дипломным работам, приказам).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Прочее / устаревшие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Права, не отнесённые к перечисленным категориям — отображаются отдельной группой, чтобы ни одно право не осталось скрытым от администратора.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загрузку полного списка ролей и полного списка зарегистрированных в системе прав при открытии экрана;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отображение текущего состава прав выбранной роли чекбоксами, сгруппированными по категориям;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явную индикацию наличия несохранённых изменений (метка «Unsaved changes») рядом с названием выбранной роли;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раздельные действия «Сохранить» и «Отменить изменения» — второе действие откатывает экран к последнему сохранённому на сервере состоянию без перезагрузки страницы;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назначение отдельному праву в составе роли временного диапазона действия (даты начала и окончания) — право при этом остаётся видимым в списке роли постоянно, но фактически действует только в указанном диапазоне;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отображение диапазона действия свёрнутым бейджем рядом с правом и разворачиваемый календарный выбор дат по клику, с возможностью очистки диапазона (право становится бессрочным);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после сохранения — уведомление администратора со сводкой изменений: сколько прав добавлено, отозвано, поставлено на расписание и снято с расписания.</w:t>
      </w:r>
    </w:p>
    <w:p>
      <w:pPr>
        <w:pStyle w:val="Heading1"/>
        <w:rPr/>
      </w:pPr>
      <w:bookmarkStart w:id="10" w:name="__RefHeading___Toc966_3397249756"/>
      <w:bookmarkEnd w:id="10"/>
      <w:r>
        <w:rPr/>
        <w:t>Требования к функции «RBAC»: журнал аудита изменений</w:t>
      </w:r>
    </w:p>
    <w:p>
      <w:pPr>
        <w:pStyle w:val="Heading2"/>
        <w:rPr/>
      </w:pPr>
      <w:bookmarkStart w:id="11" w:name="__RefHeading___Toc968_3397249756"/>
      <w:bookmarkEnd w:id="11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Функция обеспечивает полную прослеживаемость изменений ролевой модели: журнал в хронологическом порядке фиксирует каждое назначение и отзыв роли пользователю, а также каждое изменение состава прав роли, включая постановку и снятие с расписания.</w:t>
      </w:r>
    </w:p>
    <w:p>
      <w:pPr>
        <w:pStyle w:val="Normal"/>
        <w:jc w:val="both"/>
        <w:rPr/>
      </w:pPr>
      <w:r>
        <w:rPr/>
        <w:t>Панель фильтров должна содержать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действия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Справочник: назначение роли, отзыв роли, предоставление права, отзыв права, постановка права на расписание, снятие права с расписания, постановка роли на расписание, снятие роли с расписания.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Роль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ролей системы.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Дата с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Календарь — нижняя граница диапазона даты события.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Дата по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Календарь — верхняя граница диапазона даты события.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Таблица должна содержать столбцы: дата и время события, администратор (ФИО/логин, внёсший изменение), действие (бейдж), роль, право, целевой пользователь (для событий назначения/отзыва роли пользователю).</w:t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визуальное различение действий, расширяющих доступ (зелёный бейдж: назначение роли, предоставление права, постановка на расписание), и действий, сужающих доступ (красный бейдж: отзыв роли, отзыв права, снятие с расписания);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постраничную выдачу записей с одновременной фильтрацией по типу действия, роли и диапазону дат;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автоматическую фиксацию в журнале каждого факта изменения матрицы прав роли и каждого назначения либо отзыва роли пользователю — без возможности редактирования или удаления уже созданных записей журнала (журнал только для добавления);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отображение читаемого имени администратора, а не только его внутреннего идентификатора.</w:t>
      </w:r>
    </w:p>
    <w:p>
      <w:pPr>
        <w:pStyle w:val="Heading1"/>
        <w:rPr/>
      </w:pPr>
      <w:bookmarkStart w:id="12" w:name="__RefHeading___Toc970_3397249756"/>
      <w:bookmarkEnd w:id="12"/>
      <w:r>
        <w:rPr/>
        <w:t>Требования к каталогу ролей системы</w:t>
      </w:r>
    </w:p>
    <w:p>
      <w:pPr>
        <w:pStyle w:val="Heading2"/>
        <w:rPr/>
      </w:pPr>
      <w:bookmarkStart w:id="13" w:name="__RefHeading___Toc972_3397249756"/>
      <w:bookmarkEnd w:id="13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Каталог фиксирует перечень ролей, которые должны существовать в системе, и их деловое назначение — как основу для первоначального наполнения справочника ролей и как ориентир при принятии решения о том, какую роль назначить конкретному пользователю. Технически перечень ролей администрируется через RBAC (создание/переименование ролей — операция уровня администратора БД), но их деловой смысл должен быть задокументирован и не меняться произвольно.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803"/>
      </w:tblGrid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admin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Системный администратор. Полный доступ ко всем функциям системы, кроме действий, явно закреплённых только за ролью «студент» (например, подача заявления на общежитие от своего имени).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departmentHead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Заведующий кафедрой. Управление учебными программами, дисциплинами и педнагрузкой кафедры, участие в найме ППС кафедры.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student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Студент. Личный кабинет: посещаемость, выбор дисциплин, транскрипт, заявления, летний семестр, заявка на общежитие.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teacher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Преподаватель (ППС). Личный кабинет преподавания: курсы, экзамены, практика, итоговая аттестация; отклик на вакансии дисциплин.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dean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Декан факультета. Утверждение курсов, работа с контингентом факультета, приказами и отчётностью, доступ к данным ППС факультета.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viceDean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Заместитель декана. Полномочия, близкие к декану, без части прав по контингенту.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rector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Ректор. Просмотр общеуниверситетских данных и утверждение стратегических решений.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candidate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Кандидат на должность ППС/АУП. Заполнение анкеты, отклик на вакансии, прохождение конкурсного отбора (ККК).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officeRegistrationHead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Руководитель офиса регистратора. Полное управление приказами, экзаменами, потоками, пересдачами, итоговой аттестацией и группами студентов.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officeRegistration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Сотрудник офиса регистратора. Тот же функционал без части руководящих полномочий (без удаления групп и сотрудников).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adviser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Эдвайзер (куратор). Работа со студентами закреплённой группы: ИУП, транскрипт, дипломные работы.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commission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Член комиссии. Просмотр приказов и материалов дипломных работ в рамках заседаний комиссии.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HRHead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Руководитель отдела кадров. Полное администрирование модуля «Управление персоналом»: вакансии, кандидаты, конкурс, договоры, приказы, личные дела.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eduprogramDep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Сотрудник управления образовательных программ. Ведение учебных программ и дисциплин на уровне университета.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eduDeveloper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Разработчик образовательной программы. Полный цикл ведения программы и её модулей.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contingent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Сотрудник контингента. Ведение контингента и учебной информации студентов.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BookKeeper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Бухгалтер. Доступ к финансовым данным студентов и банковским реквизитам.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deleteTeacher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Узкоспециализированное право технического удаления преподавателя из потока/расписания.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auditor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Аудитор. Просмотр (без права редактирования) большинства модулей системы для целей проверки и отчётности.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toggleStatement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Право переключения статуса ведомости (открытие/закрытие) — выдаётся точечно независимо от основной роли пользователя.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testCenter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Сотрудник тестового центра. Работа с технической комиссией офиса регистратора и соответствующей отчётностью.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dormConstructor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Управление инфраструктурой общежитий (корпуса, комнаты) и заявками на заселение.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dormEmployee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Сотрудник общежития. Обработка заявок на заселение.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dormCommissionMember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Член комиссии по распределению мест в общежитии. Голосование по заявкам на заселение.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studentDepartment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Сотрудник студенческого отдела. Ведение контингента, приказов и отчётности.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appealPoint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Ответственный за апелляции. Работа с апелляционными баллами студентов.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complainsOfficer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Ответственный за работу с жалобами. Просмотр учебного процесса, приказов и вакансий ППС в рамках разбора обращений.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tehSecretary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Технический секретарь приёмной комиссии. Утверждение приказов абитуриентов.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postgraduateEducation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Сотрудник постдипломного/дополнительного образования. Просмотр контингента соответствующих программ.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HeadDeanAdmission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Руководитель приёмной комиссии. Управление приказами абитуриентов, практикой, итоговой аттестацией.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DeputyDean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Заместитель декана (право подписи). Подписание транскриптов.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DiplomaManager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Ответственный за дипломы. Управление выпуском и дипломами выпускников.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methodist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Методист. Ведение контингента, ведомостей, приказов и пересдач.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AstanaOp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Оператор интеграции с каталогом образовательных программ Astana Online.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ep_analytic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Аналитик образовательных программ. Просмотр (без права редактирования) учебного процесса и образовательных программ.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14" w:name="__RefHeading___Toc974_3397249756"/>
      <w:bookmarkEnd w:id="14"/>
      <w:r>
        <w:rPr/>
        <w:t>Требования к согласованности источника прав между backend и frontend</w:t>
      </w:r>
    </w:p>
    <w:p>
      <w:pPr>
        <w:pStyle w:val="Heading2"/>
        <w:rPr/>
      </w:pPr>
      <w:bookmarkStart w:id="15" w:name="__RefHeading___Toc976_3397249756"/>
      <w:bookmarkEnd w:id="15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Раздел фиксирует обязательное правило синхронизации между правами, администрируемыми динамически через подсистему RBAC (база данных), и их применением в клиентском приложении. Без соблюдения этого правила изменения, сделанные администратором в матрице «роль → права», не будут реально влиять на доступность функций интерфейса, что обесценивает саму подсистему администрирования.</w:t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при получении ответа эндпоинта текущего пользователя — безусловный приоритет списка прав, вычисленного на backend на основе актуального состояния RBAC (с учётом расписаний ролей и прав), над любым локальным вычислением прав фронтендом на основе статической карты «роль → права»;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использование статической карты «роль → права» на фронтенде исключительно как аварийный резерв — на случай, если backend не вернул список прав (недоступность или ошибка эндпоинта), а не как значение, применяемое после и поверх уже полученных от backend прав;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поддержание состава статической резервной карты фронтенда в соответствии с фактическим содержимым таблиц RBAC при каждом добавлении нового права или роли в систему — расхождение приводит к некорректной работе аварийного резерва;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отражение изменений, внесённых администратором в матрицу прав, в интерфейсе пользователя (видимость вкладок, кнопок, действий) в рамках уже открытой сессии — актуализация происходит при очередном фоновом обновлении прав пользователя, выполняемом не чаще одного раза в 30 секунд при переходах между разделами приложения, без необходимости повторного входа в систему;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jc w:val="both"/>
        <w:rPr/>
      </w:pPr>
      <w:r>
        <w:rPr/>
        <w:t>отражение факта истечения или ещё не наступившего периода действия роли/права (расписание) в списке прав пользователя только в момент очередного пересчёта прав backend'ом (а не мгновенно по системным часам в браузере) — граница суток при определении активности расписания также определяется на backend.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yle5">
    <w:name w:val="Ссылка указателя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Style7"/>
    <w:pPr>
      <w:tabs>
        <w:tab w:val="clear" w:pos="720"/>
        <w:tab w:val="right" w:pos="8640" w:leader="dot"/>
      </w:tabs>
      <w:ind w:hanging="0" w:left="0"/>
    </w:pPr>
    <w:rPr/>
  </w:style>
  <w:style w:type="paragraph" w:styleId="TOC2">
    <w:name w:val="TOC 2"/>
    <w:basedOn w:val="Style7"/>
    <w:pPr>
      <w:tabs>
        <w:tab w:val="clear" w:pos="720"/>
        <w:tab w:val="right" w:pos="8357" w:leader="dot"/>
      </w:tabs>
      <w:ind w:hanging="0" w:left="283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222852-CB36-4BD8-BF05-692131F36699}"/>
</file>

<file path=customXml/itemProps3.xml><?xml version="1.0" encoding="utf-8"?>
<ds:datastoreItem xmlns:ds="http://schemas.openxmlformats.org/officeDocument/2006/customXml" ds:itemID="{5ECA5875-4DB3-4B9A-95AC-875AA356397A}"/>
</file>

<file path=customXml/itemProps4.xml><?xml version="1.0" encoding="utf-8"?>
<ds:datastoreItem xmlns:ds="http://schemas.openxmlformats.org/officeDocument/2006/customXml" ds:itemID="{5F2C4BF8-0C56-4D6F-ADF1-26994C61D3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/>
  <cp:revision>2</cp:revision>
  <dcterms:created xsi:type="dcterms:W3CDTF">2013-12-23T23:15:00Z</dcterms:created>
  <dcterms:modified xsi:type="dcterms:W3CDTF">2026-08-10T00:41:01Z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