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eastAsia="Times New Roman"/>
          <w:b w:val="false"/>
          <w:sz w:val="24"/>
        </w:rPr>
        <w:t>Казахский национальный педагогический университет имени Абая</w:t>
      </w:r>
    </w:p>
    <w:p>
      <w:pPr>
        <w:pStyle w:val="Normal"/>
        <w:rPr/>
      </w:pPr>
      <w:r>
        <w:rPr/>
      </w:r>
    </w:p>
    <w:p>
      <w:pPr>
        <w:pStyle w:val="Normal"/>
        <w:jc w:val="right"/>
        <w:rPr/>
      </w:pPr>
      <w:r>
        <w:rPr>
          <w:rFonts w:eastAsia="Times New Roman"/>
          <w:b w:val="false"/>
          <w:sz w:val="24"/>
        </w:rPr>
        <w:t>Утверждаю</w:t>
      </w:r>
    </w:p>
    <w:p>
      <w:pPr>
        <w:pStyle w:val="Normal"/>
        <w:jc w:val="right"/>
        <w:rPr/>
      </w:pPr>
      <w:r>
        <w:rPr>
          <w:rFonts w:eastAsia="Times New Roman"/>
          <w:b w:val="false"/>
          <w:sz w:val="24"/>
        </w:rPr>
        <w:t>Ректор-Председатель правления</w:t>
      </w:r>
    </w:p>
    <w:p>
      <w:pPr>
        <w:pStyle w:val="Normal"/>
        <w:jc w:val="right"/>
        <w:rPr/>
      </w:pPr>
      <w:r>
        <w:rPr>
          <w:rFonts w:eastAsia="Times New Roman"/>
          <w:b w:val="false"/>
          <w:sz w:val="24"/>
        </w:rPr>
        <w:t>_________________ Тлеп Б. А.</w:t>
      </w:r>
    </w:p>
    <w:p>
      <w:pPr>
        <w:pStyle w:val="Normal"/>
        <w:jc w:val="right"/>
        <w:rPr/>
      </w:pPr>
      <w:r>
        <w:rPr>
          <w:rFonts w:eastAsia="Times New Roman"/>
          <w:b w:val="false"/>
          <w:sz w:val="24"/>
        </w:rPr>
        <w:t>«______»_______________2024 г.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eastAsia="Times New Roman"/>
          <w:b/>
          <w:sz w:val="28"/>
        </w:rPr>
        <w:t>Техническое задание на создание</w:t>
      </w:r>
    </w:p>
    <w:p>
      <w:pPr>
        <w:pStyle w:val="Normal"/>
        <w:jc w:val="center"/>
        <w:rPr/>
      </w:pPr>
      <w:r>
        <w:rPr>
          <w:rFonts w:eastAsia="Times New Roman"/>
          <w:b/>
          <w:sz w:val="28"/>
        </w:rPr>
        <w:t>интегрированной автоматизированной системы</w:t>
      </w:r>
    </w:p>
    <w:p>
      <w:pPr>
        <w:pStyle w:val="Normal"/>
        <w:jc w:val="center"/>
        <w:rPr/>
      </w:pPr>
      <w:r>
        <w:rPr>
          <w:rFonts w:eastAsia="Times New Roman"/>
          <w:b/>
          <w:sz w:val="28"/>
        </w:rPr>
        <w:t>«Цифровая платформа Abai Digital».</w:t>
      </w:r>
    </w:p>
    <w:p>
      <w:pPr>
        <w:pStyle w:val="Normal"/>
        <w:jc w:val="center"/>
        <w:rPr/>
      </w:pPr>
      <w:r>
        <w:rPr>
          <w:rFonts w:eastAsia="Times New Roman"/>
          <w:b/>
          <w:sz w:val="28"/>
        </w:rPr>
        <w:t>Раздел: Требования к автоматизированной системе «Бизнес-логика видов приказов по контингенту обучающихся»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0" w:name="__RefHeading___Toc892_1237888"/>
      <w:bookmarkEnd w:id="0"/>
      <w:r>
        <w:rPr>
          <w:rFonts w:eastAsia="Times New Roman" w:ascii="Times New Roman" w:hAnsi="Times New Roman"/>
          <w:b w:val="false"/>
        </w:rPr>
        <w:t>Оглавление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892_1237888">
            <w:r>
              <w:rPr>
                <w:webHidden/>
                <w:rStyle w:val="IndexLink"/>
              </w:rPr>
              <w:t>Оглавление</w:t>
              <w:tab/>
              <w:t>2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894_1237888">
            <w:r>
              <w:rPr>
                <w:webHidden/>
                <w:rStyle w:val="IndexLink"/>
              </w:rPr>
              <w:t>Назначение и цели создания автоматизированной системы</w:t>
              <w:tab/>
              <w:t>3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896_1237888">
            <w:r>
              <w:rPr>
                <w:webHidden/>
                <w:rStyle w:val="IndexLink"/>
              </w:rPr>
              <w:t>«Бизнес-логика видов приказов по контингенту обучающихся»</w:t>
              <w:tab/>
              <w:t>3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898_1237888">
            <w:r>
              <w:rPr>
                <w:webHidden/>
                <w:rStyle w:val="IndexLink"/>
              </w:rPr>
              <w:t>Требования к автоматизированной системе «Бизнес-логика видов приказов по контингенту обучающихся»</w:t>
              <w:tab/>
              <w:t>4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900_1237888">
            <w:r>
              <w:rPr>
                <w:webHidden/>
                <w:rStyle w:val="IndexLink"/>
              </w:rPr>
              <w:t>1. Общие сведения</w:t>
              <w:tab/>
              <w:t>4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902_1237888">
            <w:r>
              <w:rPr>
                <w:webHidden/>
                <w:rStyle w:val="IndexLink"/>
              </w:rPr>
              <w:t>2. Общие правила обработки</w:t>
              <w:tab/>
              <w:t>4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904_1237888">
            <w:r>
              <w:rPr>
                <w:webHidden/>
                <w:rStyle w:val="IndexLink"/>
              </w:rPr>
              <w:t>3. Мини-ТЗ по видам приказов</w:t>
              <w:tab/>
              <w:t>4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906_1237888">
            <w:r>
              <w:rPr>
                <w:webHidden/>
                <w:rStyle w:val="IndexLink"/>
              </w:rPr>
              <w:t>3.1. Приказ об отчислении</w:t>
              <w:tab/>
              <w:t>4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908_1237888">
            <w:r>
              <w:rPr>
                <w:webHidden/>
                <w:rStyle w:val="IndexLink"/>
              </w:rPr>
              <w:t>3.2. Приказ об отчислении в связи с переводом в другой вуз</w:t>
              <w:tab/>
              <w:t>5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910_1237888">
            <w:r>
              <w:rPr>
                <w:webHidden/>
                <w:rStyle w:val="IndexLink"/>
              </w:rPr>
              <w:t>3.3. Приказ о выпуске</w:t>
              <w:tab/>
              <w:t>5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912_1237888">
            <w:r>
              <w:rPr>
                <w:webHidden/>
                <w:rStyle w:val="IndexLink"/>
              </w:rPr>
              <w:t>3.4. Приказ о восстановлении</w:t>
              <w:tab/>
              <w:t>5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914_1237888">
            <w:r>
              <w:rPr>
                <w:webHidden/>
                <w:rStyle w:val="IndexLink"/>
              </w:rPr>
              <w:t>3.5. Приказ о зачислении переводом из другого вуза</w:t>
              <w:tab/>
              <w:t>6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916_1237888">
            <w:r>
              <w:rPr>
                <w:webHidden/>
                <w:rStyle w:val="IndexLink"/>
              </w:rPr>
              <w:t>3.6. Приказ об академическом отпуске</w:t>
              <w:tab/>
              <w:t>6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918_1237888">
            <w:r>
              <w:rPr>
                <w:webHidden/>
                <w:rStyle w:val="IndexLink"/>
              </w:rPr>
              <w:t>3.7. Приказ о продлении академического отпуска</w:t>
              <w:tab/>
              <w:t>6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920_1237888">
            <w:r>
              <w:rPr>
                <w:webHidden/>
                <w:rStyle w:val="IndexLink"/>
              </w:rPr>
              <w:t>3.8. Приказ о выходе из академического отпуска</w:t>
              <w:tab/>
              <w:t>7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922_1237888">
            <w:r>
              <w:rPr>
                <w:webHidden/>
                <w:rStyle w:val="IndexLink"/>
              </w:rPr>
              <w:t>3.9. Приказ об академической мобильности</w:t>
              <w:tab/>
              <w:t>7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924_1237888">
            <w:r>
              <w:rPr>
                <w:webHidden/>
                <w:rStyle w:val="IndexLink"/>
              </w:rPr>
              <w:t>3.10. Приказ о завершении академической мобильности</w:t>
              <w:tab/>
              <w:t>7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926_1237888">
            <w:r>
              <w:rPr>
                <w:webHidden/>
                <w:rStyle w:val="IndexLink"/>
              </w:rPr>
              <w:t>3.11. Приказ о снятии гранта</w:t>
              <w:tab/>
              <w:t>8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928_1237888">
            <w:r>
              <w:rPr>
                <w:webHidden/>
                <w:rStyle w:val="IndexLink"/>
              </w:rPr>
              <w:t>3.12. Приказ о переводе на грант</w:t>
              <w:tab/>
              <w:t>8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930_1237888">
            <w:r>
              <w:rPr>
                <w:webHidden/>
                <w:rStyle w:val="IndexLink"/>
              </w:rPr>
              <w:t>3.13. Приказ о назначении стипендии</w:t>
              <w:tab/>
              <w:t>8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932_1237888">
            <w:r>
              <w:rPr>
                <w:webHidden/>
                <w:rStyle w:val="IndexLink"/>
              </w:rPr>
              <w:t>3.14. Приказ о стипендиальной надбавке</w:t>
              <w:tab/>
              <w:t>9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934_1237888">
            <w:r>
              <w:rPr>
                <w:webHidden/>
                <w:rStyle w:val="IndexLink"/>
              </w:rPr>
              <w:t>3.15. Приказ о переводе на другой язык обучения</w:t>
              <w:tab/>
              <w:t>9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936_1237888">
            <w:r>
              <w:rPr>
                <w:webHidden/>
                <w:rStyle w:val="IndexLink"/>
              </w:rPr>
              <w:t>3.16. Приказ о переводе между образовательными программами или группами образовательных программ</w:t>
              <w:tab/>
              <w:t>9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938_1237888">
            <w:r>
              <w:rPr>
                <w:webHidden/>
                <w:rStyle w:val="IndexLink"/>
              </w:rPr>
              <w:t>3.17. Приказ об изменении персональных данных</w:t>
              <w:tab/>
              <w:t>10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940_1237888">
            <w:r>
              <w:rPr>
                <w:webHidden/>
                <w:rStyle w:val="IndexLink"/>
              </w:rPr>
              <w:t>3.18. Приказ об утверждении тем выпускных работ</w:t>
              <w:tab/>
              <w:t>10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942_1237888">
            <w:r>
              <w:rPr>
                <w:webHidden/>
                <w:rStyle w:val="IndexLink"/>
              </w:rPr>
              <w:t>3.19. Приказ о переводе с курса на курс</w:t>
              <w:tab/>
              <w:t>11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944_1237888">
            <w:r>
              <w:rPr>
                <w:webHidden/>
                <w:rStyle w:val="IndexLink"/>
              </w:rPr>
              <w:t>3.20. Приказ на повторный курс</w:t>
              <w:tab/>
              <w:t>11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946_1237888">
            <w:r>
              <w:rPr>
                <w:webHidden/>
                <w:rStyle w:val="IndexLink"/>
              </w:rPr>
              <w:t>4. Требования к данным для отката</w:t>
              <w:tab/>
              <w:t>12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948_1237888">
            <w:r>
              <w:rPr>
                <w:webHidden/>
                <w:rStyle w:val="IndexLink"/>
              </w:rPr>
              <w:t>5. Критерии приемки</w:t>
              <w:tab/>
              <w:t>12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1" w:name="__RefHeading___Toc894_1237888"/>
      <w:bookmarkEnd w:id="1"/>
      <w:r>
        <w:rPr>
          <w:rFonts w:eastAsia="Times New Roman" w:ascii="Times New Roman" w:hAnsi="Times New Roman"/>
          <w:b w:val="false"/>
        </w:rPr>
        <w:t>Назначение и цели создания автоматизированной системы</w:t>
      </w:r>
    </w:p>
    <w:p>
      <w:pPr>
        <w:pStyle w:val="Heading1"/>
        <w:rPr/>
      </w:pPr>
      <w:bookmarkStart w:id="2" w:name="__RefHeading___Toc896_1237888"/>
      <w:bookmarkEnd w:id="2"/>
      <w:r>
        <w:rPr>
          <w:rFonts w:eastAsia="Times New Roman" w:ascii="Times New Roman" w:hAnsi="Times New Roman"/>
          <w:b w:val="false"/>
        </w:rPr>
        <w:t>«Бизнес-логика видов приказов по контингенту обучающихся»</w:t>
      </w:r>
    </w:p>
    <w:p>
      <w:pPr>
        <w:pStyle w:val="Normal"/>
        <w:rPr/>
      </w:pPr>
      <w:r>
        <w:rPr>
          <w:rFonts w:eastAsia="Times New Roman"/>
          <w:b/>
          <w:sz w:val="24"/>
        </w:rPr>
        <w:t>Назначение автоматизированной системы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>Данная система предназначена для формализации и автоматизации прикладной бизнес-логики отдельных видов приказов по контингенту обучающихся, включая проверки обязательных данных, транзакционное применение изменений и отмену утверждения.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Times New Roman"/>
          <w:b/>
          <w:sz w:val="24"/>
        </w:rPr>
        <w:t>Цели создания автоматизированной системы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 xml:space="preserve">•   </w:t>
      </w:r>
      <w:r>
        <w:rPr>
          <w:rFonts w:eastAsia="Times New Roman"/>
          <w:b w:val="false"/>
          <w:sz w:val="24"/>
        </w:rPr>
        <w:t>Унификация обработки различных видов приказов по контингенту обучающихся;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 xml:space="preserve">•   </w:t>
      </w:r>
      <w:r>
        <w:rPr>
          <w:rFonts w:eastAsia="Times New Roman"/>
          <w:b w:val="false"/>
          <w:sz w:val="24"/>
        </w:rPr>
        <w:t>Сокращение количества ручных операций при применении приказов к карточкам обучающихся;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 xml:space="preserve">•   </w:t>
      </w:r>
      <w:r>
        <w:rPr>
          <w:rFonts w:eastAsia="Times New Roman"/>
          <w:b w:val="false"/>
          <w:sz w:val="24"/>
        </w:rPr>
        <w:t>Повышение надежности утверждения и отмены утверждения за счет транзакционной обработки;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 xml:space="preserve">•   </w:t>
      </w:r>
      <w:r>
        <w:rPr>
          <w:rFonts w:eastAsia="Times New Roman"/>
          <w:b w:val="false"/>
          <w:sz w:val="24"/>
        </w:rPr>
        <w:t>Обеспечение понятных правил изменения статусов, групп, образовательных программ и связанных данных.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3" w:name="__RefHeading___Toc898_1237888"/>
      <w:bookmarkEnd w:id="3"/>
      <w:r>
        <w:rPr>
          <w:rFonts w:eastAsia="Times New Roman" w:ascii="Times New Roman" w:hAnsi="Times New Roman"/>
          <w:b w:val="false"/>
        </w:rPr>
        <w:t>Требования к автоматизированной системе «Бизнес-логика видов приказов по контингенту обучающихся»</w:t>
      </w:r>
    </w:p>
    <w:p>
      <w:pPr>
        <w:pStyle w:val="Heading1"/>
        <w:keepNext w:val="true"/>
        <w:spacing w:before="360" w:after="120"/>
        <w:rPr/>
      </w:pPr>
      <w:bookmarkStart w:id="4" w:name="__RefHeading___Toc900_1237888"/>
      <w:bookmarkEnd w:id="4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1. Общие сведения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Настоящее техническое задание дополняет общий документ по подсистеме приказов и описывает прикладную логику отдельных видов приказов.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Документ не заменяет общее ТЗ по реестру, параграфам, печатным формам, правам доступа и жизненному циклу приказа. Цель настоящего документа - зафиксировать, какие изменения должны выполняться при утверждении и отмене утверждения каждого вида приказа.</w:t>
      </w:r>
    </w:p>
    <w:p>
      <w:pPr>
        <w:pStyle w:val="Heading1"/>
        <w:keepNext w:val="true"/>
        <w:spacing w:before="360" w:after="120"/>
        <w:rPr/>
      </w:pPr>
      <w:bookmarkStart w:id="5" w:name="__RefHeading___Toc902_1237888"/>
      <w:bookmarkEnd w:id="5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2. Общие правила обработки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всех видов приказов система должна выполнять единый порядок обработки:</w:t>
      </w:r>
    </w:p>
    <w:p>
      <w:pPr>
        <w:pStyle w:val="ListParagraph"/>
        <w:numPr>
          <w:ilvl w:val="0"/>
          <w:numId w:val="4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Найти приказ по идентификатору и убедиться, что он не удален.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Определить тип и категорию приказа.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Получить активные параграфы приказа и активных обучающихся, включенных в приказ.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Проверить наличие обязательных данных для выбранного вида приказа.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Выполнить изменения в карточках обучающихся и связанных таблицах.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Зафиксировать статус утверждения, пользователя и дату утверждения.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 отмене утверждения восстановить данные, измененные этим приказом, и очистить сведения об утверждении.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Утверждение и отмена утверждения должны выполняться транзакционно. Если в процессе обработки возникает ошибка, система должна откатить изменения и вернуть сообщение об ошибке.</w:t>
      </w:r>
    </w:p>
    <w:p>
      <w:pPr>
        <w:pStyle w:val="Heading1"/>
        <w:keepNext w:val="true"/>
        <w:spacing w:before="360" w:after="120"/>
        <w:rPr/>
      </w:pPr>
      <w:bookmarkStart w:id="6" w:name="__RefHeading___Toc904_1237888"/>
      <w:bookmarkEnd w:id="6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3. Мини-ТЗ по видам приказов</w:t>
      </w:r>
    </w:p>
    <w:p>
      <w:pPr>
        <w:pStyle w:val="Heading2"/>
        <w:keepNext w:val="true"/>
        <w:spacing w:before="240" w:after="120"/>
        <w:rPr/>
      </w:pPr>
      <w:bookmarkStart w:id="7" w:name="__RefHeading___Toc906_1237888"/>
      <w:bookmarkEnd w:id="7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3.1. Приказ об отчислении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Назначение:</w:t>
      </w:r>
      <w:r>
        <w:rPr>
          <w:rFonts w:eastAsia="Times New Roman" w:cs="Times New Roman"/>
          <w:sz w:val="24"/>
          <w:szCs w:val="24"/>
        </w:rPr>
        <w:t xml:space="preserve"> прекращение обучения обучающегося по основанию, указанному в приказе.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Входные данные:</w:t>
      </w:r>
      <w:r>
        <w:rPr>
          <w:rFonts w:eastAsia="Times New Roman" w:cs="Times New Roman"/>
          <w:sz w:val="24"/>
          <w:szCs w:val="24"/>
        </w:rPr>
        <w:t xml:space="preserve"> приказ, категория отчисления, параграфы, список обучающихся, дата и основание отчисления при наличии.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утверждении система должна:</w:t>
      </w:r>
    </w:p>
    <w:p>
      <w:pPr>
        <w:pStyle w:val="ListParagraph"/>
        <w:numPr>
          <w:ilvl w:val="0"/>
          <w:numId w:val="5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перевести всех обучающихся приказа в статус отчисленного;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сохранить дату выбытия, если она указана в данных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не изменять учебную группу, образовательную программу и форму оплаты без отдельного основания.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отмене утверждения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вернуть обучающихся в статус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восстановить прежнюю дату выбытия, если она была изменена приказом;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снять признаки, примененные только этим приказом.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Проверки:</w:t>
      </w:r>
      <w:r>
        <w:rPr>
          <w:rFonts w:eastAsia="Times New Roman" w:cs="Times New Roman"/>
          <w:sz w:val="24"/>
          <w:szCs w:val="24"/>
        </w:rPr>
        <w:t xml:space="preserve"> приказ не должен быть удален; в приказе должен быть хотя бы один активный обучающийся.</w:t>
      </w:r>
    </w:p>
    <w:p>
      <w:pPr>
        <w:pStyle w:val="Heading2"/>
        <w:keepNext w:val="true"/>
        <w:spacing w:before="240" w:after="120"/>
        <w:rPr/>
      </w:pPr>
      <w:bookmarkStart w:id="8" w:name="__RefHeading___Toc908_1237888"/>
      <w:bookmarkEnd w:id="8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3.2. Приказ об отчислении в связи с переводом в другой вуз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Назначение:</w:t>
      </w:r>
      <w:r>
        <w:rPr>
          <w:rFonts w:eastAsia="Times New Roman" w:cs="Times New Roman"/>
          <w:sz w:val="24"/>
          <w:szCs w:val="24"/>
        </w:rPr>
        <w:t xml:space="preserve"> отчисление обучающегося из университета с фиксацией вуза, в который он переводится.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Входные данные:</w:t>
      </w:r>
      <w:r>
        <w:rPr>
          <w:rFonts w:eastAsia="Times New Roman" w:cs="Times New Roman"/>
          <w:sz w:val="24"/>
          <w:szCs w:val="24"/>
        </w:rPr>
        <w:t xml:space="preserve"> список обучающихся, категория перевода в другой вуз, идентификатор принимающего вуза.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утверждении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перевести обучающегося в статус отчисленного;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сохранить идентификатор вуза выбытия в карточке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использовать эти данные в печатной форме приказа.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отмене утверждения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вернуть статус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очистить сведения о вузе выбытия, записанные данным приказом.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Проверки:</w:t>
      </w:r>
      <w:r>
        <w:rPr>
          <w:rFonts w:eastAsia="Times New Roman" w:cs="Times New Roman"/>
          <w:sz w:val="24"/>
          <w:szCs w:val="24"/>
        </w:rPr>
        <w:t xml:space="preserve"> для категории перевода в другой вуз должен быть указан вуз выбытия.</w:t>
      </w:r>
    </w:p>
    <w:p>
      <w:pPr>
        <w:pStyle w:val="Heading2"/>
        <w:keepNext w:val="true"/>
        <w:spacing w:before="240" w:after="120"/>
        <w:rPr/>
      </w:pPr>
      <w:bookmarkStart w:id="9" w:name="__RefHeading___Toc910_1237888"/>
      <w:bookmarkEnd w:id="9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3.3. Приказ о выпуске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Назначение:</w:t>
      </w:r>
      <w:r>
        <w:rPr>
          <w:rFonts w:eastAsia="Times New Roman" w:cs="Times New Roman"/>
          <w:sz w:val="24"/>
          <w:szCs w:val="24"/>
        </w:rPr>
        <w:t xml:space="preserve"> завершение обучения и перевод обучающегося в статус выпускника.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Входные данные:</w:t>
      </w:r>
      <w:r>
        <w:rPr>
          <w:rFonts w:eastAsia="Times New Roman" w:cs="Times New Roman"/>
          <w:sz w:val="24"/>
          <w:szCs w:val="24"/>
        </w:rPr>
        <w:t xml:space="preserve"> список выпускников, уровень обучения, дата выпуска или дата выбытия при наличии.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утверждении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перевести обучающихся в статус выпускника;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установить дату выбытия на основании даты отчисления или выпуска;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подготовить данные для последующей синхронизации выпускников с внешним контуром при необходимости;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использовать специализированную печатную форму для уровней бакалавриата, магистратуры и докторантуры.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отмене утверждения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вернуть обучающихся в статус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восстановить прежнюю дату выбытия;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не удалять учебную историю обучающегося.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Проверки:</w:t>
      </w:r>
      <w:r>
        <w:rPr>
          <w:rFonts w:eastAsia="Times New Roman" w:cs="Times New Roman"/>
          <w:sz w:val="24"/>
          <w:szCs w:val="24"/>
        </w:rPr>
        <w:t xml:space="preserve"> уровень обучения должен позволять сформировать корректный текст приказа; список выпускников не должен быть пустым.</w:t>
      </w:r>
    </w:p>
    <w:p>
      <w:pPr>
        <w:pStyle w:val="Heading2"/>
        <w:keepNext w:val="true"/>
        <w:spacing w:before="240" w:after="120"/>
        <w:rPr/>
      </w:pPr>
      <w:bookmarkStart w:id="10" w:name="__RefHeading___Toc912_1237888"/>
      <w:bookmarkEnd w:id="10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3.4. Приказ о восстановлении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Назначение:</w:t>
      </w:r>
      <w:r>
        <w:rPr>
          <w:rFonts w:eastAsia="Times New Roman" w:cs="Times New Roman"/>
          <w:sz w:val="24"/>
          <w:szCs w:val="24"/>
        </w:rPr>
        <w:t xml:space="preserve"> восстановление ранее отчисленного обучающегося.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Входные данные:</w:t>
      </w:r>
      <w:r>
        <w:rPr>
          <w:rFonts w:eastAsia="Times New Roman" w:cs="Times New Roman"/>
          <w:sz w:val="24"/>
          <w:szCs w:val="24"/>
        </w:rPr>
        <w:t xml:space="preserve"> категория восстановления, список обучающихся, данные о продолжении обучения.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утверждении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перевести обучающегося в статус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оставить учебные параметры обучающегося без изменений, если приказом не предусмотрены отдельные изменения.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отмене утверждения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вернуть обучающегося в статус отчисленного.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Проверки:</w:t>
      </w:r>
      <w:r>
        <w:rPr>
          <w:rFonts w:eastAsia="Times New Roman" w:cs="Times New Roman"/>
          <w:sz w:val="24"/>
          <w:szCs w:val="24"/>
        </w:rPr>
        <w:t xml:space="preserve"> обучающийся должен существовать в контингенте; приказ должен иметь категорию восстановления.</w:t>
      </w:r>
    </w:p>
    <w:p>
      <w:pPr>
        <w:pStyle w:val="Heading2"/>
        <w:keepNext w:val="true"/>
        <w:spacing w:before="240" w:after="120"/>
        <w:rPr/>
      </w:pPr>
      <w:bookmarkStart w:id="11" w:name="__RefHeading___Toc914_1237888"/>
      <w:bookmarkEnd w:id="11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3.5. Приказ о зачислении переводом из другого вуза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Назначение:</w:t>
      </w:r>
      <w:r>
        <w:rPr>
          <w:rFonts w:eastAsia="Times New Roman" w:cs="Times New Roman"/>
          <w:sz w:val="24"/>
          <w:szCs w:val="24"/>
        </w:rPr>
        <w:t xml:space="preserve"> фиксация поступления обучающегося переводом из другой организации образования.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Входные данные:</w:t>
      </w:r>
      <w:r>
        <w:rPr>
          <w:rFonts w:eastAsia="Times New Roman" w:cs="Times New Roman"/>
          <w:sz w:val="24"/>
          <w:szCs w:val="24"/>
        </w:rPr>
        <w:t xml:space="preserve"> категория зачисления переводом, список обучающихся, идентификатор исходного вуза.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утверждении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сохранить вуз прибытия;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установить признак, что обучающийся принят переводом;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использовать эти данные в печатной форме приказа.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отмене утверждения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очистить вуз прибытия, установленный приказом;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сохранить остальные учебные данные без изменений.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Проверки:</w:t>
      </w:r>
      <w:r>
        <w:rPr>
          <w:rFonts w:eastAsia="Times New Roman" w:cs="Times New Roman"/>
          <w:sz w:val="24"/>
          <w:szCs w:val="24"/>
        </w:rPr>
        <w:t xml:space="preserve"> для категории зачисления переводом должен быть указан вуз, из которого прибыл обучающийся.</w:t>
      </w:r>
    </w:p>
    <w:p>
      <w:pPr>
        <w:pStyle w:val="Heading2"/>
        <w:keepNext w:val="true"/>
        <w:spacing w:before="240" w:after="120"/>
        <w:rPr/>
      </w:pPr>
      <w:bookmarkStart w:id="12" w:name="__RefHeading___Toc916_1237888"/>
      <w:bookmarkEnd w:id="12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3.6. Приказ об академическом отпуске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Назначение:</w:t>
      </w:r>
      <w:r>
        <w:rPr>
          <w:rFonts w:eastAsia="Times New Roman" w:cs="Times New Roman"/>
          <w:sz w:val="24"/>
          <w:szCs w:val="24"/>
        </w:rPr>
        <w:t xml:space="preserve"> временное приостановление обучения на период академического отпуска.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Входные данные:</w:t>
      </w:r>
      <w:r>
        <w:rPr>
          <w:rFonts w:eastAsia="Times New Roman" w:cs="Times New Roman"/>
          <w:sz w:val="24"/>
          <w:szCs w:val="24"/>
        </w:rPr>
        <w:t xml:space="preserve"> список обучающихся, дата начала отпуска, дата окончания отпуска, основание отпуска.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утверждении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перевести обучающегося в статус академического отпуска;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сохранить дату начала и дату окончания академического отпуска;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отразить основание отпуска в печатной форме.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отмене утверждения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вернуть обучающегося в статус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очистить даты академического отпуска, установленные приказом.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Проверки:</w:t>
      </w:r>
      <w:r>
        <w:rPr>
          <w:rFonts w:eastAsia="Times New Roman" w:cs="Times New Roman"/>
          <w:sz w:val="24"/>
          <w:szCs w:val="24"/>
        </w:rPr>
        <w:t xml:space="preserve"> дата начала и дата окончания отпуска должны быть заполнены; дата окончания не должна быть раньше даты начала.</w:t>
      </w:r>
    </w:p>
    <w:p>
      <w:pPr>
        <w:pStyle w:val="Heading2"/>
        <w:keepNext w:val="true"/>
        <w:spacing w:before="240" w:after="120"/>
        <w:rPr/>
      </w:pPr>
      <w:bookmarkStart w:id="13" w:name="__RefHeading___Toc918_1237888"/>
      <w:bookmarkEnd w:id="13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3.7. Приказ о продлении академического отпуска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Назначение:</w:t>
      </w:r>
      <w:r>
        <w:rPr>
          <w:rFonts w:eastAsia="Times New Roman" w:cs="Times New Roman"/>
          <w:sz w:val="24"/>
          <w:szCs w:val="24"/>
        </w:rPr>
        <w:t xml:space="preserve"> продление уже оформленного академического отпуска.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Входные данные:</w:t>
      </w:r>
      <w:r>
        <w:rPr>
          <w:rFonts w:eastAsia="Times New Roman" w:cs="Times New Roman"/>
          <w:sz w:val="24"/>
          <w:szCs w:val="24"/>
        </w:rPr>
        <w:t xml:space="preserve"> список обучающихся, новый период академического отпуска.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утверждении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оставить обучающегося в статусе академического отпуска;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обновить даты начала и окончания академического отпуска по данным приказа.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отмене утверждения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восстановить состояние академического отпуска по данным, сохраненным до утверждения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не переводить обучающегося в статус обучающегося, если он продолжает находиться в академическом отпуске по предыдущему основанию.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Проверки:</w:t>
      </w:r>
      <w:r>
        <w:rPr>
          <w:rFonts w:eastAsia="Times New Roman" w:cs="Times New Roman"/>
          <w:sz w:val="24"/>
          <w:szCs w:val="24"/>
        </w:rPr>
        <w:t xml:space="preserve"> обучающийся должен находиться в статусе академического отпуска или иметь действующие данные отпуска.</w:t>
      </w:r>
    </w:p>
    <w:p>
      <w:pPr>
        <w:pStyle w:val="Heading2"/>
        <w:keepNext w:val="true"/>
        <w:spacing w:before="240" w:after="120"/>
        <w:rPr/>
      </w:pPr>
      <w:bookmarkStart w:id="14" w:name="__RefHeading___Toc920_1237888"/>
      <w:bookmarkEnd w:id="14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3.8. Приказ о выходе из академического отпуска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Назначение:</w:t>
      </w:r>
      <w:r>
        <w:rPr>
          <w:rFonts w:eastAsia="Times New Roman" w:cs="Times New Roman"/>
          <w:sz w:val="24"/>
          <w:szCs w:val="24"/>
        </w:rPr>
        <w:t xml:space="preserve"> возвращение обучающегося из академического отпуска к обучению.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Входные данные:</w:t>
      </w:r>
      <w:r>
        <w:rPr>
          <w:rFonts w:eastAsia="Times New Roman" w:cs="Times New Roman"/>
          <w:sz w:val="24"/>
          <w:szCs w:val="24"/>
        </w:rPr>
        <w:t xml:space="preserve"> список обучающихся, дата выхода из отпуска.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утверждении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перевести обучающегося в статус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сохранить сведения о завершении отпуска в рамках приказа.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отмене утверждения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вернуть обучающегося в статус академического отпуска.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Проверки:</w:t>
      </w:r>
      <w:r>
        <w:rPr>
          <w:rFonts w:eastAsia="Times New Roman" w:cs="Times New Roman"/>
          <w:sz w:val="24"/>
          <w:szCs w:val="24"/>
        </w:rPr>
        <w:t xml:space="preserve"> обучающийся должен иметь оформленный академический отпуск.</w:t>
      </w:r>
    </w:p>
    <w:p>
      <w:pPr>
        <w:pStyle w:val="Heading2"/>
        <w:keepNext w:val="true"/>
        <w:spacing w:before="240" w:after="120"/>
        <w:rPr/>
      </w:pPr>
      <w:bookmarkStart w:id="15" w:name="__RefHeading___Toc922_1237888"/>
      <w:bookmarkEnd w:id="15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3.9. Приказ об академической мобильности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Назначение:</w:t>
      </w:r>
      <w:r>
        <w:rPr>
          <w:rFonts w:eastAsia="Times New Roman" w:cs="Times New Roman"/>
          <w:sz w:val="24"/>
          <w:szCs w:val="24"/>
        </w:rPr>
        <w:t xml:space="preserve"> направление обучающегося на академическую мобильность.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Входные данные:</w:t>
      </w:r>
      <w:r>
        <w:rPr>
          <w:rFonts w:eastAsia="Times New Roman" w:cs="Times New Roman"/>
          <w:sz w:val="24"/>
          <w:szCs w:val="24"/>
        </w:rPr>
        <w:t xml:space="preserve"> список обучающихся, параграф мобильности, принимающая организация и период мобильности при наличии.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утверждении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перевести обучающегося в статус академической мобильности;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установить признак участия в академической мобильности;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подтвердить связанную запись академической мобильности по параграфу приказа.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отмене утверждения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вернуть обучающегося в статус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снять признак академической мобильности;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отменить подтверждение связанной записи мобильности.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Проверки:</w:t>
      </w:r>
      <w:r>
        <w:rPr>
          <w:rFonts w:eastAsia="Times New Roman" w:cs="Times New Roman"/>
          <w:sz w:val="24"/>
          <w:szCs w:val="24"/>
        </w:rPr>
        <w:t xml:space="preserve"> для обучающегося должна существовать запись академической мобильности, связанная с параграфом приказа.</w:t>
      </w:r>
    </w:p>
    <w:p>
      <w:pPr>
        <w:pStyle w:val="Heading2"/>
        <w:keepNext w:val="true"/>
        <w:spacing w:before="240" w:after="120"/>
        <w:rPr/>
      </w:pPr>
      <w:bookmarkStart w:id="16" w:name="__RefHeading___Toc924_1237888"/>
      <w:bookmarkEnd w:id="16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3.10. Приказ о завершении академической мобильности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Назначение:</w:t>
      </w:r>
      <w:r>
        <w:rPr>
          <w:rFonts w:eastAsia="Times New Roman" w:cs="Times New Roman"/>
          <w:sz w:val="24"/>
          <w:szCs w:val="24"/>
        </w:rPr>
        <w:t xml:space="preserve"> возвращение обучающегося из академической мобильности.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Входные данные:</w:t>
      </w:r>
      <w:r>
        <w:rPr>
          <w:rFonts w:eastAsia="Times New Roman" w:cs="Times New Roman"/>
          <w:sz w:val="24"/>
          <w:szCs w:val="24"/>
        </w:rPr>
        <w:t xml:space="preserve"> список обучающихся, категория завершения мобильности, дата завершения.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утверждении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вернуть обучающегося в статус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снять признак академической мобильности;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закрыть период мобильности в связанных данных при наличии.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отмене утверждения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вернуть обучающегося в статус академической мобильности;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восстановить признак участия в академической мобильности.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Проверки:</w:t>
      </w:r>
      <w:r>
        <w:rPr>
          <w:rFonts w:eastAsia="Times New Roman" w:cs="Times New Roman"/>
          <w:sz w:val="24"/>
          <w:szCs w:val="24"/>
        </w:rPr>
        <w:t xml:space="preserve"> обучающийся должен иметь активную или ранее оформленную академическую мобильность.</w:t>
      </w:r>
    </w:p>
    <w:p>
      <w:pPr>
        <w:pStyle w:val="Heading2"/>
        <w:keepNext w:val="true"/>
        <w:spacing w:before="240" w:after="120"/>
        <w:rPr/>
      </w:pPr>
      <w:bookmarkStart w:id="17" w:name="__RefHeading___Toc926_1237888"/>
      <w:bookmarkEnd w:id="17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3.11. Приказ о снятии гранта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Назначение:</w:t>
      </w:r>
      <w:r>
        <w:rPr>
          <w:rFonts w:eastAsia="Times New Roman" w:cs="Times New Roman"/>
          <w:sz w:val="24"/>
          <w:szCs w:val="24"/>
        </w:rPr>
        <w:t xml:space="preserve"> перевод обучающегося с государственного гранта на платную форму обучения.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Входные данные:</w:t>
      </w:r>
      <w:r>
        <w:rPr>
          <w:rFonts w:eastAsia="Times New Roman" w:cs="Times New Roman"/>
          <w:sz w:val="24"/>
          <w:szCs w:val="24"/>
        </w:rPr>
        <w:t xml:space="preserve"> категория снятия гранта, список обучающихся, текущая форма оплаты.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утверждении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изменить форму оплаты обучающегося на платную;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обновить форму оплаты в записи обучающегося внутри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использовать обновленную форму оплаты в печатных и отчетных данных.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отмене утверждения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восстановить форму оплаты государственного гранта;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восстановить форму оплаты в записи обучающегося внутри приказа.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Проверки:</w:t>
      </w:r>
      <w:r>
        <w:rPr>
          <w:rFonts w:eastAsia="Times New Roman" w:cs="Times New Roman"/>
          <w:sz w:val="24"/>
          <w:szCs w:val="24"/>
        </w:rPr>
        <w:t xml:space="preserve"> приказ должен иметь категорию снятия гранта; обучающийся должен быть включен в активный параграф приказа.</w:t>
      </w:r>
    </w:p>
    <w:p>
      <w:pPr>
        <w:pStyle w:val="Heading2"/>
        <w:keepNext w:val="true"/>
        <w:spacing w:before="240" w:after="120"/>
        <w:rPr/>
      </w:pPr>
      <w:bookmarkStart w:id="18" w:name="__RefHeading___Toc928_1237888"/>
      <w:bookmarkEnd w:id="18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3.12. Приказ о переводе на грант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Назначение:</w:t>
      </w:r>
      <w:r>
        <w:rPr>
          <w:rFonts w:eastAsia="Times New Roman" w:cs="Times New Roman"/>
          <w:sz w:val="24"/>
          <w:szCs w:val="24"/>
        </w:rPr>
        <w:t xml:space="preserve"> перевод обучающегося с платной формы обучения на грантовое финансирование.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Входные данные:</w:t>
      </w:r>
      <w:r>
        <w:rPr>
          <w:rFonts w:eastAsia="Times New Roman" w:cs="Times New Roman"/>
          <w:sz w:val="24"/>
          <w:szCs w:val="24"/>
        </w:rPr>
        <w:t xml:space="preserve"> категория перевода на грант, список обучающихся, источник финансирования по параграфу.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утверждении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определить источник финансирования из параграфа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установить форму оплаты обучающегося как государственный или дифференцированный грант;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обновить форму оплаты в записи обучающегося внутри приказа.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отмене утверждения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вернуть обучающегося на платную форму обучения;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восстановить форму оплаты в записи обучающегося внутри приказа.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Проверки:</w:t>
      </w:r>
      <w:r>
        <w:rPr>
          <w:rFonts w:eastAsia="Times New Roman" w:cs="Times New Roman"/>
          <w:sz w:val="24"/>
          <w:szCs w:val="24"/>
        </w:rPr>
        <w:t xml:space="preserve"> в параграфе должен быть указан поддерживаемый источник финансирования.</w:t>
      </w:r>
    </w:p>
    <w:p>
      <w:pPr>
        <w:pStyle w:val="Heading2"/>
        <w:keepNext w:val="true"/>
        <w:spacing w:before="240" w:after="120"/>
        <w:rPr/>
      </w:pPr>
      <w:bookmarkStart w:id="19" w:name="__RefHeading___Toc930_1237888"/>
      <w:bookmarkEnd w:id="19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3.13. Приказ о назначении стипендии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Назначение:</w:t>
      </w:r>
      <w:r>
        <w:rPr>
          <w:rFonts w:eastAsia="Times New Roman" w:cs="Times New Roman"/>
          <w:sz w:val="24"/>
          <w:szCs w:val="24"/>
        </w:rPr>
        <w:t xml:space="preserve"> назначение или изменение основной стипендии обучающегося.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Входные данные:</w:t>
      </w:r>
      <w:r>
        <w:rPr>
          <w:rFonts w:eastAsia="Times New Roman" w:cs="Times New Roman"/>
          <w:sz w:val="24"/>
          <w:szCs w:val="24"/>
        </w:rPr>
        <w:t xml:space="preserve"> список обучающихся, академические данные, уровень обучения, образовательная программа, сведения для расчета суммы.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утверждении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определить базовый тип стипендии по уровню обучения и образовательной программе;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рассчитать базовую сумму стипендии;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применить стипендиальные данные к обучающемуся;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сохранить связь с приказом, по которому стипендия утверждена.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отмене утверждения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отменить стипендиальные изменения, примененные приказом;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восстановить ожидаемую сумму стипендии, если она была сброшена после отмены.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Проверки:</w:t>
      </w:r>
      <w:r>
        <w:rPr>
          <w:rFonts w:eastAsia="Times New Roman" w:cs="Times New Roman"/>
          <w:sz w:val="24"/>
          <w:szCs w:val="24"/>
        </w:rPr>
        <w:t xml:space="preserve"> у обучающегося должны быть данные, необходимые для определения уровня обучения и образовательной программы.</w:t>
      </w:r>
    </w:p>
    <w:p>
      <w:pPr>
        <w:pStyle w:val="Heading2"/>
        <w:keepNext w:val="true"/>
        <w:spacing w:before="240" w:after="120"/>
        <w:rPr/>
      </w:pPr>
      <w:bookmarkStart w:id="20" w:name="__RefHeading___Toc932_1237888"/>
      <w:bookmarkEnd w:id="20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3.14. Приказ о стипендиальной надбавке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Назначение:</w:t>
      </w:r>
      <w:r>
        <w:rPr>
          <w:rFonts w:eastAsia="Times New Roman" w:cs="Times New Roman"/>
          <w:sz w:val="24"/>
          <w:szCs w:val="24"/>
        </w:rPr>
        <w:t xml:space="preserve"> назначение надбавки к стипендии по установленному основанию.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Входные данные:</w:t>
      </w:r>
      <w:r>
        <w:rPr>
          <w:rFonts w:eastAsia="Times New Roman" w:cs="Times New Roman"/>
          <w:sz w:val="24"/>
          <w:szCs w:val="24"/>
        </w:rPr>
        <w:t xml:space="preserve"> список обучающихся, основание надбавки, базовая сумма стипендии.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утверждении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определить применимый процент надбавки;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рассчитать итоговое значение надбавки;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применить надбавку к стипендиальным данным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сохранить связь с приказом.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отмене утверждения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отменить надбавку, примененную приказом;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восстановить прежнее состояние стипендиальных данных.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Проверки:</w:t>
      </w:r>
      <w:r>
        <w:rPr>
          <w:rFonts w:eastAsia="Times New Roman" w:cs="Times New Roman"/>
          <w:sz w:val="24"/>
          <w:szCs w:val="24"/>
        </w:rPr>
        <w:t xml:space="preserve"> основание надбавки должно соответствовать поддерживаемым типам, например отличник, сирота или инвалидность.</w:t>
      </w:r>
    </w:p>
    <w:p>
      <w:pPr>
        <w:pStyle w:val="Heading2"/>
        <w:keepNext w:val="true"/>
        <w:spacing w:before="240" w:after="120"/>
        <w:rPr/>
      </w:pPr>
      <w:bookmarkStart w:id="21" w:name="__RefHeading___Toc934_1237888"/>
      <w:bookmarkEnd w:id="21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3.15. Приказ о переводе на другой язык обучения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Назначение:</w:t>
      </w:r>
      <w:r>
        <w:rPr>
          <w:rFonts w:eastAsia="Times New Roman" w:cs="Times New Roman"/>
          <w:sz w:val="24"/>
          <w:szCs w:val="24"/>
        </w:rPr>
        <w:t xml:space="preserve"> изменение языка обучения обучающегося с сохранением возможности отката.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Входные данные:</w:t>
      </w:r>
      <w:r>
        <w:rPr>
          <w:rFonts w:eastAsia="Times New Roman" w:cs="Times New Roman"/>
          <w:sz w:val="24"/>
          <w:szCs w:val="24"/>
        </w:rPr>
        <w:t xml:space="preserve"> список обучающихся по параграфу, целевой язык обучения, целевая образовательная программа, текущая учебная группа.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утверждении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сохранить прежний язык обучения, прежнюю учебную группу и прежнюю образовательную программу в записи обучающегося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удалить текущую связь обучающегося с учебной группой;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установить новый язык обучения;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установить новую образовательную программу из параграфа;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отметить карточку обучающегося признаком смены языка.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отмене утверждения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восстановить прежний язык обучения;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восстановить прежнюю образовательную программу;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восстановить прежнюю учебную группу, если она была сохранена;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очистить временные поля старых значений в записи обучающегося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снять признак смены языка.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Проверки:</w:t>
      </w:r>
      <w:r>
        <w:rPr>
          <w:rFonts w:eastAsia="Times New Roman" w:cs="Times New Roman"/>
          <w:sz w:val="24"/>
          <w:szCs w:val="24"/>
        </w:rPr>
        <w:t xml:space="preserve"> должен быть указан целевой язык; для отката должны сохраняться старые учебные параметры.</w:t>
      </w:r>
    </w:p>
    <w:p>
      <w:pPr>
        <w:pStyle w:val="Heading2"/>
        <w:keepNext w:val="true"/>
        <w:spacing w:before="240" w:after="120"/>
        <w:rPr/>
      </w:pPr>
      <w:bookmarkStart w:id="22" w:name="__RefHeading___Toc936_1237888"/>
      <w:bookmarkEnd w:id="22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3.16. Приказ о переводе между образовательными программами или группами образовательных программ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Назначение:</w:t>
      </w:r>
      <w:r>
        <w:rPr>
          <w:rFonts w:eastAsia="Times New Roman" w:cs="Times New Roman"/>
          <w:sz w:val="24"/>
          <w:szCs w:val="24"/>
        </w:rPr>
        <w:t xml:space="preserve"> перевод обучающегося на другую образовательную программу или группу образовательных программ.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Входные данные:</w:t>
      </w:r>
      <w:r>
        <w:rPr>
          <w:rFonts w:eastAsia="Times New Roman" w:cs="Times New Roman"/>
          <w:sz w:val="24"/>
          <w:szCs w:val="24"/>
        </w:rPr>
        <w:t xml:space="preserve"> список обучающихся, целевая образовательная программа, целевая группа образовательных программ, форма оплаты, факультет и кафедра целевой программы.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утверждении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сохранить прежнюю образовательную программу, прежнюю группу образовательных программ и прежнюю форму оплаты;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установить новую образовательную программу;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определить и установить факультет по кафедре целевой программы;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установить новую форму оплаты;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отметить карточку обучающегося признаком смены образовательной программы.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отмене утверждения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восстановить прежнюю образовательную программу;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восстановить факультет по прежней образовательной программе;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восстановить прежнюю форму оплаты;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очистить временные поля старых значений в записи обучающегося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снять признак смены образовательной программы.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Проверки:</w:t>
      </w:r>
      <w:r>
        <w:rPr>
          <w:rFonts w:eastAsia="Times New Roman" w:cs="Times New Roman"/>
          <w:sz w:val="24"/>
          <w:szCs w:val="24"/>
        </w:rPr>
        <w:t xml:space="preserve"> целевая образовательная программа должна существовать; по программе должна определяться кафедра и факультет.</w:t>
      </w:r>
    </w:p>
    <w:p>
      <w:pPr>
        <w:pStyle w:val="Heading2"/>
        <w:keepNext w:val="true"/>
        <w:spacing w:before="240" w:after="120"/>
        <w:rPr/>
      </w:pPr>
      <w:bookmarkStart w:id="23" w:name="__RefHeading___Toc938_1237888"/>
      <w:bookmarkEnd w:id="23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3.17. Приказ об изменении персональных данных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Назначение:</w:t>
      </w:r>
      <w:r>
        <w:rPr>
          <w:rFonts w:eastAsia="Times New Roman" w:cs="Times New Roman"/>
          <w:sz w:val="24"/>
          <w:szCs w:val="24"/>
        </w:rPr>
        <w:t xml:space="preserve"> изменение ФИО и идентификационных данных обучающегося на основании подтверждающих документов.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Входные данные:</w:t>
      </w:r>
      <w:r>
        <w:rPr>
          <w:rFonts w:eastAsia="Times New Roman" w:cs="Times New Roman"/>
          <w:sz w:val="24"/>
          <w:szCs w:val="24"/>
        </w:rPr>
        <w:t xml:space="preserve"> список изменений по обучающимся, старые и новые значения ФИО, ИИН и иных идентификационных данных.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утверждении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сравнить старые и новые значения;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изменить фамилию, имя и отчество в карточке обучающегося, если значения отличаются;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изменить ИИН в дополнительных данных обучающегося, если значение отличается;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создать дополнительные данные обучающегося, если они отсутствуют и требуется сохранить ИИН.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отмене утверждения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вернуть прежние значения фамилии, имени и отчества;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вернуть прежний ИИН в дополнительных данных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создать дополнительные данные для восстановления старого ИИН, если запись отсутствует.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Проверки:</w:t>
      </w:r>
      <w:r>
        <w:rPr>
          <w:rFonts w:eastAsia="Times New Roman" w:cs="Times New Roman"/>
          <w:sz w:val="24"/>
          <w:szCs w:val="24"/>
        </w:rPr>
        <w:t xml:space="preserve"> по каждой записи изменения должен существовать обучающийся; старые значения должны сохраняться для корректного отката.</w:t>
      </w:r>
    </w:p>
    <w:p>
      <w:pPr>
        <w:pStyle w:val="Heading2"/>
        <w:keepNext w:val="true"/>
        <w:spacing w:before="240" w:after="120"/>
        <w:rPr/>
      </w:pPr>
      <w:bookmarkStart w:id="24" w:name="__RefHeading___Toc940_1237888"/>
      <w:bookmarkEnd w:id="24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3.18. Приказ об утверждении тем выпускных работ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Назначение:</w:t>
      </w:r>
      <w:r>
        <w:rPr>
          <w:rFonts w:eastAsia="Times New Roman" w:cs="Times New Roman"/>
          <w:sz w:val="24"/>
          <w:szCs w:val="24"/>
        </w:rPr>
        <w:t xml:space="preserve"> утверждение тем выпускных работ, руководителей и привязки обучающихся к темам.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Входные данные:</w:t>
      </w:r>
      <w:r>
        <w:rPr>
          <w:rFonts w:eastAsia="Times New Roman" w:cs="Times New Roman"/>
          <w:sz w:val="24"/>
          <w:szCs w:val="24"/>
        </w:rPr>
        <w:t xml:space="preserve"> параграфы приказа, вид выпускной работы, список обучающихся, темы на казахском, русском и английском языках, руководитель.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утверждении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определить образовательную программу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определить вид выпускной работы;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для проектной работы создать одну тему на группу обучающихся;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для индивидуальной работы создать отдельную тему для каждого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сохранить тему выпускной работы с уровнем обучения, академическим годом, факультетом, кафедрой и параграфом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создать активную связь обучающегося с темой и руководителем.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отмене утверждения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найти темы, созданные по параграфам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удалить попытки отправки на антиплагиат по этим темам;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удалить результаты антиплагиата по связанным обучающимся;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удалить загруженные файлы выпускных работ по этим темам;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удалить связи выбора темы;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удалить созданные темы выпускных работ.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Проверки:</w:t>
      </w:r>
      <w:r>
        <w:rPr>
          <w:rFonts w:eastAsia="Times New Roman" w:cs="Times New Roman"/>
          <w:sz w:val="24"/>
          <w:szCs w:val="24"/>
        </w:rPr>
        <w:t xml:space="preserve"> вид выпускной работы должен существовать; для каждого обучающегося должна определяться образовательная программа; параграф без вида выпускной работы не должен создавать тему.</w:t>
      </w:r>
    </w:p>
    <w:p>
      <w:pPr>
        <w:pStyle w:val="Heading2"/>
        <w:keepNext w:val="true"/>
        <w:spacing w:before="240" w:after="120"/>
        <w:rPr/>
      </w:pPr>
      <w:bookmarkStart w:id="25" w:name="__RefHeading___Toc942_1237888"/>
      <w:bookmarkEnd w:id="25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3.19. Приказ о переводе с курса на курс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Назначение:</w:t>
      </w:r>
      <w:r>
        <w:rPr>
          <w:rFonts w:eastAsia="Times New Roman" w:cs="Times New Roman"/>
          <w:sz w:val="24"/>
          <w:szCs w:val="24"/>
        </w:rPr>
        <w:t xml:space="preserve"> массовый перевод обучающихся на следующий курс по итогам учебного периода.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Входные данные:</w:t>
      </w:r>
      <w:r>
        <w:rPr>
          <w:rFonts w:eastAsia="Times New Roman" w:cs="Times New Roman"/>
          <w:sz w:val="24"/>
          <w:szCs w:val="24"/>
        </w:rPr>
        <w:t xml:space="preserve"> список обучающихся, текущий курс, категория перевода после основного или дополнительного периода.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утверждении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сохранить прежний курс обучающегося в записи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рассчитать новый курс как текущий курс плюс один;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обновить курс в карточке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сохранить новый курс в записи обучающегося приказа.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отмене утверждения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восстановить прежний курс из записи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очистить временные поля прежнего и нового курса в записи обучающегося приказа.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Проверки:</w:t>
      </w:r>
      <w:r>
        <w:rPr>
          <w:rFonts w:eastAsia="Times New Roman" w:cs="Times New Roman"/>
          <w:sz w:val="24"/>
          <w:szCs w:val="24"/>
        </w:rPr>
        <w:t xml:space="preserve"> у обучающегося должен быть заполнен текущий курс; старый курс должен сохраняться до отмены утверждения.</w:t>
      </w:r>
    </w:p>
    <w:p>
      <w:pPr>
        <w:pStyle w:val="Heading2"/>
        <w:keepNext w:val="true"/>
        <w:spacing w:before="240" w:after="120"/>
        <w:rPr/>
      </w:pPr>
      <w:bookmarkStart w:id="26" w:name="__RefHeading___Toc944_1237888"/>
      <w:bookmarkEnd w:id="26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3.20. Приказ на повторный курс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Назначение:</w:t>
      </w:r>
      <w:r>
        <w:rPr>
          <w:rFonts w:eastAsia="Times New Roman" w:cs="Times New Roman"/>
          <w:sz w:val="24"/>
          <w:szCs w:val="24"/>
        </w:rPr>
        <w:t xml:space="preserve"> оформление повторного обучения на курсе, в том числе с возможной сменой образовательной программы.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Входные данные:</w:t>
      </w:r>
      <w:r>
        <w:rPr>
          <w:rFonts w:eastAsia="Times New Roman" w:cs="Times New Roman"/>
          <w:sz w:val="24"/>
          <w:szCs w:val="24"/>
        </w:rPr>
        <w:t xml:space="preserve"> список обучающихся, категория повторного курса, новая образовательная программа при необходимости.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утверждении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проверить, указана ли новая образовательная программа;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если новая образовательная программа указана, сохранить прежнюю образовательную программу;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определить факультет по новой образовательной программе;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обновить образовательную программу и факультет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отметить карточку обучающегося признаком смены образовательной программы.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отмене утверждения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восстановить прежнюю образовательную программу только для тех обучающихся, у кого она была сохранена при утверждении;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восстановить факультет по прежней образовательной программе;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очистить сохраненную прежнюю образовательную программу в записи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снять признак смены образовательной программы.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Проверки:</w:t>
      </w:r>
      <w:r>
        <w:rPr>
          <w:rFonts w:eastAsia="Times New Roman" w:cs="Times New Roman"/>
          <w:sz w:val="24"/>
          <w:szCs w:val="24"/>
        </w:rPr>
        <w:t xml:space="preserve"> если новая образовательная программа указана, она должна существовать; если новая программа не указана, утверждение не должно менять образовательную программу обучающегося.</w:t>
      </w:r>
    </w:p>
    <w:p>
      <w:pPr>
        <w:pStyle w:val="Heading1"/>
        <w:keepNext w:val="true"/>
        <w:spacing w:before="360" w:after="120"/>
        <w:rPr/>
      </w:pPr>
      <w:bookmarkStart w:id="27" w:name="__RefHeading___Toc946_1237888"/>
      <w:bookmarkEnd w:id="27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4. Требования к данным для отката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корректной отмены утверждения система должна сохранять старые значения до применения изменений: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77"/>
        <w:gridCol w:w="4678"/>
      </w:tblGrid>
      <w:tr>
        <w:trPr>
          <w:tblHeader w:val="true"/>
        </w:trPr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Группа приказов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Данные для восстановления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Перевод на другой язык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Старый язык обучения, старая учебная группа, старая образовательная программа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Перевод между ОП или ГОП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Старая образовательная программа, старая группа образовательных программ, старая форма оплаты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Изменение персональных данных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Старые ФИО, ИИН и другие изменяемые идентификационные данные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Перевод с курса на курс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Старый курс обучающегося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Повторный курс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Старая образовательная программа при ее изменении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Выпуск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Старая дата выбытия при ее изменении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Выпускные работы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Связь темы с параграфом приказа и обучающимися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старое значение не сохранено, система не должна выполнять необратимое изменение без явного правила восстановления.</w:t>
      </w:r>
    </w:p>
    <w:p>
      <w:pPr>
        <w:pStyle w:val="Heading1"/>
        <w:keepNext w:val="true"/>
        <w:spacing w:before="360" w:after="120"/>
        <w:rPr/>
      </w:pPr>
      <w:bookmarkStart w:id="28" w:name="__RefHeading___Toc948_1237888"/>
      <w:bookmarkEnd w:id="28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5. Критерии приемки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Каждый поддерживаемый вид приказа корректно определяется по типу и категории.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 утверждении приказа изменяются только обучающиеся из активных параграфов приказа.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 отмене утверждения восстанавливаются данные, измененные конкретным приказом.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не применяет частичные изменения при ошибке обработки.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Для переводов сохраняются старые учебные параметры до применения новых.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Для стипендиальных приказов расчет выполняется по данным уровня обучения и образовательной программы.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Для приказов по выпускным работам создаются темы, связи с руководителями и связи с обучающимися.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Для приказов по выпускным работам отмена удаляет связанные файлы, попытки и результаты антиплагиата.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Для печатных форм выбирается шаблон, соответствующий типу и категории приказа.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0" w:right="850" w:gutter="0" w:header="0" w:top="1133" w:footer="708" w:bottom="113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00" w:hanging="2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760" w:hanging="2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1120" w:hanging="2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240" w:after="12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Heading"/>
    <w:qFormat/>
    <w:pPr>
      <w:spacing w:before="240" w:after="12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56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3" w:leader="dot"/>
      </w:tabs>
      <w:ind w:hanging="0" w:left="283"/>
    </w:pPr>
    <w:rPr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footer" Target="footer2.xml"/><Relationship Id="rId7" Type="http://schemas.openxmlformats.org/officeDocument/2006/relationships/settings" Target="settings.xml"/><Relationship Id="rId2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11" Type="http://schemas.openxmlformats.org/officeDocument/2006/relationships/customXml" Target="../customXml/item3.xml"/><Relationship Id="rId5" Type="http://schemas.openxmlformats.org/officeDocument/2006/relationships/numbering" Target="numbering.xml"/><Relationship Id="rId10" Type="http://schemas.openxmlformats.org/officeDocument/2006/relationships/customXml" Target="../customXml/item2.xml"/><Relationship Id="rId4" Type="http://schemas.openxmlformats.org/officeDocument/2006/relationships/footer" Target="footer3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9A358966880B64394BA98E103C2C0E4" ma:contentTypeVersion="14" ma:contentTypeDescription="Создание документа." ma:contentTypeScope="" ma:versionID="5218631697c433edfe98975fb75cd3ae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d9e0990eaa42f14d32bf80ad11882a05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4CB199B3-F25D-4B9A-B6AE-3DB32BD4F806}"/>
</file>

<file path=customXml/itemProps2.xml><?xml version="1.0" encoding="utf-8"?>
<ds:datastoreItem xmlns:ds="http://schemas.openxmlformats.org/officeDocument/2006/customXml" ds:itemID="{AC1EA9FD-2F71-4022-BCBE-7B7CBD43665C}"/>
</file>

<file path=customXml/itemProps3.xml><?xml version="1.0" encoding="utf-8"?>
<ds:datastoreItem xmlns:ds="http://schemas.openxmlformats.org/officeDocument/2006/customXml" ds:itemID="{966152F6-5472-4F91-9B2F-CE3FA996536E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13</Pages>
  <Words>2921</Words>
  <Characters>19854</Characters>
  <CharactersWithSpaces>22267</CharactersWithSpaces>
  <Paragraphs>375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Бизнес-логика видов приказов по контингенту обучающихся</dc:title>
  <dc:subject/>
  <dc:creator>Abai Digital</dc:creator>
  <dc:description/>
  <cp:lastModifiedBy/>
  <cp:revision>2</cp:revision>
  <dcterms:created xsi:type="dcterms:W3CDTF">2026-08-04T17:17:33Z</dcterms:created>
  <dcterms:modified xsi:type="dcterms:W3CDTF">2026-08-05T17:03:23Z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0x01010059A358966880B64394BA98E103C2C0E4</vt:lpwstr>
  </property>
</Properties>
</file>