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_rels/document.xml.rels" ContentType="application/vnd.openxmlformats-package.relationship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6"/>
        </w:rPr>
        <w:t>Казахский национальный педагогический университет имени Абая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sz w:val="24"/>
        </w:rPr>
        <w:t>Утверждаю</w:t>
      </w:r>
    </w:p>
    <w:p>
      <w:pPr>
        <w:pStyle w:val="Normal"/>
        <w:jc w:val="right"/>
        <w:rPr/>
      </w:pPr>
      <w:r>
        <w:rPr>
          <w:sz w:val="24"/>
        </w:rPr>
        <w:t>Ректор-Председатель правления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sz w:val="24"/>
        </w:rPr>
        <w:t>_________________ Тлеп Б. А.</w:t>
      </w:r>
    </w:p>
    <w:p>
      <w:pPr>
        <w:pStyle w:val="Normal"/>
        <w:jc w:val="right"/>
        <w:rPr/>
      </w:pPr>
      <w:r>
        <w:rPr>
          <w:sz w:val="24"/>
        </w:rPr>
        <w:t>«______»_______________2026г.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30"/>
        </w:rPr>
        <w:t>Техническое задание на создание</w:t>
      </w:r>
    </w:p>
    <w:p>
      <w:pPr>
        <w:pStyle w:val="Normal"/>
        <w:jc w:val="center"/>
        <w:rPr/>
      </w:pPr>
      <w:r>
        <w:rPr>
          <w:b/>
          <w:sz w:val="30"/>
        </w:rPr>
        <w:t>интегрированной автоматизированной системы</w:t>
      </w:r>
    </w:p>
    <w:p>
      <w:pPr>
        <w:pStyle w:val="Normal"/>
        <w:jc w:val="center"/>
        <w:rPr/>
      </w:pPr>
      <w:r>
        <w:rPr>
          <w:b/>
          <w:sz w:val="30"/>
        </w:rPr>
        <w:t>«Цифровая платформа Abai Digital».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8"/>
        </w:rPr>
        <w:t>Раздел: Требования к автоматизированной системе «Управление персоналом»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0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webHidden/>
              <w:rStyle w:val="Style5"/>
            </w:rPr>
            <w:instrText xml:space="preserve"> TOC \z \o "1-3" \u \h</w:instrText>
          </w:r>
          <w:r>
            <w:rPr>
              <w:webHidden/>
              <w:rStyle w:val="Style5"/>
            </w:rPr>
            <w:fldChar w:fldCharType="separate"/>
          </w:r>
          <w:hyperlink w:anchor="__RefHeading___Toc687_127910559">
            <w:r>
              <w:rPr>
                <w:webHidden/>
                <w:rStyle w:val="Style5"/>
              </w:rPr>
              <w:t>Назначение и цели создания подсистемы «Управление персоналом»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689_127910559">
            <w:r>
              <w:rPr>
                <w:webHidden/>
                <w:rStyle w:val="Style5"/>
              </w:rPr>
              <w:t>Назначение подсистемы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691_127910559">
            <w:r>
              <w:rPr>
                <w:webHidden/>
                <w:rStyle w:val="Style5"/>
              </w:rPr>
              <w:t>Цели создания подсистемы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693_127910559">
            <w:r>
              <w:rPr>
                <w:webHidden/>
                <w:rStyle w:val="Style5"/>
              </w:rPr>
              <w:t>Требования к подсистеме «Управление персоналом»</w:t>
              <w:tab/>
              <w:t>4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695_127910559">
            <w:r>
              <w:rPr>
                <w:webHidden/>
                <w:rStyle w:val="Style5"/>
              </w:rPr>
              <w:t>Требования к функции «Вакансии»: отклик ППС на дисциплины</w:t>
              <w:tab/>
              <w:t>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697_127910559">
            <w:r>
              <w:rPr>
                <w:webHidden/>
                <w:rStyle w:val="Style5"/>
              </w:rPr>
              <w:t>Назначение и цель функции</w:t>
              <w:tab/>
              <w:t>4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699_127910559">
            <w:r>
              <w:rPr>
                <w:webHidden/>
                <w:rStyle w:val="Style5"/>
              </w:rPr>
              <w:t>Требования к функции «Вакансии»: вакансии АУП/УВП (штатные должности)</w:t>
              <w:tab/>
              <w:t>5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701_127910559">
            <w:r>
              <w:rPr>
                <w:webHidden/>
                <w:rStyle w:val="Style5"/>
              </w:rPr>
              <w:t>Назначение и цель функции</w:t>
              <w:tab/>
              <w:t>5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703_127910559">
            <w:r>
              <w:rPr>
                <w:webHidden/>
                <w:rStyle w:val="Style5"/>
              </w:rPr>
              <w:t>Требования к функции «Кандидаты»: рассмотрение откликов и решение по дисциплинам</w:t>
              <w:tab/>
              <w:t>6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705_127910559">
            <w:r>
              <w:rPr>
                <w:webHidden/>
                <w:rStyle w:val="Style5"/>
              </w:rPr>
              <w:t>Назначение и цель функции</w:t>
              <w:tab/>
              <w:t>6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707_127910559">
            <w:r>
              <w:rPr>
                <w:webHidden/>
                <w:rStyle w:val="Style5"/>
              </w:rPr>
              <w:t>Требования к функции «Конкурс»: собеседования и решения ККК</w:t>
              <w:tab/>
              <w:t>7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709_127910559">
            <w:r>
              <w:rPr>
                <w:webHidden/>
                <w:rStyle w:val="Style5"/>
              </w:rPr>
              <w:t>Назначение и цель функции</w:t>
              <w:tab/>
              <w:t>7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711_127910559">
            <w:r>
              <w:rPr>
                <w:webHidden/>
                <w:rStyle w:val="Style5"/>
              </w:rPr>
              <w:t>Требования к функции «Договоры»: трудовые договоры ППС</w:t>
              <w:tab/>
              <w:t>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713_127910559">
            <w:r>
              <w:rPr>
                <w:webHidden/>
                <w:rStyle w:val="Style5"/>
              </w:rPr>
              <w:t>Назначение и цель функции</w:t>
              <w:tab/>
              <w:t>8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715_127910559">
            <w:r>
              <w:rPr>
                <w:webHidden/>
                <w:rStyle w:val="Style5"/>
              </w:rPr>
              <w:t>Требования к функции «Приказы»: кадровые приказы по ППС</w:t>
              <w:tab/>
              <w:t>9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717_127910559">
            <w:r>
              <w:rPr>
                <w:webHidden/>
                <w:rStyle w:val="Style5"/>
              </w:rPr>
              <w:t>Назначение и цель функции</w:t>
              <w:tab/>
              <w:t>9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719_127910559">
            <w:r>
              <w:rPr>
                <w:webHidden/>
                <w:rStyle w:val="Style5"/>
              </w:rPr>
              <w:t>Требования к функции «Приказы»: приказ о комиссии общежития</w:t>
              <w:tab/>
              <w:t>10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721_127910559">
            <w:r>
              <w:rPr>
                <w:webHidden/>
                <w:rStyle w:val="Style5"/>
              </w:rPr>
              <w:t>Назначение и цель функции</w:t>
              <w:tab/>
              <w:t>10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723_127910559">
            <w:r>
              <w:rPr>
                <w:webHidden/>
                <w:rStyle w:val="Style5"/>
              </w:rPr>
              <w:t>Требования к функции «Личные дела»: реестр сотрудников</w:t>
              <w:tab/>
              <w:t>11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725_127910559">
            <w:r>
              <w:rPr>
                <w:webHidden/>
                <w:rStyle w:val="Style5"/>
              </w:rPr>
              <w:t>Назначение и цель функции</w:t>
              <w:tab/>
              <w:t>11</w:t>
            </w:r>
          </w:hyperlink>
          <w:r>
            <w:rPr>
              <w:rStyle w:val="Style5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200"/>
        <w:jc w:val="left"/>
        <w:rPr>
          <w:rFonts w:ascii="Times New Roman" w:hAnsi="Times New Roman" w:eastAsia="Times New Roman"/>
          <w:sz w:val="24"/>
        </w:rPr>
      </w:pPr>
      <w:r>
        <w:rPr>
          <w:rFonts w:eastAsia="Times New Roman"/>
          <w:sz w:val="24"/>
        </w:rPr>
      </w:r>
      <w:r>
        <w:br w:type="page"/>
      </w:r>
    </w:p>
    <w:p>
      <w:pPr>
        <w:pStyle w:val="Heading1"/>
        <w:spacing w:before="0" w:after="0"/>
        <w:rPr/>
      </w:pPr>
      <w:bookmarkStart w:id="0" w:name="__RefHeading___Toc687_127910559"/>
      <w:bookmarkEnd w:id="0"/>
      <w:r>
        <w:rPr/>
        <w:t>Назначение и цели создания подсистемы «Управление персоналом»</w:t>
      </w:r>
    </w:p>
    <w:p>
      <w:pPr>
        <w:pStyle w:val="Heading2"/>
        <w:rPr/>
      </w:pPr>
      <w:bookmarkStart w:id="1" w:name="__RefHeading___Toc689_127910559"/>
      <w:bookmarkEnd w:id="1"/>
      <w:r>
        <w:rPr/>
        <w:t>Назначение подсистемы</w:t>
      </w:r>
    </w:p>
    <w:p>
      <w:pPr>
        <w:pStyle w:val="Normal"/>
        <w:jc w:val="both"/>
        <w:rPr/>
      </w:pPr>
      <w:r>
        <w:rPr/>
        <w:t>Подсистема представляет собой единый модуль кадрового администрирования университета и охватывает полный цикл работы с профессорско-преподавательским составом (ППС) и штатными сотрудниками — административно-управленческим и учебно-вспомогательным персоналом (АУП/УВП): от публикации вакансии по дисциплине или штатной должности и приёма отклика соискателя, прохождения конкурсного отбора комплексной конкурсной комиссии (ККК), заключения трудового договора и оформления кадровых приказов — до ведения сводного реестра действующих сотрудников (личных дел).</w:t>
      </w:r>
    </w:p>
    <w:p>
      <w:pPr>
        <w:pStyle w:val="Normal"/>
        <w:jc w:val="both"/>
        <w:rPr/>
      </w:pPr>
      <w:r>
        <w:rPr/>
        <w:t>Ролевая модель подсистемы разграничивает доступ по функциональным зонам: кандидат (в том числе действующий преподаватель, откликающийся на новую дисциплину) заполняет анкету и откликается на вакансии; декан, заместитель декана, заведующий кафедрой просматривают вакансии и при наличии права — откликаются от имени подразделения; сотрудник отдела кадров (роль HRHead) администрирует весь цикл — рассмотрение откликов, назначение собеседований ККК, создание трудовых договоров и кадровых приказов, ведение личных дел; уполномоченные участники ККК выставляют баллы и решения по анкете и по дисциплине кандидата в рамках конкурсного отбора.</w:t>
      </w:r>
    </w:p>
    <w:p>
      <w:pPr>
        <w:pStyle w:val="Heading2"/>
        <w:rPr/>
      </w:pPr>
      <w:bookmarkStart w:id="2" w:name="__RefHeading___Toc691_127910559"/>
      <w:bookmarkEnd w:id="2"/>
      <w:r>
        <w:rPr/>
        <w:t>Цели создания подсистемы</w:t>
      </w:r>
    </w:p>
    <w:p>
      <w:pPr>
        <w:pStyle w:val="Normal"/>
        <w:jc w:val="both"/>
        <w:rPr/>
      </w:pPr>
      <w:r>
        <w:rPr/>
        <w:t>Целями создания подсистемы являются: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предоставление соискателям (ППС и штатному персоналу) единой точки отклика на вакансии дисциплин и штатных должностей с прозрачным статусом рассмотрения отклика;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автоматизация прохождения конкурсного отбора ККК с фиксацией даты и времени собеседования, баллов и итогового решения комиссии по каждому кандидату и по каждой дисциплине отклика;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исключение оформления трудового договора с кандидатом, чья анкета (личные данные) не заполнена полностью, во избежание последующего оформления некорректных или неполных кадровых документов;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контроль исполнительской дисциплины по кадровым приказам через обязательное подтверждение или отклонение каждого приказа уполномоченным лицом;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ведение единого реестра действующих, уволенных сотрудников и сотрудников, проходящих ККК, с историей занимаемых должностей, кафедр и назначенных ролей в системе.</w:t>
      </w:r>
    </w:p>
    <w:p>
      <w:pPr>
        <w:pStyle w:val="Heading1"/>
        <w:rPr/>
      </w:pPr>
      <w:bookmarkStart w:id="3" w:name="__RefHeading___Toc693_127910559"/>
      <w:bookmarkEnd w:id="3"/>
      <w:r>
        <w:rPr/>
        <w:t>Требования к подсистеме «Управление персоналом»</w:t>
      </w:r>
    </w:p>
    <w:p>
      <w:pPr>
        <w:pStyle w:val="Normal"/>
        <w:jc w:val="both"/>
        <w:rPr/>
      </w:pPr>
      <w:r>
        <w:rPr/>
        <w:t>Подсистема реализована в виде набора вкладок одного экрана личного кабинета; состав доступных пользователю вкладок определяется его ролью: «Вакансии», «Кандидаты», «Конкурс», «Договоры», «Приказы», «Личные дела». Ниже приведены требования к каждой функции подсистемы.</w:t>
      </w:r>
    </w:p>
    <w:p>
      <w:pPr>
        <w:pStyle w:val="Heading1"/>
        <w:rPr/>
      </w:pPr>
      <w:bookmarkStart w:id="4" w:name="__RefHeading___Toc695_127910559"/>
      <w:bookmarkEnd w:id="4"/>
      <w:r>
        <w:rPr/>
        <w:t>Требования к функции «Вакансии»: отклик ППС на дисциплины</w:t>
      </w:r>
    </w:p>
    <w:p>
      <w:pPr>
        <w:pStyle w:val="Heading2"/>
        <w:rPr/>
      </w:pPr>
      <w:bookmarkStart w:id="5" w:name="__RefHeading___Toc697_127910559"/>
      <w:bookmarkEnd w:id="5"/>
      <w:r>
        <w:rPr/>
        <w:t>Назначение и цель функции</w:t>
      </w:r>
    </w:p>
    <w:p>
      <w:pPr>
        <w:pStyle w:val="Normal"/>
        <w:jc w:val="both"/>
        <w:rPr/>
      </w:pPr>
      <w:r>
        <w:rPr/>
        <w:t>Функция — стартовый экран личного кабинета кандидата на позицию ППС и одновременно инструмент декана, заведующего кафедрой и отдела кадров для просмотра открытых вакансий по дисциплинам, требующим преподавателя. Список отображается карточками — по одной на дисциплину, с указанием кафедры, количества кредитов, уровня обучения и языка преподавания. Функция обязана исключать отклик кандидата с неполной анкетой, направляя его на дозаполнение недостающих разделов.</w:t>
      </w:r>
    </w:p>
    <w:p>
      <w:pPr>
        <w:pStyle w:val="Normal"/>
        <w:jc w:val="both"/>
        <w:rPr/>
      </w:pPr>
      <w:r>
        <w:rPr/>
        <w:t>Панель фильтров и поиска должна содержать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6520"/>
      </w:tblGrid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Название дисциплины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поле поиска по названию дисциплины, задержка 500 мс.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Только с силлабусом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Переключатель — показывать только дисциплины, по которым в системе есть силлабус.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Факультет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Справочник, влияет на список доступных кафедр.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Кафедра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Справочник, зависит от выбранного факультета.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Курс / уровень обучения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Язык обучения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Функция должна обеспечивать: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переключение между вкладками «ППС» и «Сотрудники (АУП/УВП)» в рамках одного экрана вакансий;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отображение кнопки отклика в трёх состояниях: доступна для отклика; «Отклик отправлен» — для дисциплины, по которой кандидат уже подал заявку и она принята комиссией; заблокирована с подсказкой о технических работах — для пользователей без права самостоятельного отклика (например, декана, откликающегося не от своего имени);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перед открытием формы отклика — проверку полноты анкеты кандидата (личные данные, образование, опыт работы, преподавательский стаж, языки, научные труды и др.); при неполной анкете — модальное окно предупреждения со списком незаполненных разделов и прямыми ссылками на соответствующую вкладку анкеты;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повторную проверку статуса заполненности анкеты при возврате фокуса на вкладку браузера, без необходимости перезагрузки страницы;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отклик через выбор одного из силлабусов дисциплины, доступных кандидату, и обязательное согласие с условиями отклика (чекбокс) — без него отправка недоступна;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при отсутствии у кандидата силлабусов по выбранной дисциплине — блокировку отправки формы и прямую ссылку на раздел создания силлабуса;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постраничную навигацию по списку вакансий с ручным вводом номера страницы.</w:t>
      </w:r>
    </w:p>
    <w:p>
      <w:pPr>
        <w:pStyle w:val="Heading1"/>
        <w:rPr/>
      </w:pPr>
      <w:bookmarkStart w:id="6" w:name="__RefHeading___Toc699_127910559"/>
      <w:bookmarkEnd w:id="6"/>
      <w:r>
        <w:rPr/>
        <w:t>Требования к функции «Вакансии»: вакансии АУП/УВП (штатные должности)</w:t>
      </w:r>
    </w:p>
    <w:p>
      <w:pPr>
        <w:pStyle w:val="Heading2"/>
        <w:rPr/>
      </w:pPr>
      <w:bookmarkStart w:id="7" w:name="__RefHeading___Toc701_127910559"/>
      <w:bookmarkEnd w:id="7"/>
      <w:r>
        <w:rPr/>
        <w:t>Назначение и цель функции</w:t>
      </w:r>
    </w:p>
    <w:p>
      <w:pPr>
        <w:pStyle w:val="Normal"/>
        <w:jc w:val="both"/>
        <w:rPr/>
      </w:pPr>
      <w:r>
        <w:rPr/>
        <w:t>Вкладка «Сотрудники» реестра вакансий предназначена для публикации и приёма откликов на вакансии штатных должностей административно-управленческого и учебно-вспомогательного персонала — в отличие от вакансий ППС такие вакансии не привязаны к дисциплине и силлабусу, а публикуются уполномоченным пользователем (администратором вакансий) вручную.</w:t>
      </w:r>
    </w:p>
    <w:p>
      <w:pPr>
        <w:pStyle w:val="Normal"/>
        <w:jc w:val="both"/>
        <w:rPr/>
      </w:pPr>
      <w:r>
        <w:rPr/>
        <w:t>Форма создания вакансии должна содержать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6520"/>
      </w:tblGrid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Должность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штатных должностей. Обязательное.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Тип занятости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Справочник: полная / неполная занятость. По умолчанию — полная.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Описание / требования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Многострочное текстовое поле.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Функция должна обеспечивать: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создание вакансии только пользователем с правом управления вакансиями;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отклик кандидата на вакансию с обязательным согласием на обработку данных, без прикрепления силлабуса — в отличие от вакансий ППС;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отображение статуса «Отклик отправлен» сразу после подачи заявки без возможности повторного отклика на ту же вакансию;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применение к вакансиям АУП/УВП того же правила проверки полноты анкеты и того же ограничения по ролям на кнопку отклика, что и для вакансий ППС.</w:t>
      </w:r>
    </w:p>
    <w:p>
      <w:pPr>
        <w:pStyle w:val="Heading1"/>
        <w:rPr/>
      </w:pPr>
      <w:bookmarkStart w:id="8" w:name="__RefHeading___Toc703_127910559"/>
      <w:bookmarkEnd w:id="8"/>
      <w:r>
        <w:rPr/>
        <w:t>Требования к функции «Кандидаты»: рассмотрение откликов и решение по дисциплинам</w:t>
      </w:r>
    </w:p>
    <w:p>
      <w:pPr>
        <w:pStyle w:val="Heading2"/>
        <w:rPr/>
      </w:pPr>
      <w:bookmarkStart w:id="9" w:name="__RefHeading___Toc705_127910559"/>
      <w:bookmarkEnd w:id="9"/>
      <w:r>
        <w:rPr/>
        <w:t>Назначение и цель функции</w:t>
      </w:r>
    </w:p>
    <w:p>
      <w:pPr>
        <w:pStyle w:val="Normal"/>
        <w:jc w:val="both"/>
        <w:rPr/>
      </w:pPr>
      <w:r>
        <w:rPr/>
        <w:t>Функция — рабочий инструмент отдела кадров и уполномоченных лиц для рассмотрения поступивших откликов кандидатов ППС в разрезе одного кандидата — по всем дисциплинам, на которые он откликнулся, с раздельным принятием или отклонением по каждой дисциплине и последующим оформлением трудового договора.</w:t>
      </w:r>
    </w:p>
    <w:p>
      <w:pPr>
        <w:pStyle w:val="Normal"/>
        <w:jc w:val="both"/>
        <w:rPr/>
      </w:pPr>
      <w:r>
        <w:rPr/>
        <w:t>Панель фильтров должна содержать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6520"/>
      </w:tblGrid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Справочник: договор создан / договор не создан / анкета не заполнена.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Факультет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Справочник, влияет на список доступных кафедр.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Кафедра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Справочник, зависит от выбранного факультета.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Уровень обучения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Язык обучения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Тип договора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Справочник: штатный / совместитель / докторант / ГПХ / внутренний совместитель.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Должность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преподавательских должностей.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Год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Год начала действия договора, выбор по году.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Поиск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поле поиска по ФИО кандидата, задержка 500 мс.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Таблица кандидатов должна содержать столбцы: №, ФИО, количество дисциплин отклика, статус/действие по трудовому договору.</w:t>
      </w:r>
    </w:p>
    <w:p>
      <w:pPr>
        <w:pStyle w:val="Normal"/>
        <w:jc w:val="both"/>
        <w:rPr/>
      </w:pPr>
      <w:r>
        <w:rPr/>
        <w:t>При раскрытии строки кандидата отображается детализация по каждой дисциплине отклика: код и название дисциплины, уровень обучения, язык обучения, а также действие принятия или отклонения по каждой дисциплине отдельно; для кандидата с уже заключённым договором — сводка условий договора (тип, срок, дата заключения, период работы, должность).</w:t>
      </w:r>
    </w:p>
    <w:p>
      <w:pPr>
        <w:pStyle w:val="Normal"/>
        <w:jc w:val="both"/>
        <w:rPr/>
      </w:pPr>
      <w:r>
        <w:rPr/>
        <w:t>Функция должна обеспечивать: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блокировку кнопки создания трудового договора и замену её подсказкой «Анкета не заполнена», пока хотя бы по одной дисциплине отклика кандидата не пройдена проверка заполненности личных данных;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принятие кандидата по дисциплине с обязательным выбором минимум одной дисциплины из списка ещё не рассмотренных и опциональным комментарием;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отклонение кандидата по дисциплине с обязательным комментарием причины и обязательным выбором минимум одной дисциплины;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создание трудового договора отдельной формой с обязательными полями: признак «практик», тип договора, срок договора (1 год / 2 года / 3 года / 1 семестр), дата заключения договора, дата начала работы, дата окончания договора, должность;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после принятия или отклонения кандидата по дисциплине — отображение итогового статуса («принята» / «отклонена») напротив дисциплины без возможности повторного изменения решения этим же экраном.</w:t>
      </w:r>
    </w:p>
    <w:p>
      <w:pPr>
        <w:pStyle w:val="Heading1"/>
        <w:rPr/>
      </w:pPr>
      <w:bookmarkStart w:id="10" w:name="__RefHeading___Toc707_127910559"/>
      <w:bookmarkEnd w:id="10"/>
      <w:r>
        <w:rPr/>
        <w:t>Требования к функции «Конкурс»: собеседования и решения ККК</w:t>
      </w:r>
    </w:p>
    <w:p>
      <w:pPr>
        <w:pStyle w:val="Heading2"/>
        <w:rPr/>
      </w:pPr>
      <w:bookmarkStart w:id="11" w:name="__RefHeading___Toc709_127910559"/>
      <w:bookmarkEnd w:id="11"/>
      <w:r>
        <w:rPr/>
        <w:t>Назначение и цель функции</w:t>
      </w:r>
    </w:p>
    <w:p>
      <w:pPr>
        <w:pStyle w:val="Normal"/>
        <w:jc w:val="both"/>
        <w:rPr/>
      </w:pPr>
      <w:r>
        <w:rPr/>
        <w:t>Функция обеспечивает работу комплексной конкурсной комиссии (ККК) на этапе, следующем за подачей заявки кандидатом, — назначение даты и времени собеседования по каждой дисциплине отклика и последующий просмотр решения комиссии (одобрено / отклонено) по анкете кандидата и по каждой дисциплине в отдельности.</w:t>
      </w:r>
    </w:p>
    <w:p>
      <w:pPr>
        <w:pStyle w:val="Normal"/>
        <w:jc w:val="both"/>
        <w:rPr/>
      </w:pPr>
      <w:r>
        <w:rPr/>
        <w:t>Панель фильтров должна содержать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6520"/>
      </w:tblGrid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Должность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преподавательских должностей.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Факультет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Справочник, влияет на список доступных кафедр.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Кафедра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Справочник, зависит от выбранного факультета.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Поиск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поле поиска по ФИО кандидата, задержка 500 мс.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Таблица должна содержать столбцы: №, ФИО кандидата, количество дисциплин отклика, дата собеседования.</w:t>
      </w:r>
    </w:p>
    <w:p>
      <w:pPr>
        <w:pStyle w:val="Normal"/>
        <w:jc w:val="both"/>
        <w:rPr/>
      </w:pPr>
      <w:r>
        <w:rPr/>
        <w:t>Функция должна обеспечивать: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назначение даты и времени собеседования сразу по всем ещё не назначенным дисциплинам отклика кандидата одной операцией;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раздельные состояния действия над датой собеседования: «сохранить» — если время ещё не назначено; «редактировать» → «подтвердить изменение» — если время уже было назначено ранее и требует переноса;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при раскрытии строки кандидата — таблицу дисциплин отклика со статусом решения комиссии по каждой дисциплине (одобрено / не одобрено / решение ещё не принято);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отображение сводки условий трудового договора кандидата в развёрнутой строке, если договор уже создан по итогам решения комиссии.</w:t>
      </w:r>
    </w:p>
    <w:p>
      <w:pPr>
        <w:pStyle w:val="Heading1"/>
        <w:rPr/>
      </w:pPr>
      <w:bookmarkStart w:id="12" w:name="__RefHeading___Toc711_127910559"/>
      <w:bookmarkEnd w:id="12"/>
      <w:r>
        <w:rPr/>
        <w:t>Требования к функции «Договоры»: трудовые договоры ППС</w:t>
      </w:r>
    </w:p>
    <w:p>
      <w:pPr>
        <w:pStyle w:val="Heading2"/>
        <w:rPr/>
      </w:pPr>
      <w:bookmarkStart w:id="13" w:name="__RefHeading___Toc713_127910559"/>
      <w:bookmarkEnd w:id="13"/>
      <w:r>
        <w:rPr/>
        <w:t>Назначение и цель функции</w:t>
      </w:r>
    </w:p>
    <w:p>
      <w:pPr>
        <w:pStyle w:val="Normal"/>
        <w:jc w:val="both"/>
        <w:rPr/>
      </w:pPr>
      <w:r>
        <w:rPr/>
        <w:t>Функция — реестр действующих и истекающих трудовых договоров ППС с возможностью формирования печатной формы договора и контролем факта отправки договора кандидату по электронной почте.</w:t>
      </w:r>
    </w:p>
    <w:p>
      <w:pPr>
        <w:pStyle w:val="Normal"/>
        <w:jc w:val="both"/>
        <w:rPr/>
      </w:pPr>
      <w:r>
        <w:rPr/>
        <w:t>Панель фильтров должна содержать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6520"/>
      </w:tblGrid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Поиск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поле поиска по номеру договора или ФИО, задержка 500 мс/700 мс.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Тип договора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Справочник: штатный / совместитель / докторант / ГПХ / внутренний совместитель.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Истекает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Чекбокс — показывать только договоры с истекающим сроком действия.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Отправлен на e-mail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Чекбокс — показывать только договоры, направленные сотруднику по почте.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Месяц окончания договора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Выбор месяца; используется для фильтрации по диапазону дат окончания.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Таблица договоров должна содержать столбцы: №, номер договора, тип договора, статус (кнопка-бейдж), дата начала, дата окончания, исполнитель (ФИО), блок действий: регистрация, печать, скачивание.</w:t>
      </w:r>
    </w:p>
    <w:p>
      <w:pPr>
        <w:pStyle w:val="Normal"/>
        <w:jc w:val="both"/>
        <w:rPr/>
      </w:pPr>
      <w:r>
        <w:rPr/>
        <w:t>Статус договора отображается тремя состояниями с раздельным цветовым кодированием: «активен» — срок действия не истекает; «отправлен на e-mail» — договор истекает и уже направлен сотруднику; «не отправлен на e-mail» — договор истекает, но ещё не направлен.</w:t>
      </w:r>
    </w:p>
    <w:p>
      <w:pPr>
        <w:pStyle w:val="Normal"/>
        <w:jc w:val="both"/>
        <w:rPr/>
      </w:pPr>
      <w:r>
        <w:rPr/>
        <w:t>Функция должна обеспечивать: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фильтрацию по месяцу окончания договора через диапазон дат, автоматически рассчитываемый как первый и последний день выбранного месяца;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формирование договора в печатном виде по кнопке в строке договора с сохранением имени файла из ответа сервера;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блокировку кнопки печати, если файл готового договора ещё не сформирован на сервере (не заполнен URL файла);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создание нового трудового договора по кандидату непосредственно из этого реестра — той же формой, что используется на экране «Кандидаты».</w:t>
      </w:r>
    </w:p>
    <w:p>
      <w:pPr>
        <w:pStyle w:val="Heading1"/>
        <w:rPr/>
      </w:pPr>
      <w:bookmarkStart w:id="14" w:name="__RefHeading___Toc715_127910559"/>
      <w:bookmarkEnd w:id="14"/>
      <w:r>
        <w:rPr/>
        <w:t>Требования к функции «Приказы»: кадровые приказы по ППС</w:t>
      </w:r>
    </w:p>
    <w:p>
      <w:pPr>
        <w:pStyle w:val="Heading2"/>
        <w:rPr/>
      </w:pPr>
      <w:bookmarkStart w:id="15" w:name="__RefHeading___Toc717_127910559"/>
      <w:bookmarkEnd w:id="15"/>
      <w:r>
        <w:rPr/>
        <w:t>Назначение и цель функции</w:t>
      </w:r>
    </w:p>
    <w:p>
      <w:pPr>
        <w:pStyle w:val="Normal"/>
        <w:jc w:val="both"/>
        <w:rPr/>
      </w:pPr>
      <w:r>
        <w:rPr/>
        <w:t>Функция обеспечивает подготовку, согласование и хранение кадровых приказов (о совмещении должностей, о создании комиссий и др.), затрагивающих одного или нескольких преподавателей, с текстом и основанием приказа на трёх языках (русском, казахском, английском) и обязательным подтверждением приказа уполномоченным лицом перед вступлением в силу.</w:t>
      </w:r>
    </w:p>
    <w:p>
      <w:pPr>
        <w:pStyle w:val="Normal"/>
        <w:jc w:val="both"/>
        <w:rPr/>
      </w:pPr>
      <w:r>
        <w:rPr/>
        <w:t>Панель фильтров должна содержать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6520"/>
      </w:tblGrid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Тип приказа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Дата приказа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Календарь.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Статус подтверждения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Справочник: одобрен / отклонён.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Таблица приказов должна содержать столбцы: №, номер приказа, дата, тип приказа, количество преподавателей (ссылка на список участников), статус подтверждения (бейдж) и, для неподтверждённых приказов, — блок действий («подтвердить», «отклонить», скачать PDF).</w:t>
      </w:r>
    </w:p>
    <w:p>
      <w:pPr>
        <w:pStyle w:val="Normal"/>
        <w:jc w:val="both"/>
        <w:rPr/>
      </w:pPr>
      <w:r>
        <w:rPr/>
        <w:t>Форма создания приказа должна содержать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6520"/>
      </w:tblGrid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Номер приказа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однострочное поле. Обязательное.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Дата приказа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Календарь с точностью до времени. Обязательное.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Тип приказа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Справочник. Определяет отображение дополнительных блоков формы (например, подбора членов комиссии общежития).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Текст приказа (рус./қаз./eng.)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Многострочное текстовое поле на каждой из вкладок-языков. На русском и казахском — обязательное, на английском — необязательное.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Основание приказа (рус./қаз./eng.)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Многострочное текстовое поле на каждой из вкладок-языков. На русском и казахском — обязательное, на английском — необязательное.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Функция должна обеспечивать: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добавление преподавателей — участников приказа через отдельное модальное окно с серверным поиском по ФИО;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переход по клику на количество преподавателей к списку участников приказа с возможностью добавления и удаления преподавателя (для приказов, не относящихся к типу «Комиссия общежития»);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подтверждение или отклонение приказа уполномоченным лицом прямо из списка одним действием, с немедленным обновлением статуса и уведомлением об успехе или ошибке;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скачивание приказа в PDF по кнопке в строке независимо от статуса подтверждения;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раскрытие строки приказа с отображением текста и основания приказа на всех трёх языках через вкладки-переключатели.</w:t>
      </w:r>
    </w:p>
    <w:p>
      <w:pPr>
        <w:pStyle w:val="Heading1"/>
        <w:rPr/>
      </w:pPr>
      <w:bookmarkStart w:id="16" w:name="__RefHeading___Toc719_127910559"/>
      <w:bookmarkEnd w:id="16"/>
      <w:r>
        <w:rPr/>
        <w:t>Требования к функции «Приказы»: приказ о комиссии общежития</w:t>
      </w:r>
    </w:p>
    <w:p>
      <w:pPr>
        <w:pStyle w:val="Heading2"/>
        <w:rPr/>
      </w:pPr>
      <w:bookmarkStart w:id="17" w:name="__RefHeading___Toc721_127910559"/>
      <w:bookmarkEnd w:id="17"/>
      <w:r>
        <w:rPr/>
        <w:t>Назначение и цель функции</w:t>
      </w:r>
    </w:p>
    <w:p>
      <w:pPr>
        <w:pStyle w:val="Normal"/>
        <w:jc w:val="both"/>
        <w:rPr/>
      </w:pPr>
      <w:r>
        <w:rPr/>
        <w:t>Специальный тип приказа в рамках функции «Приказы», формализующий состав комиссии по распределению мест в общежитии. В отличие от обычного кадрового приказа, не привязывается к списку преподавателей, а требует обязательного подбора членов комиссии и имеет отдельный механизм подтверждения — через одобрение действующего состава комиссии, без действия «отклонить», доступного для приказов остальных типов.</w:t>
      </w:r>
    </w:p>
    <w:p>
      <w:pPr>
        <w:pStyle w:val="Normal"/>
        <w:jc w:val="both"/>
        <w:rPr/>
      </w:pPr>
      <w:r>
        <w:rPr/>
        <w:t>Функция должна обеспечивать: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обязательный подбор минимум четырёх членов комиссии через серверный поиск ППС по ФИО перед сохранением приказа, с блокировкой кнопки сохранения при меньшем количестве и текстовой подсказкой о недостающем количестве членов;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удаление члена комиссии из списка подбора до сохранения приказа;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одобрение состава комиссии уполномоченным лицом отдельным действием «подтвердить»;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просмотр состава действующей (утверждённой) комиссии по общежитию с указанием количества членов, включая случай, когда активная утверждённая комиссия ещё не соответствует выбранному приказу («состав комиссии недоступен»).</w:t>
      </w:r>
    </w:p>
    <w:p>
      <w:pPr>
        <w:pStyle w:val="Heading1"/>
        <w:rPr/>
      </w:pPr>
      <w:bookmarkStart w:id="18" w:name="__RefHeading___Toc723_127910559"/>
      <w:bookmarkEnd w:id="18"/>
      <w:r>
        <w:rPr/>
        <w:t>Требования к функции «Личные дела»: реестр сотрудников</w:t>
      </w:r>
    </w:p>
    <w:p>
      <w:pPr>
        <w:pStyle w:val="Heading2"/>
        <w:rPr/>
      </w:pPr>
      <w:bookmarkStart w:id="19" w:name="__RefHeading___Toc725_127910559"/>
      <w:bookmarkEnd w:id="19"/>
      <w:r>
        <w:rPr/>
        <w:t>Назначение и цель функции</w:t>
      </w:r>
    </w:p>
    <w:p>
      <w:pPr>
        <w:pStyle w:val="Normal"/>
        <w:jc w:val="both"/>
        <w:rPr/>
      </w:pPr>
      <w:r>
        <w:rPr/>
        <w:t>Функция предоставляет отделу кадров и уполномоченным лицам сводный реестр всех сотрудников — действующих, уволенных и проходящих ККК — с их текущими должностями, кафедрами, результатами анкетирования ККК по каждому договору и назначенными ролями в системе.</w:t>
      </w:r>
    </w:p>
    <w:p>
      <w:pPr>
        <w:pStyle w:val="Normal"/>
        <w:jc w:val="both"/>
        <w:rPr/>
      </w:pPr>
      <w:r>
        <w:rPr/>
        <w:t>Панель фильтров должна содержать поля: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6520"/>
      </w:tblGrid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Факультет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Справочник, влияет на список доступных кафедр.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Кафедра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Справочник, зависит от выбранного факультета.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Должность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Справочник преподавательских должностей.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Роли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Множественный выбор ролей системы.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Поиск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Свободное поле поиска по ФИО сотрудника, задержка 700 мс.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Таблица должна содержать столбцы: №, аватар и ФИО, кафедра(-ы), результаты анкетирования ККК по каждому действующему договору, статус (бейдж: «Работает» / «Уволен» / «Проходит ККК», каждый — с отдельным цветовым кодированием), количество назначенных ролей.</w:t>
      </w:r>
    </w:p>
    <w:p>
      <w:pPr>
        <w:pStyle w:val="Normal"/>
        <w:jc w:val="both"/>
        <w:rPr/>
      </w:pPr>
      <w:r>
        <w:rPr/>
        <w:t>При раскрытии строки сотрудника отображаются два блока: список занимаемых должностей по всем его договорам и список назначенных ему ролей в системе.</w:t>
      </w:r>
    </w:p>
    <w:p>
      <w:pPr>
        <w:pStyle w:val="Normal"/>
        <w:jc w:val="both"/>
        <w:rPr/>
      </w:pPr>
      <w:r>
        <w:rPr/>
        <w:t>Функция должна обеспечивать: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цветовую индикацию статуса сотрудника: зелёный — «Работает», красный — «Уволен», жёлтый — «Проходит ККК»;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фильтрацию одновременно по нескольким выбранным ролям;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jc w:val="both"/>
        <w:rPr/>
      </w:pPr>
      <w:r>
        <w:rPr/>
        <w:t>отображение всех кафедр, должностей и результатов ККК сотрудника при наличии у него нескольких действующих договоров (внутреннее совместительство).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tyle5">
    <w:name w:val="Ссылка указателя"/>
    <w:qFormat/>
    <w:rPr/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7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Style7"/>
    <w:pPr>
      <w:tabs>
        <w:tab w:val="clear" w:pos="720"/>
        <w:tab w:val="right" w:pos="8640" w:leader="dot"/>
      </w:tabs>
      <w:ind w:hanging="0" w:left="0"/>
    </w:pPr>
    <w:rPr/>
  </w:style>
  <w:style w:type="paragraph" w:styleId="TOC2">
    <w:name w:val="TOC 2"/>
    <w:basedOn w:val="Style7"/>
    <w:pPr>
      <w:tabs>
        <w:tab w:val="clear" w:pos="720"/>
        <w:tab w:val="right" w:pos="8357" w:leader="dot"/>
      </w:tabs>
      <w:ind w:hanging="0" w:left="283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1BB38C-6DDC-4D11-A38E-3EFF40729F98}"/>
</file>

<file path=customXml/itemProps3.xml><?xml version="1.0" encoding="utf-8"?>
<ds:datastoreItem xmlns:ds="http://schemas.openxmlformats.org/officeDocument/2006/customXml" ds:itemID="{2A872D46-D3EC-4A72-9ED8-EB550CBFF65A}"/>
</file>

<file path=customXml/itemProps4.xml><?xml version="1.0" encoding="utf-8"?>
<ds:datastoreItem xmlns:ds="http://schemas.openxmlformats.org/officeDocument/2006/customXml" ds:itemID="{F98C37C3-6625-4D0F-B5ED-3AB883791B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/>
  <cp:revision>2</cp:revision>
  <dcterms:created xsi:type="dcterms:W3CDTF">2013-12-23T23:15:00Z</dcterms:created>
  <dcterms:modified xsi:type="dcterms:W3CDTF">2026-08-10T00:31:58Z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