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2"/>
        </w:rPr>
        <w:t>Казахский национальный педагогический университет имени Абая</w:t>
      </w:r>
    </w:p>
    <w:p/>
    <w:p/>
    <w:p/>
    <w:p/>
    <w:p/>
    <w:p/>
    <w:p>
      <w:pPr>
        <w:jc w:val="right"/>
      </w:pPr>
      <w:r>
        <w:rPr>
          <w:rFonts w:ascii="Times New Roman" w:hAnsi="Times New Roman"/>
          <w:sz w:val="24"/>
        </w:rPr>
        <w:t>Утверждаю</w:t>
        <w:br/>
      </w:r>
      <w:r>
        <w:rPr>
          <w:rFonts w:ascii="Times New Roman" w:hAnsi="Times New Roman"/>
          <w:sz w:val="24"/>
        </w:rPr>
        <w:t>Ректор-Председатель правления</w:t>
        <w:br/>
      </w:r>
      <w:r>
        <w:rPr>
          <w:rFonts w:ascii="Times New Roman" w:hAnsi="Times New Roman"/>
          <w:sz w:val="24"/>
        </w:rPr>
        <w:t>__________________ Тлеп Б. А.</w:t>
        <w:br/>
      </w:r>
      <w:r>
        <w:rPr>
          <w:rFonts w:ascii="Times New Roman" w:hAnsi="Times New Roman"/>
          <w:sz w:val="24"/>
        </w:rPr>
        <w:t>«______»_______________2024г.</w:t>
        <w:br/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Техническое задание на создание</w:t>
        <w:br/>
      </w:r>
      <w:r>
        <w:rPr>
          <w:rFonts w:ascii="Times New Roman" w:hAnsi="Times New Roman"/>
          <w:sz w:val="24"/>
        </w:rPr>
        <w:t>интегрированной автоматизированной системы</w:t>
        <w:br/>
      </w:r>
      <w:r>
        <w:rPr>
          <w:rFonts w:ascii="Times New Roman" w:hAnsi="Times New Roman"/>
          <w:sz w:val="24"/>
        </w:rPr>
        <w:t>«Цифровая платформа Abai Digital».</w:t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Раздел: Требования к автоматизированной системе «Эдвайзер»</w:t>
      </w:r>
    </w:p>
    <w:p>
      <w:r>
        <w:br w:type="page"/>
      </w:r>
    </w:p>
    <w:p>
      <w:r>
        <w:rPr>
          <w:rFonts w:ascii="Calibri Light" w:hAnsi="Calibri Light"/>
          <w:color w:val="1F4E79"/>
          <w:sz w:val="40"/>
        </w:rPr>
        <w:t>Оглавление</w:t>
      </w:r>
    </w:p>
    <w:p>
      <w:r>
        <w:rPr>
          <w:rFonts w:ascii="Times New Roman" w:hAnsi="Times New Roman"/>
          <w:b w:val="0"/>
          <w:sz w:val="22"/>
        </w:rPr>
        <w:t>Назначение и цели создания автоматизированной системы «Эдвайзер»</w:t>
      </w:r>
    </w:p>
    <w:p>
      <w:r>
        <w:rPr>
          <w:rFonts w:ascii="Times New Roman" w:hAnsi="Times New Roman"/>
          <w:b w:val="0"/>
          <w:sz w:val="22"/>
        </w:rPr>
        <w:t xml:space="preserve">    Назначение автоматизированной системы</w:t>
      </w:r>
    </w:p>
    <w:p>
      <w:r>
        <w:rPr>
          <w:rFonts w:ascii="Times New Roman" w:hAnsi="Times New Roman"/>
          <w:b w:val="0"/>
          <w:sz w:val="22"/>
        </w:rPr>
        <w:t xml:space="preserve">    Цели создания автоматизированной системы</w:t>
      </w:r>
    </w:p>
    <w:p>
      <w:r>
        <w:rPr>
          <w:rFonts w:ascii="Times New Roman" w:hAnsi="Times New Roman"/>
          <w:b w:val="0"/>
          <w:sz w:val="22"/>
        </w:rPr>
        <w:t>Требования к автоматизированной системе «Эдвайзер»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мои студенты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«мои студенты»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«мои студенты»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контингент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«контингент»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«контингент»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администрирование эдвайзеров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«администрирование эдвайзеров»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«администрирование эдвайзеров»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выбор студентов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«выбор студентов»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«выбор студентов»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br w:type="page"/>
      </w:r>
    </w:p>
    <w:p>
      <w:r>
        <w:rPr>
          <w:rFonts w:ascii="Calibri Light" w:hAnsi="Calibri Light"/>
          <w:color w:val="1F4E79"/>
          <w:sz w:val="40"/>
        </w:rPr>
        <w:t>Назначение и цели создания автоматизированной системы «Эдвайзер»</w:t>
      </w:r>
    </w:p>
    <w:p>
      <w:r>
        <w:rPr>
          <w:rFonts w:ascii="Calibri Light" w:hAnsi="Calibri Light"/>
          <w:color w:val="1F4E79"/>
          <w:sz w:val="32"/>
        </w:rPr>
        <w:t>Назначение автоматизированной системы</w:t>
      </w:r>
    </w:p>
    <w:p>
      <w:r>
        <w:rPr>
          <w:rFonts w:ascii="Times New Roman" w:hAnsi="Times New Roman"/>
          <w:b w:val="0"/>
          <w:sz w:val="22"/>
        </w:rPr>
        <w:t>Подсистема «Эдвайзер» предназначена для автоматизации кураторской работы эдвайзеров КазНПУ им. Абая. Подсистема доступна на https://abai.digital/adviser и включает четыре ключевые вкладки: «Мои студенты», «Контингент», «Администрирование эдвайзеров» (для админа) и «Выбор студентов» (для эдвайзера). Подсистема обеспечивает единый цифровой канал взаимодействия эдвайзера со студентами, деканатом и подсистемой ИУП.</w:t>
      </w:r>
    </w:p>
    <w:p>
      <w:r>
        <w:rPr>
          <w:rFonts w:ascii="Calibri Light" w:hAnsi="Calibri Light"/>
          <w:color w:val="1F4E79"/>
          <w:sz w:val="32"/>
        </w:rPr>
        <w:t>Цели создания автоматизированной системы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Автоматизировать закрепление студентов за эдвайзером;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эдвайзеру доступ к ИУП, задолженностям и успеваемости курируемых студентов;</w:t>
      </w:r>
    </w:p>
    <w:p>
      <w:pPr>
        <w:pStyle w:val="ListBullet"/>
      </w:pPr>
      <w:r>
        <w:rPr>
          <w:rFonts w:ascii="Times New Roman" w:hAnsi="Times New Roman"/>
          <w:sz w:val="22"/>
        </w:rPr>
        <w:t>Дать администратору инструмент управления эдвайзерами и их лимитами;</w:t>
      </w:r>
    </w:p>
    <w:p>
      <w:pPr>
        <w:pStyle w:val="ListBullet"/>
      </w:pPr>
      <w:r>
        <w:rPr>
          <w:rFonts w:ascii="Times New Roman" w:hAnsi="Times New Roman"/>
          <w:sz w:val="22"/>
        </w:rPr>
        <w:t>Позволить эдвайзеру самостоятельно выбирать студентов из общего контингента;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формирование отчётов по кураторской деятельности.</w:t>
      </w:r>
    </w:p>
    <w:p>
      <w:r>
        <w:rPr>
          <w:rFonts w:ascii="Calibri Light" w:hAnsi="Calibri Light"/>
          <w:color w:val="1F4E79"/>
          <w:sz w:val="40"/>
        </w:rPr>
        <w:t>Требования к автоматизированной системе «Эдвайзер»</w:t>
      </w:r>
    </w:p>
    <w:p>
      <w:r>
        <w:rPr>
          <w:rFonts w:ascii="Calibri Light" w:hAnsi="Calibri Light"/>
          <w:color w:val="1F4E79"/>
          <w:sz w:val="32"/>
        </w:rPr>
        <w:t>Требования к функции просмотра и работы с курируемыми студентами</w:t>
      </w:r>
    </w:p>
    <w:p>
      <w:r>
        <w:rPr>
          <w:rFonts w:ascii="Calibri Light" w:hAnsi="Calibri Light"/>
          <w:color w:val="1F4E79"/>
          <w:sz w:val="26"/>
        </w:rPr>
        <w:t>Назначение функции «мои студенты»</w:t>
      </w:r>
    </w:p>
    <w:p>
      <w:r>
        <w:rPr>
          <w:rFonts w:ascii="Times New Roman" w:hAnsi="Times New Roman"/>
          <w:b w:val="0"/>
          <w:sz w:val="22"/>
        </w:rPr>
        <w:t>Функция «Мои студенты» предназначена для эдвайзера — работа с закреплёнными за ним студентами: просмотр списка, переход в карточку студента, ИУП, академические задолженности, оценки, запись консультаций.</w:t>
      </w:r>
    </w:p>
    <w:p>
      <w:r>
        <w:rPr>
          <w:rFonts w:ascii="Calibri Light" w:hAnsi="Calibri Light"/>
          <w:color w:val="1F4E79"/>
          <w:sz w:val="26"/>
        </w:rPr>
        <w:t>Цель функции «мои студенты»</w:t>
      </w:r>
    </w:p>
    <w:p>
      <w:r>
        <w:rPr>
          <w:rFonts w:ascii="Times New Roman" w:hAnsi="Times New Roman"/>
          <w:b w:val="0"/>
          <w:sz w:val="22"/>
        </w:rPr>
        <w:t>Цель функции «мои студенты»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дать эдвайзеру единый список курируемых студентов;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быстрый переход в ИУП/оценки/задолженности;</w:t>
      </w:r>
    </w:p>
    <w:p>
      <w:pPr>
        <w:pStyle w:val="ListBullet"/>
      </w:pPr>
      <w:r>
        <w:rPr>
          <w:rFonts w:ascii="Times New Roman" w:hAnsi="Times New Roman"/>
          <w:sz w:val="22"/>
        </w:rPr>
        <w:t>вести журнал консультаций и обращений;</w:t>
      </w:r>
    </w:p>
    <w:p>
      <w:pPr>
        <w:pStyle w:val="ListBullet"/>
      </w:pPr>
      <w:r>
        <w:rPr>
          <w:rFonts w:ascii="Times New Roman" w:hAnsi="Times New Roman"/>
          <w:sz w:val="22"/>
        </w:rPr>
        <w:t>формировать отчёт по группе.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https://abai.digital/adviser?tab=my-students — вкладка;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/back/adviser/adviser/my-students?adviser_id= — список курируемых;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/back/adviser/adviser/my-students/summary — сводка (GPA, задолженности, ИУП статус);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/back/adviser/adviser/my-students/export?format=xlsx — выгрузка.</w:t>
      </w:r>
    </w:p>
    <w:p>
      <w:r>
        <w:rPr>
          <w:rFonts w:ascii="Times New Roman" w:hAnsi="Times New Roman"/>
          <w:b w:val="0"/>
          <w:sz w:val="22"/>
        </w:rPr>
        <w:t>При нажатии «Открыть карточку студента» должна открываться карточка со следующими полями: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ФИО студента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Только чтение.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Баркод (barcode)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Только чтение.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Факультет / Кафедра / ОП / Курс / Группа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Только чтение.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GPA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Числовое, только чтение.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Академ. задолженности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Количество (ссылка на /education?tab=academic-dept&amp;barcode=).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Статус ИУП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Черновик / На утверждении / Утверждён / Отклонён.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Кнопки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«Утвердить ИУП», «Отклонить ИУП», «Записать консультацию», «Открыть ИУП», «Открыть задолженности».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таблица со списком курируемых студентов;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 по ОП, курсу, группе, статусу ИУП, наличию задолженности;</w:t>
      </w:r>
    </w:p>
    <w:p>
      <w:pPr>
        <w:pStyle w:val="ListBullet"/>
      </w:pPr>
      <w:r>
        <w:rPr>
          <w:rFonts w:ascii="Times New Roman" w:hAnsi="Times New Roman"/>
          <w:sz w:val="22"/>
        </w:rPr>
        <w:t>массовая рассылка сообщений группе;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списка в xlsx;</w:t>
      </w:r>
    </w:p>
    <w:p>
      <w:pPr>
        <w:pStyle w:val="ListBullet"/>
      </w:pPr>
      <w:r>
        <w:rPr>
          <w:rFonts w:ascii="Times New Roman" w:hAnsi="Times New Roman"/>
          <w:sz w:val="22"/>
        </w:rPr>
        <w:t>сортировка по GPA/фамилии.</w:t>
      </w:r>
    </w:p>
    <w:p>
      <w:r>
        <w:rPr>
          <w:rFonts w:ascii="Calibri Light" w:hAnsi="Calibri Light"/>
          <w:color w:val="1F4E79"/>
          <w:sz w:val="32"/>
        </w:rPr>
        <w:t>Требования к функции просмотра общего контингента</w:t>
      </w:r>
    </w:p>
    <w:p>
      <w:r>
        <w:rPr>
          <w:rFonts w:ascii="Calibri Light" w:hAnsi="Calibri Light"/>
          <w:color w:val="1F4E79"/>
          <w:sz w:val="26"/>
        </w:rPr>
        <w:t>Назначение функции «контингент»</w:t>
      </w:r>
    </w:p>
    <w:p>
      <w:r>
        <w:rPr>
          <w:rFonts w:ascii="Times New Roman" w:hAnsi="Times New Roman"/>
          <w:b w:val="0"/>
          <w:sz w:val="22"/>
        </w:rPr>
        <w:t>Функция «Контингент» предназначена для просмотра эдвайзером всего активного контингента студентов факультета/кафедры/ОП с целью выявления студентов, доступных для закрепления, или для мониторинга академических показателей.</w:t>
      </w:r>
    </w:p>
    <w:p>
      <w:r>
        <w:rPr>
          <w:rFonts w:ascii="Calibri Light" w:hAnsi="Calibri Light"/>
          <w:color w:val="1F4E79"/>
          <w:sz w:val="26"/>
        </w:rPr>
        <w:t>Цель функции «контингент»</w:t>
      </w:r>
    </w:p>
    <w:p>
      <w:r>
        <w:rPr>
          <w:rFonts w:ascii="Times New Roman" w:hAnsi="Times New Roman"/>
          <w:b w:val="0"/>
          <w:sz w:val="22"/>
        </w:rPr>
        <w:t>Цель функции «контингент»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дать эдвайзеру полный доступ к списку студентов факультета;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фильтровать по признакам (без эдвайзера, с задолженностью, is_transfer);</w:t>
      </w:r>
    </w:p>
    <w:p>
      <w:pPr>
        <w:pStyle w:val="ListBullet"/>
      </w:pPr>
      <w:r>
        <w:rPr>
          <w:rFonts w:ascii="Times New Roman" w:hAnsi="Times New Roman"/>
          <w:sz w:val="22"/>
        </w:rPr>
        <w:t>быстро переходить в карточку студента.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https://abai.digital/adviser?tab=contingent;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/back/adviser/adviser/contingent?faculty_id=&amp;department_id=&amp;ep_id=&amp;course=;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/back/adviser/adviser/contingent/export?format=xlsx.</w:t>
      </w:r>
    </w:p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фильтры: факультет / кафедра / ОП / курс / группа / без эдвайзера / переводник (is_transfer=1);</w:t>
      </w:r>
    </w:p>
    <w:p>
      <w:pPr>
        <w:pStyle w:val="ListBullet"/>
      </w:pPr>
      <w:r>
        <w:rPr>
          <w:rFonts w:ascii="Times New Roman" w:hAnsi="Times New Roman"/>
          <w:sz w:val="22"/>
        </w:rPr>
        <w:t>сортировка по фамилии, GPA, дате поступления;</w:t>
      </w:r>
    </w:p>
    <w:p>
      <w:pPr>
        <w:pStyle w:val="ListBullet"/>
      </w:pPr>
      <w:r>
        <w:rPr>
          <w:rFonts w:ascii="Times New Roman" w:hAnsi="Times New Roman"/>
          <w:sz w:val="22"/>
        </w:rPr>
        <w:t>выгрузка в xlsx;</w:t>
      </w:r>
    </w:p>
    <w:p>
      <w:pPr>
        <w:pStyle w:val="ListBullet"/>
      </w:pPr>
      <w:r>
        <w:rPr>
          <w:rFonts w:ascii="Times New Roman" w:hAnsi="Times New Roman"/>
          <w:sz w:val="22"/>
        </w:rPr>
        <w:t>счётчик студентов в отфильтрованном списке.</w:t>
      </w:r>
    </w:p>
    <w:p>
      <w:r>
        <w:rPr>
          <w:rFonts w:ascii="Calibri Light" w:hAnsi="Calibri Light"/>
          <w:color w:val="1F4E79"/>
          <w:sz w:val="32"/>
        </w:rPr>
        <w:t>Требования к функции администрирования эдвайзеров</w:t>
      </w:r>
    </w:p>
    <w:p>
      <w:r>
        <w:rPr>
          <w:rFonts w:ascii="Calibri Light" w:hAnsi="Calibri Light"/>
          <w:color w:val="1F4E79"/>
          <w:sz w:val="26"/>
        </w:rPr>
        <w:t>Назначение функции «администрирование эдвайзеров»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админа кафедры/учебного управления: управление списком эдвайзеров, их назначением на группы, лимитами курируемых студентов и историей назначений.</w:t>
      </w:r>
    </w:p>
    <w:p>
      <w:r>
        <w:rPr>
          <w:rFonts w:ascii="Calibri Light" w:hAnsi="Calibri Light"/>
          <w:color w:val="1F4E79"/>
          <w:sz w:val="26"/>
        </w:rPr>
        <w:t>Цель функции «администрирование эдвайзеров»</w:t>
      </w:r>
    </w:p>
    <w:p>
      <w:r>
        <w:rPr>
          <w:rFonts w:ascii="Times New Roman" w:hAnsi="Times New Roman"/>
          <w:b w:val="0"/>
          <w:sz w:val="22"/>
        </w:rPr>
        <w:t>Цель функции «администрирование эдвайзеров»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вести реестр эдвайзеров с их лимитами (макс. число курируемых);</w:t>
      </w:r>
    </w:p>
    <w:p>
      <w:pPr>
        <w:pStyle w:val="ListBullet"/>
      </w:pPr>
      <w:r>
        <w:rPr>
          <w:rFonts w:ascii="Times New Roman" w:hAnsi="Times New Roman"/>
          <w:sz w:val="22"/>
        </w:rPr>
        <w:t>назначать эдвайзера на группу/факультет/ОП;</w:t>
      </w:r>
    </w:p>
    <w:p>
      <w:pPr>
        <w:pStyle w:val="ListBullet"/>
      </w:pPr>
      <w:r>
        <w:rPr>
          <w:rFonts w:ascii="Times New Roman" w:hAnsi="Times New Roman"/>
          <w:sz w:val="22"/>
        </w:rPr>
        <w:t>вести историю назначений;</w:t>
      </w:r>
    </w:p>
    <w:p>
      <w:pPr>
        <w:pStyle w:val="ListBullet"/>
      </w:pPr>
      <w:r>
        <w:rPr>
          <w:rFonts w:ascii="Times New Roman" w:hAnsi="Times New Roman"/>
          <w:sz w:val="22"/>
        </w:rPr>
        <w:t>блокировать / активировать эдвайзера.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https://abai.digital/adviser?tab=admin-advisers;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/back/adviser/admin/advisers;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/back/adviser/admin/advisers/create;</w:t>
      </w:r>
    </w:p>
    <w:p>
      <w:pPr>
        <w:pStyle w:val="ListBullet"/>
      </w:pPr>
      <w:r>
        <w:rPr>
          <w:rFonts w:ascii="Times New Roman" w:hAnsi="Times New Roman"/>
          <w:sz w:val="22"/>
        </w:rPr>
        <w:t>PUT /back/adviser/admin/advisers/{id}/limit;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/back/adviser/admin/advisers/{id}/activate;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/back/adviser/admin/advisers/{id}/deactivate.</w:t>
      </w:r>
    </w:p>
    <w:p>
      <w:r>
        <w:rPr>
          <w:rFonts w:ascii="Times New Roman" w:hAnsi="Times New Roman"/>
          <w:b w:val="0"/>
          <w:sz w:val="22"/>
        </w:rPr>
        <w:t>При нажатии «Добавить эдвайзера»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ППС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ППС.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Факультет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Кафедра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ОП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Множественный выбор ОП.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Курс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Множественный выбор.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Лимит студентов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Период действия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 от / Дата до.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Активен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реестр эдвайзеров с фильтром по факультету/кафедре;</w:t>
      </w:r>
    </w:p>
    <w:p>
      <w:pPr>
        <w:pStyle w:val="ListBullet"/>
      </w:pPr>
      <w:r>
        <w:rPr>
          <w:rFonts w:ascii="Times New Roman" w:hAnsi="Times New Roman"/>
          <w:sz w:val="22"/>
        </w:rPr>
        <w:t>история назначений;</w:t>
      </w:r>
    </w:p>
    <w:p>
      <w:pPr>
        <w:pStyle w:val="ListBullet"/>
      </w:pPr>
      <w:r>
        <w:rPr>
          <w:rFonts w:ascii="Times New Roman" w:hAnsi="Times New Roman"/>
          <w:sz w:val="22"/>
        </w:rPr>
        <w:t>валидация: один активный эдвайзер на студента;</w:t>
      </w:r>
    </w:p>
    <w:p>
      <w:pPr>
        <w:pStyle w:val="ListBullet"/>
      </w:pPr>
      <w:r>
        <w:rPr>
          <w:rFonts w:ascii="Times New Roman" w:hAnsi="Times New Roman"/>
          <w:sz w:val="22"/>
        </w:rPr>
        <w:t>аудит изменений (кто назначил/снял, дата);</w:t>
      </w:r>
    </w:p>
    <w:p>
      <w:pPr>
        <w:pStyle w:val="ListBullet"/>
      </w:pPr>
      <w:r>
        <w:rPr>
          <w:rFonts w:ascii="Times New Roman" w:hAnsi="Times New Roman"/>
          <w:sz w:val="22"/>
        </w:rPr>
        <w:t>выгрузка реестра в xlsx.</w:t>
      </w:r>
    </w:p>
    <w:p>
      <w:r>
        <w:rPr>
          <w:rFonts w:ascii="Calibri Light" w:hAnsi="Calibri Light"/>
          <w:color w:val="1F4E79"/>
          <w:sz w:val="32"/>
        </w:rPr>
        <w:t>Требования к функции самостоятельного выбора студентов эдвайзером</w:t>
      </w:r>
    </w:p>
    <w:p>
      <w:r>
        <w:rPr>
          <w:rFonts w:ascii="Calibri Light" w:hAnsi="Calibri Light"/>
          <w:color w:val="1F4E79"/>
          <w:sz w:val="26"/>
        </w:rPr>
        <w:t>Назначение функции «выбор студентов»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эдвайзера — самостоятельный выбор студентов из общего контингента в свою группу кураторства (в пределах установленного лимита). После выбора студенты появляются во вкладке «Мои студенты».</w:t>
      </w:r>
    </w:p>
    <w:p>
      <w:r>
        <w:rPr>
          <w:rFonts w:ascii="Calibri Light" w:hAnsi="Calibri Light"/>
          <w:color w:val="1F4E79"/>
          <w:sz w:val="26"/>
        </w:rPr>
        <w:t>Цель функции «выбор студентов»</w:t>
      </w:r>
    </w:p>
    <w:p>
      <w:r>
        <w:rPr>
          <w:rFonts w:ascii="Times New Roman" w:hAnsi="Times New Roman"/>
          <w:b w:val="0"/>
          <w:sz w:val="22"/>
        </w:rPr>
        <w:t>Цель функции «выбор студентов»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дать эдвайзеру инструмент самостоятельного набора студентов;</w:t>
      </w:r>
    </w:p>
    <w:p>
      <w:pPr>
        <w:pStyle w:val="ListBullet"/>
      </w:pPr>
      <w:r>
        <w:rPr>
          <w:rFonts w:ascii="Times New Roman" w:hAnsi="Times New Roman"/>
          <w:sz w:val="22"/>
        </w:rPr>
        <w:t>соблюсти лимит (не больше N студентов на эдвайзера);</w:t>
      </w:r>
    </w:p>
    <w:p>
      <w:pPr>
        <w:pStyle w:val="ListBullet"/>
      </w:pPr>
      <w:r>
        <w:rPr>
          <w:rFonts w:ascii="Times New Roman" w:hAnsi="Times New Roman"/>
          <w:sz w:val="22"/>
        </w:rPr>
        <w:t>предупредить о студентах, уже закреплённых за другим эдвайзером;</w:t>
      </w:r>
    </w:p>
    <w:p>
      <w:pPr>
        <w:pStyle w:val="ListBullet"/>
      </w:pPr>
      <w:r>
        <w:rPr>
          <w:rFonts w:ascii="Times New Roman" w:hAnsi="Times New Roman"/>
          <w:sz w:val="22"/>
        </w:rPr>
        <w:t>фиксировать факт самостоятельного выбора для аудита.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https://abai.digital/adviser/choose-students;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/back/adviser/adviser/choose-students?faculty_id=&amp;ep_id=&amp;course= — доступные студенты;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/back/adviser/adviser/choose-students/attach — привязать студентов (массово);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/back/adviser/adviser/choose-students/detach — открепить.</w:t>
      </w:r>
    </w:p>
    <w:p>
      <w:r>
        <w:rPr>
          <w:rFonts w:ascii="Times New Roman" w:hAnsi="Times New Roman"/>
          <w:b w:val="0"/>
          <w:sz w:val="22"/>
        </w:rPr>
        <w:t>При нажатии «Выбрать студентов»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Факультет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Кафедра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ОП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(мульти).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Курс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(мульти).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Группа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(мульти).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Только без эдвайзера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Список студентов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Множественный выбор с чекбоксами.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Комментарий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многострочное поле.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проверка лимита эдвайзера (макс. число курируемых);</w:t>
      </w:r>
    </w:p>
    <w:p>
      <w:pPr>
        <w:pStyle w:val="ListBullet"/>
      </w:pPr>
      <w:r>
        <w:rPr>
          <w:rFonts w:ascii="Times New Roman" w:hAnsi="Times New Roman"/>
          <w:sz w:val="22"/>
        </w:rPr>
        <w:t>предупреждение о студентах, уже закреплённых за другим эдвайзером;</w:t>
      </w:r>
    </w:p>
    <w:p>
      <w:pPr>
        <w:pStyle w:val="ListBullet"/>
      </w:pPr>
      <w:r>
        <w:rPr>
          <w:rFonts w:ascii="Times New Roman" w:hAnsi="Times New Roman"/>
          <w:sz w:val="22"/>
        </w:rPr>
        <w:t>массовое закрепление одним действием;</w:t>
      </w:r>
    </w:p>
    <w:p>
      <w:pPr>
        <w:pStyle w:val="ListBullet"/>
      </w:pPr>
      <w:r>
        <w:rPr>
          <w:rFonts w:ascii="Times New Roman" w:hAnsi="Times New Roman"/>
          <w:sz w:val="22"/>
        </w:rPr>
        <w:t>история выбора (когда, кем, сколько студентов);</w:t>
      </w:r>
    </w:p>
    <w:p>
      <w:pPr>
        <w:pStyle w:val="ListBullet"/>
      </w:pPr>
      <w:r>
        <w:rPr>
          <w:rFonts w:ascii="Times New Roman" w:hAnsi="Times New Roman"/>
          <w:sz w:val="22"/>
        </w:rPr>
        <w:t>уведомление студенту о закреплении;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результата выбора в xlsx.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786E5B-962D-4B21-B135-9D5C85AF82EE}"/>
</file>

<file path=customXml/itemProps3.xml><?xml version="1.0" encoding="utf-8"?>
<ds:datastoreItem xmlns:ds="http://schemas.openxmlformats.org/officeDocument/2006/customXml" ds:itemID="{C3A3DF45-3C39-4B36-B360-907F1AAF3648}"/>
</file>

<file path=customXml/itemProps4.xml><?xml version="1.0" encoding="utf-8"?>
<ds:datastoreItem xmlns:ds="http://schemas.openxmlformats.org/officeDocument/2006/customXml" ds:itemID="{E271C03A-CC08-4AAD-8375-AF34CA4C55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  <property fmtid="{D5CDD505-2E9C-101B-9397-08002B2CF9AE}" pid="4" name="docLang">
    <vt:lpwstr>ru</vt:lpwstr>
  </property>
  <property fmtid="{D5CDD505-2E9C-101B-9397-08002B2CF9AE}" pid="5" name="MediaServiceImageTags">
    <vt:lpwstr/>
  </property>
</Properties>
</file>