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A3" w:rsidRPr="001765F2" w:rsidRDefault="00F44914" w:rsidP="007F46B2">
      <w:pPr>
        <w:spacing w:after="0" w:line="240" w:lineRule="auto"/>
        <w:jc w:val="both"/>
        <w:rPr>
          <w:rFonts w:eastAsia="Times New Roman" w:cs="Calibri"/>
          <w:b/>
          <w:bCs/>
          <w:sz w:val="40"/>
          <w:szCs w:val="40"/>
          <w:lang w:val="en-US" w:eastAsia="de-DE"/>
        </w:rPr>
      </w:pPr>
      <w:r w:rsidRPr="001765F2">
        <w:rPr>
          <w:rFonts w:eastAsia="Times New Roman" w:cs="Calibri"/>
          <w:b/>
          <w:bCs/>
          <w:sz w:val="40"/>
          <w:szCs w:val="40"/>
          <w:lang w:val="en-US" w:eastAsia="de-DE"/>
        </w:rPr>
        <w:t xml:space="preserve">3D visualization for </w:t>
      </w:r>
      <w:r w:rsidR="002857A3" w:rsidRPr="001765F2">
        <w:rPr>
          <w:rFonts w:eastAsia="Times New Roman" w:cs="Calibri"/>
          <w:b/>
          <w:bCs/>
          <w:sz w:val="40"/>
          <w:szCs w:val="40"/>
          <w:lang w:val="en-US" w:eastAsia="de-DE"/>
        </w:rPr>
        <w:t>cell biologists</w:t>
      </w:r>
      <w:r w:rsidR="001765F2" w:rsidRPr="001765F2">
        <w:rPr>
          <w:rFonts w:eastAsia="Times New Roman" w:cs="Calibri"/>
          <w:b/>
          <w:bCs/>
          <w:sz w:val="40"/>
          <w:szCs w:val="40"/>
          <w:lang w:val="en-US" w:eastAsia="de-DE"/>
        </w:rPr>
        <w:t>: A teaching module</w:t>
      </w:r>
    </w:p>
    <w:p w:rsidR="00522042" w:rsidRDefault="00522042" w:rsidP="007F46B2">
      <w:pPr>
        <w:spacing w:after="0"/>
        <w:ind w:left="3"/>
        <w:jc w:val="both"/>
        <w:rPr>
          <w:rFonts w:ascii="Minion Pro SmBd" w:hAnsi="Minion Pro SmBd" w:cs="Minion Pro SmBd"/>
          <w:b/>
          <w:bCs/>
          <w:color w:val="000000"/>
          <w:lang w:val="en-US"/>
        </w:rPr>
      </w:pPr>
    </w:p>
    <w:p w:rsidR="00522042" w:rsidRPr="00522042" w:rsidRDefault="00522042" w:rsidP="007F46B2">
      <w:pPr>
        <w:spacing w:after="0"/>
        <w:ind w:left="3"/>
        <w:jc w:val="both"/>
        <w:rPr>
          <w:rFonts w:ascii="Minion Pro SmBd" w:hAnsi="Minion Pro SmBd" w:cs="Minion Pro SmBd"/>
          <w:b/>
          <w:bCs/>
          <w:color w:val="000000"/>
          <w:lang w:val="en-US"/>
        </w:rPr>
      </w:pPr>
      <w:proofErr w:type="spellStart"/>
      <w:r w:rsidRPr="00522042">
        <w:rPr>
          <w:rFonts w:ascii="Minion Pro SmBd" w:hAnsi="Minion Pro SmBd" w:cs="Minion Pro SmBd"/>
          <w:b/>
          <w:bCs/>
          <w:color w:val="000000"/>
          <w:lang w:val="en-US"/>
        </w:rPr>
        <w:t>Aliakbar</w:t>
      </w:r>
      <w:proofErr w:type="spellEnd"/>
      <w:r w:rsidRPr="00522042">
        <w:rPr>
          <w:rFonts w:ascii="Minion Pro SmBd" w:hAnsi="Minion Pro SmBd" w:cs="Minion Pro SmBd"/>
          <w:b/>
          <w:bCs/>
          <w:color w:val="000000"/>
          <w:lang w:val="en-US"/>
        </w:rPr>
        <w:t xml:space="preserve"> </w:t>
      </w:r>
      <w:proofErr w:type="spellStart"/>
      <w:r w:rsidRPr="00522042">
        <w:rPr>
          <w:rFonts w:ascii="Minion Pro SmBd" w:hAnsi="Minion Pro SmBd" w:cs="Minion Pro SmBd"/>
          <w:b/>
          <w:bCs/>
          <w:color w:val="000000"/>
          <w:lang w:val="en-US"/>
        </w:rPr>
        <w:t>Jafarpour</w:t>
      </w:r>
      <w:proofErr w:type="spellEnd"/>
      <w:r w:rsidRPr="00522042">
        <w:rPr>
          <w:rFonts w:ascii="Minion Pro SmBd" w:hAnsi="Minion Pro SmBd" w:cs="Minion Pro SmBd"/>
          <w:b/>
          <w:bCs/>
          <w:color w:val="000000"/>
          <w:lang w:val="en-US"/>
        </w:rPr>
        <w:t xml:space="preserve">, Christian </w:t>
      </w:r>
      <w:proofErr w:type="spellStart"/>
      <w:r w:rsidRPr="00522042">
        <w:rPr>
          <w:rFonts w:ascii="Minion Pro SmBd" w:hAnsi="Minion Pro SmBd" w:cs="Minion Pro SmBd"/>
          <w:b/>
          <w:bCs/>
          <w:color w:val="000000"/>
          <w:lang w:val="en-US"/>
        </w:rPr>
        <w:t>Hörth</w:t>
      </w:r>
      <w:proofErr w:type="spellEnd"/>
      <w:r w:rsidRPr="00522042">
        <w:rPr>
          <w:rFonts w:ascii="Minion Pro SmBd" w:hAnsi="Minion Pro SmBd" w:cs="Minion Pro SmBd"/>
          <w:b/>
          <w:bCs/>
          <w:color w:val="000000"/>
          <w:lang w:val="en-US"/>
        </w:rPr>
        <w:t>, and Holger Lorenz</w:t>
      </w:r>
    </w:p>
    <w:p w:rsidR="00522042" w:rsidRDefault="00522042" w:rsidP="007F46B2">
      <w:pPr>
        <w:spacing w:after="0" w:line="240" w:lineRule="auto"/>
        <w:jc w:val="both"/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</w:pPr>
    </w:p>
    <w:p w:rsidR="00F44914" w:rsidRDefault="00846F6C" w:rsidP="007F46B2">
      <w:pPr>
        <w:spacing w:after="0" w:line="240" w:lineRule="auto"/>
        <w:jc w:val="both"/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</w:pP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3D analysis with existing 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free computational 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tools is expected to generate more accurate and conclusive results out of existing microscopy datasets. However, it is discarded in 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the majority of 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mainstream studies of cell biology. 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This situation is to be contrasted with the one in the parallel fi</w:t>
      </w:r>
      <w:r w:rsidR="00C61219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e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ld of structural biology, </w:t>
      </w:r>
      <w:r w:rsidR="00A446F1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in which </w:t>
      </w:r>
      <w:r w:rsidR="00085287" w:rsidRPr="00085287">
        <w:rPr>
          <w:rFonts w:ascii="ITC Officina Sans Std Book" w:hAnsi="ITC Officina Sans Std Book" w:cs="ITC Officina Sans Std Book"/>
          <w:i/>
          <w:color w:val="000000"/>
          <w:sz w:val="23"/>
          <w:szCs w:val="23"/>
          <w:lang w:val="en-US"/>
        </w:rPr>
        <w:t>quantitative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3D analysis </w:t>
      </w:r>
      <w:r w:rsidR="000E0A61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is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, out of obvious necessity, 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a</w:t>
      </w:r>
      <w:r w:rsidR="00085287" w:rsidRPr="00F66D05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</w:t>
      </w:r>
      <w:r w:rsidR="000E0A61" w:rsidRPr="00F66D05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critical and established method </w:t>
      </w:r>
      <w:r w:rsidR="0009403E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with a </w:t>
      </w:r>
      <w:bookmarkStart w:id="0" w:name="_GoBack"/>
      <w:bookmarkEnd w:id="0"/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history of several decades. 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The compiled 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and emerging 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set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s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of 3D computational tools</w:t>
      </w:r>
      <w:r w:rsidR="00BB5A30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(even when exemplified with experimental data)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</w:t>
      </w:r>
      <w:r w:rsidR="00F66D05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seem to </w:t>
      </w:r>
      <w:r w:rsidR="00C97CDD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be </w:t>
      </w:r>
      <w:r w:rsidR="004B0352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mostly </w:t>
      </w:r>
      <w:r w:rsidR="00C97CDD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solutions in search of problems; with </w:t>
      </w:r>
      <w:r w:rsidR="00F66D05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little impact on </w:t>
      </w:r>
      <w:r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the current paradigm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in cell biology</w:t>
      </w:r>
      <w:r w:rsidR="00F66D05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</w:t>
      </w:r>
      <w:r w:rsidR="00F66D05" w:rsidRPr="00F66D05">
        <w:rPr>
          <w:rFonts w:ascii="ITC Officina Sans Std Book" w:hAnsi="ITC Officina Sans Std Book" w:cs="ITC Officina Sans Std Book"/>
          <w:i/>
          <w:color w:val="000000"/>
          <w:sz w:val="23"/>
          <w:szCs w:val="23"/>
          <w:lang w:val="en-US"/>
        </w:rPr>
        <w:t>at application level</w:t>
      </w:r>
      <w:r w:rsidR="00085287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.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</w:t>
      </w:r>
      <w:r w:rsidR="000A6518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Our pedagogical solution 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is to </w:t>
      </w:r>
      <w:r w:rsidR="0009403E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clarif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y</w:t>
      </w:r>
      <w:r w:rsidR="0009403E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, simplif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y</w:t>
      </w:r>
      <w:r w:rsidR="0009403E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, and unif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y</w:t>
      </w:r>
      <w:r w:rsidR="0009403E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highly</w:t>
      </w:r>
      <w:r w:rsidR="00CD7DD3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</w:t>
      </w:r>
      <w:r w:rsidR="00BD4DE6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multi-disciplinary </w:t>
      </w:r>
      <w:r w:rsidR="0009403E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concepts</w:t>
      </w:r>
      <w:r w:rsidR="00A446F1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/tools</w:t>
      </w:r>
      <w:r w:rsidR="000A6518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 xml:space="preserve"> with significant emphasis on hands-on </w:t>
      </w:r>
      <w:r w:rsidR="00A446F1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inductive learning</w:t>
      </w:r>
      <w:r w:rsidR="00F44914">
        <w:rPr>
          <w:rFonts w:ascii="ITC Officina Sans Std Book" w:hAnsi="ITC Officina Sans Std Book" w:cs="ITC Officina Sans Std Book"/>
          <w:color w:val="000000"/>
          <w:sz w:val="23"/>
          <w:szCs w:val="23"/>
          <w:lang w:val="en-US"/>
        </w:rPr>
        <w:t>.</w:t>
      </w:r>
    </w:p>
    <w:p w:rsidR="00F44914" w:rsidRPr="00F44914" w:rsidRDefault="00F44914" w:rsidP="007F46B2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val="en-US" w:eastAsia="de-DE"/>
        </w:rPr>
      </w:pPr>
    </w:p>
    <w:p w:rsidR="002571C8" w:rsidRDefault="002571C8" w:rsidP="007F46B2">
      <w:pPr>
        <w:spacing w:after="0" w:line="240" w:lineRule="auto"/>
        <w:jc w:val="both"/>
        <w:rPr>
          <w:rFonts w:ascii="Minion Pro" w:hAnsi="Minion Pro" w:cs="Minion Pro"/>
          <w:color w:val="000000"/>
          <w:sz w:val="19"/>
          <w:szCs w:val="19"/>
          <w:lang w:val="en-US"/>
        </w:rPr>
        <w:sectPr w:rsidR="002571C8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26EB1" w:rsidRDefault="00226EB1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lastRenderedPageBreak/>
        <w:t xml:space="preserve">Advances in microscopy have made it possible to record full 3D information of cellular structures and processes at different wavelengths and over a time period. Using the full 3D information can be more accurate and conclusive than a 2D (projected) image. </w:t>
      </w:r>
      <w:r w:rsidR="00BF06EB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Even in a 2D geometry, the shape of an object can change considerably over time, and the full </w:t>
      </w:r>
      <w:proofErr w:type="spellStart"/>
      <w:r w:rsidR="00BF06EB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spatio</w:t>
      </w:r>
      <w:proofErr w:type="spellEnd"/>
      <w:r w:rsidR="00BF06EB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-temporal evolution </w:t>
      </w:r>
      <w:r w:rsidR="00BF06E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is better </w:t>
      </w:r>
      <w:r w:rsidR="00BF06EB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described in a 3D (XYT) coordinate</w:t>
      </w:r>
      <w:r w:rsid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(with distinguishable tracks and clear signatures of velocity regimes)</w:t>
      </w:r>
      <w:r w:rsidR="00BF06EB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.</w:t>
      </w:r>
      <w:r w:rsidR="001942A7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="001942A7" w:rsidRPr="00B36F2C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Observing</w:t>
      </w:r>
      <w:r w:rsidR="001942A7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(before </w:t>
      </w:r>
      <w:r w:rsidR="001942A7" w:rsidRPr="00B36F2C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thinking</w:t>
      </w:r>
      <w:r w:rsidR="001942A7">
        <w:rPr>
          <w:rFonts w:ascii="Minion Pro" w:eastAsia="Times New Roman" w:hAnsi="Minion Pro" w:cs="Calibri"/>
          <w:sz w:val="19"/>
          <w:szCs w:val="19"/>
          <w:lang w:val="en-US" w:eastAsia="de-DE"/>
        </w:rPr>
        <w:t>) out of the box is a meaningful way of “</w:t>
      </w:r>
      <w:hyperlink r:id="rId7" w:history="1">
        <w:r w:rsidR="001942A7" w:rsidRPr="000C6210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diving deeper, rather than just collecting anecdotes</w:t>
        </w:r>
      </w:hyperlink>
      <w:r w:rsidR="001942A7">
        <w:rPr>
          <w:rFonts w:ascii="Minion Pro" w:eastAsia="Times New Roman" w:hAnsi="Minion Pro" w:cs="Calibri"/>
          <w:sz w:val="19"/>
          <w:szCs w:val="19"/>
          <w:lang w:val="en-US" w:eastAsia="de-DE"/>
        </w:rPr>
        <w:t>”</w:t>
      </w:r>
      <w:r w:rsid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[1]</w:t>
      </w:r>
      <w:r w:rsidR="001942A7">
        <w:rPr>
          <w:rFonts w:ascii="Minion Pro" w:eastAsia="Times New Roman" w:hAnsi="Minion Pro" w:cs="Calibri"/>
          <w:sz w:val="19"/>
          <w:szCs w:val="19"/>
          <w:lang w:val="en-US" w:eastAsia="de-DE"/>
        </w:rPr>
        <w:t>.</w:t>
      </w:r>
    </w:p>
    <w:p w:rsidR="00226EB1" w:rsidRPr="00226EB1" w:rsidRDefault="00226EB1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226EB1" w:rsidRPr="00226EB1" w:rsidRDefault="00226EB1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Recent advances in computer hardware and software have also facilitated 3D visualization </w:t>
      </w:r>
      <w:r w:rsidR="00B95464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and analysis </w:t>
      </w: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dramatically and made it a common free tool. Interactive 3D visualization/analysis in a PDF file or with a web browser has been around for a few years. This trend has already affected scientific visualization and data analysis, and is further expected to have a noticeable impact on scientific publications. </w:t>
      </w:r>
    </w:p>
    <w:p w:rsidR="00226EB1" w:rsidRPr="00226EB1" w:rsidRDefault="00226EB1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A56210" w:rsidRDefault="00226EB1" w:rsidP="00A56210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The key question for a cell biologist is how to use these tools efficiently; in an easy and informative (not just aesthetically appealing and potentially misleading) way. </w:t>
      </w:r>
      <w:r w:rsidR="00F77CCB">
        <w:rPr>
          <w:rFonts w:ascii="Minion Pro" w:eastAsia="Times New Roman" w:hAnsi="Minion Pro" w:cs="Calibri"/>
          <w:sz w:val="19"/>
          <w:szCs w:val="19"/>
          <w:lang w:val="en-US" w:eastAsia="de-DE"/>
        </w:rPr>
        <w:t>To this end, w</w:t>
      </w:r>
      <w:r w:rsidR="00B95464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e have developed a specific </w:t>
      </w:r>
      <w:hyperlink r:id="rId8" w:history="1">
        <w:r w:rsidR="00B95464" w:rsidRPr="00A64C05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teaching module</w:t>
        </w:r>
      </w:hyperlink>
      <w:r w:rsidR="00B95464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[2] </w:t>
      </w:r>
      <w:r w:rsidR="00F77CC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to </w:t>
      </w:r>
      <w:r w:rsidR="00B95464">
        <w:rPr>
          <w:rFonts w:ascii="Minion Pro" w:eastAsia="Times New Roman" w:hAnsi="Minion Pro" w:cs="Calibri"/>
          <w:sz w:val="19"/>
          <w:szCs w:val="19"/>
          <w:lang w:val="en-US" w:eastAsia="de-DE"/>
        </w:rPr>
        <w:t>guid</w:t>
      </w:r>
      <w:r w:rsidR="00F77CCB">
        <w:rPr>
          <w:rFonts w:ascii="Minion Pro" w:eastAsia="Times New Roman" w:hAnsi="Minion Pro" w:cs="Calibri"/>
          <w:sz w:val="19"/>
          <w:szCs w:val="19"/>
          <w:lang w:val="en-US" w:eastAsia="de-DE"/>
        </w:rPr>
        <w:t>e</w:t>
      </w:r>
      <w:r w:rsidR="00B95464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cell biologists in a smooth journey from raw microscopy images to the final visualization and interpretation of 3D cell structures.</w:t>
      </w:r>
    </w:p>
    <w:p w:rsidR="0053719E" w:rsidRDefault="0053719E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077943" w:rsidRDefault="00B95464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Unnecessary technical details and terminology have been avoided</w:t>
      </w:r>
      <w:r w:rsidR="00806B6E">
        <w:rPr>
          <w:rFonts w:ascii="Minion Pro" w:eastAsia="Times New Roman" w:hAnsi="Minion Pro" w:cs="Calibri"/>
          <w:sz w:val="19"/>
          <w:szCs w:val="19"/>
          <w:lang w:val="en-US" w:eastAsia="de-DE"/>
        </w:rPr>
        <w:t>. For example, “</w:t>
      </w:r>
      <w:r w:rsidR="00806B6E" w:rsidRPr="00EE74AF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fast</w:t>
      </w:r>
      <w:r w:rsidR="00806B6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vs. </w:t>
      </w:r>
      <w:r w:rsidR="00806B6E" w:rsidRPr="00EE74AF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high-quality</w:t>
      </w:r>
      <w:r w:rsidR="00806B6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3D visualization” is used instead of the common technical terms of “</w:t>
      </w:r>
      <w:r w:rsidR="00EE74AF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Open-GL</w:t>
      </w:r>
      <w:r w:rsidR="00EE74AF" w:rsidRP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 xml:space="preserve"> </w:t>
      </w:r>
      <w:r w:rsidR="00806B6E" w:rsidRP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hardware-accelerated</w:t>
      </w:r>
      <w:r w:rsid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 xml:space="preserve"> </w:t>
      </w:r>
      <w:r w:rsidR="00EE74AF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r</w:t>
      </w:r>
      <w:r w:rsid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endering</w:t>
      </w:r>
      <w:r w:rsidR="00806B6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vs. </w:t>
      </w:r>
      <w:r w:rsid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 xml:space="preserve">POV-Ray </w:t>
      </w:r>
      <w:r w:rsidR="00806B6E" w:rsidRP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tracing</w:t>
      </w:r>
      <w:r w:rsidR="00806B6E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 xml:space="preserve">”. </w:t>
      </w:r>
      <w:r w:rsidR="0007794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At the same time, numerous </w:t>
      </w:r>
      <w:r w:rsidR="00077943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references have been provided for those interested in deeper </w:t>
      </w:r>
      <w:r w:rsidR="00077943">
        <w:rPr>
          <w:rFonts w:ascii="Minion Pro" w:eastAsia="Times New Roman" w:hAnsi="Minion Pro" w:cs="Calibri"/>
          <w:sz w:val="19"/>
          <w:szCs w:val="19"/>
          <w:lang w:val="en-US" w:eastAsia="de-DE"/>
        </w:rPr>
        <w:t>understanding and technical keywords</w:t>
      </w:r>
      <w:r w:rsidR="00077943"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.</w:t>
      </w:r>
      <w:r w:rsidR="0007794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The remaining necessary keywords have been clarified with simple pictorial examples and used consistently.</w:t>
      </w:r>
    </w:p>
    <w:p w:rsidR="00077943" w:rsidRDefault="00077943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1A114E" w:rsidRDefault="001A114E" w:rsidP="001A114E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Many new concepts and terms can become familiar after doing a few exercises with computational tools. Nevertheless, the very first encounter (in which new concepts seem abstract) is still a major psycho-pedagogical challenge. We have addressed this issue by using familiar, objective, motivating, and context-creating examples. To exemplify, the notion of “Computed Tomography (CT) scan” and the questions of “Can a 3D printer print a (re-scaled) z-stack?” or “What other scattering patterns of DNA, other than </w:t>
      </w:r>
      <w:r w:rsidRPr="00A315D7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Photo51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, can be seen?” have been used to motivate “volume rendering”, “surface 3D models”, and “Fourier Transform”, respectively.</w:t>
      </w:r>
    </w:p>
    <w:p w:rsidR="001A114E" w:rsidRDefault="001A114E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A1598E" w:rsidRDefault="00B95464" w:rsidP="007F46B2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Developing the </w:t>
      </w:r>
      <w:r w:rsidR="0034581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(collaborative)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context of </w:t>
      </w:r>
      <w:r w:rsidR="000C6210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Problem-</w:t>
      </w:r>
      <w:r w:rsidR="005E45D3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orient</w:t>
      </w:r>
      <w:r w:rsidR="000C6210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ed 3</w:t>
      </w:r>
      <w:r w:rsidRPr="00B95464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D cell biology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is significantly facilitated by using clear and important take-home messages from </w:t>
      </w:r>
      <w:r w:rsidRPr="00B95464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structural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biology</w:t>
      </w:r>
      <w:r w:rsidR="00A1598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. It includes </w:t>
      </w:r>
      <w:hyperlink r:id="rId9" w:history="1">
        <w:r w:rsidRPr="00A1598E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computer programs</w:t>
        </w:r>
      </w:hyperlink>
      <w:r w:rsid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[3],</w:t>
      </w:r>
      <w:r w:rsidR="00A1598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observation/discussion/conclusion</w:t>
      </w:r>
      <w:r w:rsidR="00A1598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examples, </w:t>
      </w:r>
      <w:r w:rsidR="005B14D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reproducing results using online archived data, </w:t>
      </w:r>
      <w:r w:rsidR="00A1598E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validation schemes and figures of merit, and </w:t>
      </w:r>
      <w:hyperlink r:id="rId10" w:history="1">
        <w:r w:rsidR="00A1598E" w:rsidRPr="00A1598E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professional multi-disciplinary online communit</w:t>
        </w:r>
        <w:r w:rsidR="00A1598E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ies</w:t>
        </w:r>
      </w:hyperlink>
      <w:r w:rsid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[4].</w:t>
      </w:r>
      <w:r w:rsidR="00CB71F7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The course materials have been prepared </w:t>
      </w:r>
      <w:r w:rsidR="00F34121">
        <w:rPr>
          <w:rFonts w:ascii="Minion Pro" w:eastAsia="Times New Roman" w:hAnsi="Minion Pro" w:cs="Calibri"/>
          <w:sz w:val="19"/>
          <w:szCs w:val="19"/>
          <w:lang w:val="en-US" w:eastAsia="de-DE"/>
        </w:rPr>
        <w:t>with this consideration.</w:t>
      </w:r>
    </w:p>
    <w:p w:rsidR="007F46B2" w:rsidRDefault="007F46B2" w:rsidP="007F46B2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E63EA7" w:rsidRDefault="00E63EA7" w:rsidP="007F46B2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Some other topics covered in the </w:t>
      </w:r>
      <w:r w:rsid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course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(including </w:t>
      </w:r>
      <w:r w:rsid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10 </w:t>
      </w:r>
      <w:r w:rsidR="002024AA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Appendices </w:t>
      </w:r>
      <w:r w:rsid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>for more advanced topics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) are</w:t>
      </w:r>
    </w:p>
    <w:p w:rsidR="002024AA" w:rsidRDefault="00673D46" w:rsidP="007F46B2">
      <w:pPr>
        <w:pStyle w:val="ListParagraph"/>
        <w:numPr>
          <w:ilvl w:val="0"/>
          <w:numId w:val="23"/>
        </w:num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2024AA">
        <w:rPr>
          <w:rFonts w:ascii="Minion Pro" w:eastAsia="Times New Roman" w:hAnsi="Minion Pro" w:cs="Calibri"/>
          <w:sz w:val="19"/>
          <w:szCs w:val="19"/>
          <w:lang w:val="en-US" w:eastAsia="de-DE"/>
        </w:rPr>
        <w:t>Creating transitional 4D data out of 3D datasets along a given trajectory (</w:t>
      </w:r>
      <w:r w:rsidRPr="002024AA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volume</w:t>
      </w:r>
      <w:r w:rsidRPr="002024AA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and </w:t>
      </w:r>
      <w:r w:rsidRPr="002024AA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conformation</w:t>
      </w:r>
      <w:r w:rsidRPr="002024AA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morphing), and the more practical inverse problem of component analysis of time-lapse microscopy data</w:t>
      </w:r>
    </w:p>
    <w:p w:rsidR="00886D11" w:rsidRDefault="00673D46" w:rsidP="007F46B2">
      <w:pPr>
        <w:pStyle w:val="ListParagraph"/>
        <w:numPr>
          <w:ilvl w:val="0"/>
          <w:numId w:val="23"/>
        </w:num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Configuring a 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workstation</w:t>
      </w:r>
      <w:r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with different objectives (fast computation, handling large datasets, or fast visualization)</w:t>
      </w:r>
      <w:r w:rsidR="00886D11"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using dedicated online programs</w:t>
      </w:r>
    </w:p>
    <w:p w:rsidR="002B7628" w:rsidRDefault="00890EB6" w:rsidP="007F46B2">
      <w:pPr>
        <w:pStyle w:val="ListParagraph"/>
        <w:numPr>
          <w:ilvl w:val="0"/>
          <w:numId w:val="23"/>
        </w:num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>Different exercises for f</w:t>
      </w:r>
      <w:r w:rsidR="002B7628"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>ast and interactive visualization of microscopy data with a web browser</w:t>
      </w:r>
      <w:r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or in a PDF file with the possibility of further inspection and</w:t>
      </w:r>
      <w:r w:rsidR="00AC28F4"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quantification for </w:t>
      </w:r>
      <w:r w:rsidR="00886D11"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>readers (including peer-reviewers)</w:t>
      </w:r>
      <w:r w:rsidRPr="00886D11">
        <w:rPr>
          <w:rFonts w:ascii="Minion Pro" w:eastAsia="Times New Roman" w:hAnsi="Minion Pro" w:cs="Calibri"/>
          <w:sz w:val="19"/>
          <w:szCs w:val="19"/>
          <w:lang w:val="en-US" w:eastAsia="de-DE"/>
        </w:rPr>
        <w:t>.</w:t>
      </w:r>
    </w:p>
    <w:p w:rsidR="00CF04FD" w:rsidRDefault="00CF04FD" w:rsidP="00CF04FD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84274F" w:rsidRDefault="000C15D4" w:rsidP="007F46B2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lastRenderedPageBreak/>
        <w:t>Simple, yet helpful guidelines have been provided to translate the subjective perceived 3D information into tangible objective observations</w:t>
      </w:r>
      <w:r w:rsidR="006B4E42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. </w:t>
      </w:r>
      <w:r w:rsid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Possible things to look for </w:t>
      </w:r>
      <w:r w:rsidR="006B4E42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or to consider </w:t>
      </w:r>
      <w:r w:rsid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>in a 3D dataset</w:t>
      </w:r>
      <w:r w:rsidR="006B4E42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are</w:t>
      </w:r>
    </w:p>
    <w:p w:rsidR="004440AB" w:rsidRPr="009124C8" w:rsidRDefault="004440AB" w:rsidP="007F46B2">
      <w:pPr>
        <w:numPr>
          <w:ilvl w:val="0"/>
          <w:numId w:val="15"/>
        </w:numPr>
        <w:spacing w:after="0"/>
        <w:ind w:hanging="357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4440A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Existence of special </w:t>
      </w:r>
      <w:r w:rsidR="00251603" w:rsidRPr="004440AB">
        <w:rPr>
          <w:rFonts w:ascii="Minion Pro" w:eastAsia="Times New Roman" w:hAnsi="Minion Pro" w:cs="Calibri"/>
          <w:sz w:val="19"/>
          <w:szCs w:val="19"/>
          <w:lang w:val="en-US" w:eastAsia="de-DE"/>
        </w:rPr>
        <w:t>shape</w:t>
      </w:r>
      <w:r w:rsidRPr="004440A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s: </w:t>
      </w:r>
      <w:r w:rsidR="00251603" w:rsidRPr="004440AB">
        <w:rPr>
          <w:rFonts w:ascii="Minion Pro" w:eastAsia="Times New Roman" w:hAnsi="Minion Pro" w:cs="Calibri"/>
          <w:sz w:val="19"/>
          <w:szCs w:val="19"/>
          <w:lang w:val="en-US" w:eastAsia="de-DE"/>
        </w:rPr>
        <w:t>(Quasi-)Periodic, helical, tubular, fractal, sparse, …</w:t>
      </w:r>
      <w:r w:rsid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(and using i</w:t>
      </w:r>
      <w:r w:rsidRP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>mage processing schemes enhancing</w:t>
      </w:r>
      <w:r w:rsidR="00251603" w:rsidRP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>/select</w:t>
      </w:r>
      <w:r w:rsidRP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>ing</w:t>
      </w:r>
      <w:r w:rsidR="00251603" w:rsidRP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>/quantify</w:t>
      </w:r>
      <w:r w:rsidRP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>ing</w:t>
      </w:r>
      <w:r w:rsidR="00251603" w:rsidRP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such shapes</w:t>
      </w:r>
      <w:r w:rsidR="009124C8">
        <w:rPr>
          <w:rFonts w:ascii="Minion Pro" w:eastAsia="Times New Roman" w:hAnsi="Minion Pro" w:cs="Calibri"/>
          <w:sz w:val="19"/>
          <w:szCs w:val="19"/>
          <w:lang w:val="en-US" w:eastAsia="de-DE"/>
        </w:rPr>
        <w:t>)</w:t>
      </w:r>
    </w:p>
    <w:p w:rsidR="00FD61F1" w:rsidRPr="004440AB" w:rsidRDefault="006B4E42" w:rsidP="007F46B2">
      <w:pPr>
        <w:numPr>
          <w:ilvl w:val="0"/>
          <w:numId w:val="15"/>
        </w:numPr>
        <w:spacing w:after="0"/>
        <w:ind w:hanging="357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Clarification of the </w:t>
      </w:r>
      <w:r w:rsidR="00E74D66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apparent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overlap </w:t>
      </w:r>
      <w:r w:rsidR="007F4D18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(or disconnection)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between objects </w:t>
      </w:r>
      <w:r w:rsidR="00251603" w:rsidRP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in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 </w:t>
      </w:r>
      <w:r w:rsidR="00251603" w:rsidRP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>projected image (tubular example)</w:t>
      </w:r>
    </w:p>
    <w:p w:rsidR="006F5EDA" w:rsidRDefault="006B4E42" w:rsidP="007F46B2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hanging="357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Explicit, clear, and concise observation/conclusion, which has been exemplified using the </w:t>
      </w:r>
      <w:hyperlink r:id="rId11" w:history="1">
        <w:r w:rsidRPr="00C30096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recently-reported</w:t>
        </w:r>
      </w:hyperlink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[5]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ultrafast dynamics in myoglobin, and the deposited data have been used to reproduce the results as an exercise.</w:t>
      </w:r>
    </w:p>
    <w:p w:rsidR="00A37DCB" w:rsidRDefault="00A37DCB" w:rsidP="00A37DCB">
      <w:pPr>
        <w:numPr>
          <w:ilvl w:val="0"/>
          <w:numId w:val="15"/>
        </w:numPr>
        <w:spacing w:after="0"/>
        <w:ind w:hanging="357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Choice of </w:t>
      </w:r>
      <w:proofErr w:type="spellStart"/>
      <w:r w:rsidRP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>iso</w:t>
      </w:r>
      <w:proofErr w:type="spellEnd"/>
      <w:r w:rsidRP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>-surface values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; disconnected-looking objects (no full coverage with visible fluorophores); and computational/optical/spectroscopic meanings</w:t>
      </w:r>
    </w:p>
    <w:p w:rsidR="00A37DCB" w:rsidRDefault="00536C0C" w:rsidP="00A37DCB">
      <w:pPr>
        <w:numPr>
          <w:ilvl w:val="0"/>
          <w:numId w:val="15"/>
        </w:numPr>
        <w:spacing w:after="0"/>
        <w:ind w:hanging="357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hyperlink r:id="rId12" w:history="1">
        <w:r w:rsidR="00A37DCB" w:rsidRPr="0084274F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Process of elimination</w:t>
        </w:r>
      </w:hyperlink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[6]: </w:t>
      </w:r>
      <w:r w:rsidR="00A37DCB" w:rsidRPr="00A37DCB">
        <w:rPr>
          <w:rFonts w:ascii="Minion Pro" w:eastAsia="Times New Roman" w:hAnsi="Minion Pro" w:cs="Calibri"/>
          <w:sz w:val="19"/>
          <w:szCs w:val="19"/>
          <w:lang w:val="en-US" w:eastAsia="de-DE"/>
        </w:rPr>
        <w:t>Identification of potential scenarios and the ones that can be proved (or ruled out) using the observations</w:t>
      </w:r>
    </w:p>
    <w:p w:rsidR="00E74D66" w:rsidRPr="00E74D66" w:rsidRDefault="00E74D66" w:rsidP="00E74D66">
      <w:pPr>
        <w:numPr>
          <w:ilvl w:val="0"/>
          <w:numId w:val="15"/>
        </w:numPr>
        <w:spacing w:after="0"/>
        <w:ind w:hanging="357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Clear and transparent use of hypotheses and prior knowledge, as opposed to taking things for granted or being </w:t>
      </w:r>
      <w:r w:rsidR="009553E4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affected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by the negative connotation of “bias”: </w:t>
      </w:r>
      <w:hyperlink r:id="rId13" w:anchor="Discovery" w:history="1">
        <w:r w:rsidRPr="004440AB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Can a bacterium</w:t>
        </w:r>
        <w:r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 xml:space="preserve"> (</w:t>
        </w:r>
        <w:r w:rsidRPr="004440AB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-looking object</w:t>
        </w:r>
        <w:r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)</w:t>
        </w:r>
        <w:r w:rsidRPr="004440AB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 xml:space="preserve"> be </w:t>
        </w:r>
        <w:r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 xml:space="preserve">indeed </w:t>
        </w:r>
        <w:r w:rsidRPr="004440AB">
          <w:rPr>
            <w:rStyle w:val="Hyperlink"/>
            <w:rFonts w:ascii="Minion Pro" w:eastAsia="Times New Roman" w:hAnsi="Minion Pro" w:cs="Calibri"/>
            <w:sz w:val="19"/>
            <w:szCs w:val="19"/>
            <w:lang w:val="en-US" w:eastAsia="de-DE"/>
          </w:rPr>
          <w:t>a virus</w:t>
        </w:r>
      </w:hyperlink>
      <w:r w:rsid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[7]?</w:t>
      </w:r>
    </w:p>
    <w:p w:rsidR="006B4E42" w:rsidRDefault="006B4E42" w:rsidP="007F46B2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AF6E0F" w:rsidRDefault="005142C6" w:rsidP="007F46B2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G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>iven the uncertainties associated with 3D visualization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(parameter-dependence and partial subjectivity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>)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,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a </w:t>
      </w:r>
      <w:r w:rsidR="00AF6E0F">
        <w:rPr>
          <w:rFonts w:ascii="Minion Pro" w:eastAsia="Times New Roman" w:hAnsi="Minion Pro" w:cs="Calibri"/>
          <w:sz w:val="19"/>
          <w:szCs w:val="19"/>
          <w:lang w:val="en-US" w:eastAsia="de-DE"/>
        </w:rPr>
        <w:t>minimum</w:t>
      </w:r>
      <w:r w:rsidR="00AF6E0F" w:rsidRP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set of </w:t>
      </w:r>
      <w:r w:rsidR="00AF6E0F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validation </w:t>
      </w:r>
      <w:r w:rsidR="00AF6E0F" w:rsidRPr="0084274F">
        <w:rPr>
          <w:rFonts w:ascii="Minion Pro" w:eastAsia="Times New Roman" w:hAnsi="Minion Pro" w:cs="Calibri"/>
          <w:sz w:val="19"/>
          <w:szCs w:val="19"/>
          <w:lang w:val="en-US" w:eastAsia="de-DE"/>
        </w:rPr>
        <w:t>tests</w:t>
      </w:r>
      <w:r w:rsidR="00AF6E0F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>is presented: C</w:t>
      </w:r>
      <w:r w:rsidR="00AF6E0F">
        <w:rPr>
          <w:rFonts w:ascii="Minion Pro" w:eastAsia="Times New Roman" w:hAnsi="Minion Pro" w:cs="Calibri"/>
          <w:sz w:val="19"/>
          <w:szCs w:val="19"/>
          <w:lang w:val="en-US" w:eastAsia="de-DE"/>
        </w:rPr>
        <w:t>omparing d</w:t>
      </w:r>
      <w:r w:rsidR="00AF6E0F" w:rsidRPr="00AD0076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ifferent visualization schemes, viewing along different directions, 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verification of object visibility, and </w:t>
      </w:r>
      <w:r w:rsidR="00AF6E0F" w:rsidRPr="00AD0076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verification of </w:t>
      </w:r>
      <w:r w:rsidR="00AF6E0F" w:rsidRPr="00AD0076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stable</w:t>
      </w:r>
      <w:r w:rsidR="00AF6E0F" w:rsidRPr="00AD0076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visualization (small observed changes after introducing small changes </w:t>
      </w:r>
      <w:r w:rsidR="00AF6E0F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in </w:t>
      </w:r>
      <w:r w:rsidR="006B4E42">
        <w:rPr>
          <w:rFonts w:ascii="Minion Pro" w:eastAsia="Times New Roman" w:hAnsi="Minion Pro" w:cs="Calibri"/>
          <w:sz w:val="19"/>
          <w:szCs w:val="19"/>
          <w:lang w:val="en-US" w:eastAsia="de-DE"/>
        </w:rPr>
        <w:t>specific parameters</w:t>
      </w:r>
      <w:r w:rsidR="00AF6E0F" w:rsidRPr="00AD0076">
        <w:rPr>
          <w:rFonts w:ascii="Minion Pro" w:eastAsia="Times New Roman" w:hAnsi="Minion Pro" w:cs="Calibri"/>
          <w:sz w:val="19"/>
          <w:szCs w:val="19"/>
          <w:lang w:val="en-US" w:eastAsia="de-DE"/>
        </w:rPr>
        <w:t>)</w:t>
      </w:r>
      <w:r w:rsidR="00AF6E0F">
        <w:rPr>
          <w:rFonts w:ascii="Minion Pro" w:eastAsia="Times New Roman" w:hAnsi="Minion Pro" w:cs="Calibri"/>
          <w:sz w:val="19"/>
          <w:szCs w:val="19"/>
          <w:lang w:val="en-US" w:eastAsia="de-DE"/>
        </w:rPr>
        <w:t>.</w:t>
      </w:r>
    </w:p>
    <w:p w:rsidR="005142C6" w:rsidRDefault="005142C6" w:rsidP="00A56210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A56210" w:rsidRDefault="00A56210" w:rsidP="00A56210">
      <w:pPr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This course is even suited for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cell biologists </w:t>
      </w:r>
      <w:r w:rsidRPr="00226EB1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with no knowledge in programming</w:t>
      </w: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. Basic knowledge in image analysis and experience with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the program </w:t>
      </w:r>
      <w:r w:rsidRPr="00226EB1">
        <w:rPr>
          <w:rFonts w:ascii="Minion Pro" w:eastAsia="Times New Roman" w:hAnsi="Minion Pro" w:cs="Calibri"/>
          <w:sz w:val="19"/>
          <w:szCs w:val="19"/>
          <w:lang w:val="en-US" w:eastAsia="de-DE"/>
        </w:rPr>
        <w:t>ImageJ, however, is a prerequisite.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Some specific goals of the course are</w:t>
      </w:r>
    </w:p>
    <w:p w:rsidR="00A56210" w:rsidRPr="002E6D4F" w:rsidRDefault="00C8220C" w:rsidP="00A56210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Developing </w:t>
      </w:r>
      <w:r w:rsidR="00A56210" w:rsidRPr="002E6D4F">
        <w:rPr>
          <w:rFonts w:ascii="Minion Pro" w:eastAsia="Times New Roman" w:hAnsi="Minion Pro" w:cs="Calibri"/>
          <w:sz w:val="19"/>
          <w:szCs w:val="19"/>
          <w:lang w:val="en-US" w:eastAsia="de-DE"/>
        </w:rPr>
        <w:t>hands-on experience with some visualization programs</w:t>
      </w:r>
    </w:p>
    <w:p w:rsidR="00A56210" w:rsidRDefault="00C8220C" w:rsidP="00A56210">
      <w:pPr>
        <w:numPr>
          <w:ilvl w:val="0"/>
          <w:numId w:val="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Developing </w:t>
      </w:r>
      <w:r w:rsidR="00A56210" w:rsidRPr="00A56210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self-confidence and team-spirit in </w:t>
      </w:r>
      <w:r w:rsidR="00A56210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critical </w:t>
      </w:r>
      <w:r w:rsidR="00A56210" w:rsidRPr="00A56210">
        <w:rPr>
          <w:rFonts w:ascii="Minion Pro" w:eastAsia="Times New Roman" w:hAnsi="Minion Pro" w:cs="Calibri"/>
          <w:sz w:val="19"/>
          <w:szCs w:val="19"/>
          <w:lang w:val="en-US" w:eastAsia="de-DE"/>
        </w:rPr>
        <w:t>evaluation of 3D images</w:t>
      </w:r>
    </w:p>
    <w:p w:rsidR="00A13E73" w:rsidRPr="00A13E73" w:rsidRDefault="00C8220C" w:rsidP="00A56210">
      <w:pPr>
        <w:numPr>
          <w:ilvl w:val="0"/>
          <w:numId w:val="2"/>
        </w:numPr>
        <w:tabs>
          <w:tab w:val="clear" w:pos="360"/>
          <w:tab w:val="num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Developing </w:t>
      </w:r>
      <w:r w:rsidR="006B4E42">
        <w:rPr>
          <w:rFonts w:ascii="Minion Pro" w:eastAsia="Times New Roman" w:hAnsi="Minion Pro" w:cs="Calibri"/>
          <w:sz w:val="19"/>
          <w:szCs w:val="19"/>
          <w:lang w:val="en-US" w:eastAsia="de-DE"/>
        </w:rPr>
        <w:t>the pre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requisites of the follow</w:t>
      </w:r>
      <w:r w:rsidR="00E143B5">
        <w:rPr>
          <w:rFonts w:ascii="Minion Pro" w:eastAsia="Times New Roman" w:hAnsi="Minion Pro" w:cs="Calibri"/>
          <w:sz w:val="19"/>
          <w:szCs w:val="19"/>
          <w:lang w:val="en-US" w:eastAsia="de-DE"/>
        </w:rPr>
        <w:t>-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up course on </w:t>
      </w:r>
      <w:r w:rsidRPr="00C8220C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3D quantification for cell biologists</w:t>
      </w:r>
      <w:r w:rsidR="00A13E73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.</w:t>
      </w:r>
    </w:p>
    <w:p w:rsidR="00A13E73" w:rsidRDefault="00A13E73" w:rsidP="00A13E73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CF04FD" w:rsidRDefault="00CF04FD" w:rsidP="00A13E73">
      <w:pPr>
        <w:spacing w:after="0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Some examples of (g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>eometrical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)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quantification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have also been included in the course, as for synthesis of 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spheres 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with 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>the highest packing density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>(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each with 12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neighbor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s</w:t>
      </w:r>
      <w:r w:rsidRPr="006534AB">
        <w:rPr>
          <w:rFonts w:ascii="Minion Pro" w:eastAsia="Times New Roman" w:hAnsi="Minion Pro" w:cs="Calibri"/>
          <w:sz w:val="19"/>
          <w:szCs w:val="19"/>
          <w:lang w:val="en-US" w:eastAsia="de-DE"/>
        </w:rPr>
        <w:t>)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, the 3D profile of focused light at a given wavelength and for a given numerical aperture, and the distortions in oblique views. </w:t>
      </w:r>
      <w:r w:rsidR="00A13E73" w:rsidRP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3D </w:t>
      </w:r>
      <w:r w:rsidR="00A13E73">
        <w:rPr>
          <w:rFonts w:ascii="Minion Pro" w:eastAsia="Times New Roman" w:hAnsi="Minion Pro" w:cs="Calibri"/>
          <w:i/>
          <w:iCs/>
          <w:sz w:val="19"/>
          <w:szCs w:val="19"/>
          <w:lang w:val="en-US" w:eastAsia="de-DE"/>
        </w:rPr>
        <w:t xml:space="preserve">visualization </w:t>
      </w:r>
      <w:r w:rsid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and </w:t>
      </w:r>
      <w:r w:rsidR="00A13E73" w:rsidRP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3D </w:t>
      </w:r>
      <w:r w:rsidR="00A13E73" w:rsidRPr="00A13E73">
        <w:rPr>
          <w:rFonts w:ascii="Minion Pro" w:eastAsia="Times New Roman" w:hAnsi="Minion Pro" w:cs="Calibri"/>
          <w:i/>
          <w:iCs/>
          <w:sz w:val="19"/>
          <w:szCs w:val="19"/>
          <w:lang w:val="en-US" w:eastAsia="de-DE"/>
        </w:rPr>
        <w:t>quantification</w:t>
      </w:r>
      <w:r w:rsidR="00A13E73" w:rsidRP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r w:rsid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>c</w:t>
      </w:r>
      <w:r w:rsidR="00A13E73" w:rsidRP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>omplet</w:t>
      </w:r>
      <w:r w:rsid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>e</w:t>
      </w:r>
      <w:r w:rsidR="00A13E73" w:rsidRP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and cross-validat</w:t>
      </w:r>
      <w:r w:rsid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>e</w:t>
      </w:r>
      <w:r w:rsidR="00A13E73" w:rsidRP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each other</w:t>
      </w:r>
      <w:r w:rsid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. Their combination gives rise to quantitative 3D </w:t>
      </w:r>
      <w:r w:rsidR="00604701">
        <w:rPr>
          <w:rFonts w:ascii="Minion Pro" w:eastAsia="Times New Roman" w:hAnsi="Minion Pro" w:cs="Calibri"/>
          <w:sz w:val="19"/>
          <w:szCs w:val="19"/>
          <w:lang w:val="en-US" w:eastAsia="de-DE"/>
        </w:rPr>
        <w:t>analysis</w:t>
      </w:r>
      <w:r w:rsidR="00A13E73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. </w:t>
      </w:r>
    </w:p>
    <w:p w:rsidR="00C8220C" w:rsidRDefault="00C822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536C0C" w:rsidRP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b/>
          <w:sz w:val="19"/>
          <w:szCs w:val="19"/>
          <w:lang w:val="en-US" w:eastAsia="de-DE"/>
        </w:rPr>
      </w:pPr>
      <w:r w:rsidRPr="00536C0C">
        <w:rPr>
          <w:rFonts w:ascii="Minion Pro" w:eastAsia="Times New Roman" w:hAnsi="Minion Pro" w:cs="Calibri"/>
          <w:b/>
          <w:sz w:val="19"/>
          <w:szCs w:val="19"/>
          <w:lang w:val="en-US" w:eastAsia="de-DE"/>
        </w:rPr>
        <w:t>References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[1] </w:t>
      </w:r>
      <w:r w:rsidRPr="00536C0C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Nature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doi:10.1038/nature.2013.12835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[2] 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http://www.zmbh.uni-heidelberg.de/Central_Services/Imaging_Facility/ThreeDim.xhtml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[3] 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https://www.cgl.ucsf.edu/chimera/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[4] 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http://www.ccp4.ac.uk/ccp4bb.php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[5] </w:t>
      </w:r>
      <w:r w:rsidRPr="00536C0C">
        <w:rPr>
          <w:rFonts w:ascii="Minion Pro" w:eastAsia="Times New Roman" w:hAnsi="Minion Pro" w:cs="Calibri"/>
          <w:i/>
          <w:sz w:val="19"/>
          <w:szCs w:val="19"/>
          <w:lang w:val="en-US" w:eastAsia="de-DE"/>
        </w:rPr>
        <w:t>Science</w:t>
      </w: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 </w:t>
      </w:r>
      <w:proofErr w:type="spellStart"/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>doi</w:t>
      </w:r>
      <w:proofErr w:type="spellEnd"/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: 10.1126/science.aac5492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[6] 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https://en.wikipedia.org/wiki/Process_of_elimination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  <w:r>
        <w:rPr>
          <w:rFonts w:ascii="Minion Pro" w:eastAsia="Times New Roman" w:hAnsi="Minion Pro" w:cs="Calibri"/>
          <w:sz w:val="19"/>
          <w:szCs w:val="19"/>
          <w:lang w:val="en-US" w:eastAsia="de-DE"/>
        </w:rPr>
        <w:t xml:space="preserve">[7] </w:t>
      </w:r>
      <w:r w:rsidRPr="00536C0C">
        <w:rPr>
          <w:rFonts w:ascii="Minion Pro" w:eastAsia="Times New Roman" w:hAnsi="Minion Pro" w:cs="Calibri"/>
          <w:sz w:val="19"/>
          <w:szCs w:val="19"/>
          <w:lang w:val="en-US" w:eastAsia="de-DE"/>
        </w:rPr>
        <w:t>https://en.wikipedia.org/wiki/Mimivirus#Discovery</w:t>
      </w: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536C0C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p w:rsidR="00536C0C" w:rsidRPr="001D534F" w:rsidRDefault="00536C0C" w:rsidP="00A13E73">
      <w:pPr>
        <w:autoSpaceDE w:val="0"/>
        <w:autoSpaceDN w:val="0"/>
        <w:adjustRightInd w:val="0"/>
        <w:spacing w:after="0" w:line="240" w:lineRule="auto"/>
        <w:jc w:val="both"/>
        <w:rPr>
          <w:rFonts w:ascii="Minion Pro" w:eastAsia="Times New Roman" w:hAnsi="Minion Pro" w:cs="Calibri"/>
          <w:sz w:val="19"/>
          <w:szCs w:val="19"/>
          <w:lang w:val="en-US" w:eastAsia="de-DE"/>
        </w:rPr>
      </w:pPr>
    </w:p>
    <w:sectPr w:rsidR="00536C0C" w:rsidRPr="001D534F" w:rsidSect="002571C8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Officina Serif Std Book">
    <w:altName w:val="ITC Officina Serif Std 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">
    <w:altName w:val="Minion Pro SmB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TC Officina Sans Std Book">
    <w:altName w:val="ITC Officina Sans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8B2"/>
    <w:multiLevelType w:val="hybridMultilevel"/>
    <w:tmpl w:val="A880B768"/>
    <w:lvl w:ilvl="0" w:tplc="C500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AE0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633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80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46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029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80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27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9EE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34329C"/>
    <w:multiLevelType w:val="hybridMultilevel"/>
    <w:tmpl w:val="6D946200"/>
    <w:lvl w:ilvl="0" w:tplc="1A12AC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99CE30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66AB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08883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5AF0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7430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238C8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46C21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D2033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9AC0316"/>
    <w:multiLevelType w:val="hybridMultilevel"/>
    <w:tmpl w:val="0AEC4B66"/>
    <w:lvl w:ilvl="0" w:tplc="1B304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8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4D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088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07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23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4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B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8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DE0E76"/>
    <w:multiLevelType w:val="hybridMultilevel"/>
    <w:tmpl w:val="CDC0C298"/>
    <w:lvl w:ilvl="0" w:tplc="FCE6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2CB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C744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3E543A"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DE2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A6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E2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08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41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916CFE"/>
    <w:multiLevelType w:val="hybridMultilevel"/>
    <w:tmpl w:val="4CC6AAFA"/>
    <w:lvl w:ilvl="0" w:tplc="A2B442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9E3D37"/>
    <w:multiLevelType w:val="hybridMultilevel"/>
    <w:tmpl w:val="66509004"/>
    <w:lvl w:ilvl="0" w:tplc="86E2E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1E2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EA6FC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62D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03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07F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6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43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0E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484567"/>
    <w:multiLevelType w:val="hybridMultilevel"/>
    <w:tmpl w:val="9F58A0F4"/>
    <w:lvl w:ilvl="0" w:tplc="272660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820313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E1EEF5E"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1A012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EAE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06E4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0C78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2C898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DDABB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35EE2784"/>
    <w:multiLevelType w:val="hybridMultilevel"/>
    <w:tmpl w:val="9356E7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337784"/>
    <w:multiLevelType w:val="hybridMultilevel"/>
    <w:tmpl w:val="C53E618A"/>
    <w:lvl w:ilvl="0" w:tplc="7FB83B0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800760"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EF2D9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D018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CDE79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44BC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E50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C3804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3089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67611C2"/>
    <w:multiLevelType w:val="hybridMultilevel"/>
    <w:tmpl w:val="DA2697E8"/>
    <w:lvl w:ilvl="0" w:tplc="3F10D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632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E4AE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5669A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0A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01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A6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8B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CA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054418"/>
    <w:multiLevelType w:val="hybridMultilevel"/>
    <w:tmpl w:val="032AC712"/>
    <w:lvl w:ilvl="0" w:tplc="AB508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0C5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45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CB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4C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0A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89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606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2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C165639"/>
    <w:multiLevelType w:val="hybridMultilevel"/>
    <w:tmpl w:val="00BC634E"/>
    <w:lvl w:ilvl="0" w:tplc="2C481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0D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48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4C9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EF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2F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A4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4D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86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386122"/>
    <w:multiLevelType w:val="hybridMultilevel"/>
    <w:tmpl w:val="5B18135C"/>
    <w:lvl w:ilvl="0" w:tplc="3572A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264B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F1F6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0476DC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6D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E6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A3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7ED1B83"/>
    <w:multiLevelType w:val="hybridMultilevel"/>
    <w:tmpl w:val="2BCEDA2A"/>
    <w:lvl w:ilvl="0" w:tplc="FB545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EDB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9E12EC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288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6A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E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04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09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06B4EEB"/>
    <w:multiLevelType w:val="hybridMultilevel"/>
    <w:tmpl w:val="CCCAF526"/>
    <w:lvl w:ilvl="0" w:tplc="32F2C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38B7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D3869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FE92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1C9D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53050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32F5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FD40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140D5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567504EC"/>
    <w:multiLevelType w:val="hybridMultilevel"/>
    <w:tmpl w:val="17821A5C"/>
    <w:lvl w:ilvl="0" w:tplc="B336A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9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A8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AE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08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323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0C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65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6A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6996FE9"/>
    <w:multiLevelType w:val="hybridMultilevel"/>
    <w:tmpl w:val="099861DC"/>
    <w:lvl w:ilvl="0" w:tplc="B154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9C79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CDCE6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387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62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EA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E1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E9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96547F0"/>
    <w:multiLevelType w:val="hybridMultilevel"/>
    <w:tmpl w:val="298C46AE"/>
    <w:lvl w:ilvl="0" w:tplc="CDAAA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467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CEF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47EB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AD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68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C5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28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C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A9D1341"/>
    <w:multiLevelType w:val="hybridMultilevel"/>
    <w:tmpl w:val="034CC89A"/>
    <w:lvl w:ilvl="0" w:tplc="A2B442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D461D5F"/>
    <w:multiLevelType w:val="hybridMultilevel"/>
    <w:tmpl w:val="D59AF34E"/>
    <w:lvl w:ilvl="0" w:tplc="A2B4429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66243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A40A1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34A1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D40A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D868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CD4AF8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64F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9023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5E5A5EE4"/>
    <w:multiLevelType w:val="hybridMultilevel"/>
    <w:tmpl w:val="3400478E"/>
    <w:lvl w:ilvl="0" w:tplc="96720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200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815D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3C31D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A4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8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2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21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C0B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E873A69"/>
    <w:multiLevelType w:val="hybridMultilevel"/>
    <w:tmpl w:val="FE78EFFA"/>
    <w:lvl w:ilvl="0" w:tplc="DD3CF6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4683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BC7AB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48F35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DA656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5E869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7E2C4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21CD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1EFAAE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5E41586"/>
    <w:multiLevelType w:val="hybridMultilevel"/>
    <w:tmpl w:val="F0381E76"/>
    <w:lvl w:ilvl="0" w:tplc="1E84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E0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A0B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42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65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C0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EE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C4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80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2"/>
  </w:num>
  <w:num w:numId="9">
    <w:abstractNumId w:val="8"/>
  </w:num>
  <w:num w:numId="10">
    <w:abstractNumId w:val="22"/>
  </w:num>
  <w:num w:numId="11">
    <w:abstractNumId w:val="21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9"/>
  </w:num>
  <w:num w:numId="17">
    <w:abstractNumId w:val="13"/>
  </w:num>
  <w:num w:numId="18">
    <w:abstractNumId w:val="16"/>
  </w:num>
  <w:num w:numId="19">
    <w:abstractNumId w:val="5"/>
  </w:num>
  <w:num w:numId="20">
    <w:abstractNumId w:val="3"/>
  </w:num>
  <w:num w:numId="21">
    <w:abstractNumId w:val="20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70"/>
    <w:rsid w:val="00010976"/>
    <w:rsid w:val="00043B90"/>
    <w:rsid w:val="00077943"/>
    <w:rsid w:val="00085287"/>
    <w:rsid w:val="0009403E"/>
    <w:rsid w:val="000A6518"/>
    <w:rsid w:val="000C15D4"/>
    <w:rsid w:val="000C39CE"/>
    <w:rsid w:val="000C6210"/>
    <w:rsid w:val="000E0A61"/>
    <w:rsid w:val="000E50EB"/>
    <w:rsid w:val="000F3464"/>
    <w:rsid w:val="001027FE"/>
    <w:rsid w:val="00110C70"/>
    <w:rsid w:val="00140BA8"/>
    <w:rsid w:val="00140DCE"/>
    <w:rsid w:val="00144F97"/>
    <w:rsid w:val="001573B6"/>
    <w:rsid w:val="001765F2"/>
    <w:rsid w:val="001905E3"/>
    <w:rsid w:val="001942A7"/>
    <w:rsid w:val="001968BC"/>
    <w:rsid w:val="001A114E"/>
    <w:rsid w:val="001B600D"/>
    <w:rsid w:val="001D131F"/>
    <w:rsid w:val="001D534F"/>
    <w:rsid w:val="001F0566"/>
    <w:rsid w:val="002024AA"/>
    <w:rsid w:val="002229F8"/>
    <w:rsid w:val="00226EB1"/>
    <w:rsid w:val="002408E3"/>
    <w:rsid w:val="00251603"/>
    <w:rsid w:val="002571C8"/>
    <w:rsid w:val="002751D4"/>
    <w:rsid w:val="002838D3"/>
    <w:rsid w:val="002857A3"/>
    <w:rsid w:val="00293683"/>
    <w:rsid w:val="002A3997"/>
    <w:rsid w:val="002B7628"/>
    <w:rsid w:val="002D1400"/>
    <w:rsid w:val="002E6D4F"/>
    <w:rsid w:val="003035D1"/>
    <w:rsid w:val="0031180D"/>
    <w:rsid w:val="003222F4"/>
    <w:rsid w:val="00345813"/>
    <w:rsid w:val="00346179"/>
    <w:rsid w:val="003B5388"/>
    <w:rsid w:val="003D47A9"/>
    <w:rsid w:val="003F0768"/>
    <w:rsid w:val="004127D0"/>
    <w:rsid w:val="0042269C"/>
    <w:rsid w:val="004440AB"/>
    <w:rsid w:val="004B0352"/>
    <w:rsid w:val="0050523B"/>
    <w:rsid w:val="005142C6"/>
    <w:rsid w:val="005147B6"/>
    <w:rsid w:val="00516E43"/>
    <w:rsid w:val="00522042"/>
    <w:rsid w:val="005334C7"/>
    <w:rsid w:val="00536C0C"/>
    <w:rsid w:val="0053719E"/>
    <w:rsid w:val="005A0044"/>
    <w:rsid w:val="005B14D3"/>
    <w:rsid w:val="005B25C1"/>
    <w:rsid w:val="005B3AE2"/>
    <w:rsid w:val="005E45D3"/>
    <w:rsid w:val="0060247B"/>
    <w:rsid w:val="00604701"/>
    <w:rsid w:val="0063199F"/>
    <w:rsid w:val="006373D8"/>
    <w:rsid w:val="0065278C"/>
    <w:rsid w:val="006534AB"/>
    <w:rsid w:val="0065606B"/>
    <w:rsid w:val="0066418E"/>
    <w:rsid w:val="00673D46"/>
    <w:rsid w:val="00686E4D"/>
    <w:rsid w:val="006954CA"/>
    <w:rsid w:val="006B4E42"/>
    <w:rsid w:val="006C33D8"/>
    <w:rsid w:val="006C5321"/>
    <w:rsid w:val="006C62F2"/>
    <w:rsid w:val="006E44C9"/>
    <w:rsid w:val="006F0E91"/>
    <w:rsid w:val="006F5EDA"/>
    <w:rsid w:val="00732B15"/>
    <w:rsid w:val="00755966"/>
    <w:rsid w:val="00790B70"/>
    <w:rsid w:val="007F46B2"/>
    <w:rsid w:val="007F4D18"/>
    <w:rsid w:val="007F6598"/>
    <w:rsid w:val="00804065"/>
    <w:rsid w:val="00806B6E"/>
    <w:rsid w:val="00816601"/>
    <w:rsid w:val="0084274F"/>
    <w:rsid w:val="00846F6C"/>
    <w:rsid w:val="00852E26"/>
    <w:rsid w:val="00862C51"/>
    <w:rsid w:val="00886D11"/>
    <w:rsid w:val="00890EB6"/>
    <w:rsid w:val="008B3248"/>
    <w:rsid w:val="008D5F93"/>
    <w:rsid w:val="008F76E7"/>
    <w:rsid w:val="00901A02"/>
    <w:rsid w:val="009124C8"/>
    <w:rsid w:val="00954E4D"/>
    <w:rsid w:val="009553E4"/>
    <w:rsid w:val="009561A3"/>
    <w:rsid w:val="00986130"/>
    <w:rsid w:val="009D0A2A"/>
    <w:rsid w:val="00A13E73"/>
    <w:rsid w:val="00A1598E"/>
    <w:rsid w:val="00A315D7"/>
    <w:rsid w:val="00A32E0E"/>
    <w:rsid w:val="00A37DCB"/>
    <w:rsid w:val="00A446F1"/>
    <w:rsid w:val="00A53299"/>
    <w:rsid w:val="00A56210"/>
    <w:rsid w:val="00A64C05"/>
    <w:rsid w:val="00A8565D"/>
    <w:rsid w:val="00A91916"/>
    <w:rsid w:val="00AB340D"/>
    <w:rsid w:val="00AC0E4A"/>
    <w:rsid w:val="00AC1E4E"/>
    <w:rsid w:val="00AC28F4"/>
    <w:rsid w:val="00AD0076"/>
    <w:rsid w:val="00AD56F8"/>
    <w:rsid w:val="00AF6E0F"/>
    <w:rsid w:val="00B0453A"/>
    <w:rsid w:val="00B20EE3"/>
    <w:rsid w:val="00B278B0"/>
    <w:rsid w:val="00B326BB"/>
    <w:rsid w:val="00B36F2C"/>
    <w:rsid w:val="00B60ED3"/>
    <w:rsid w:val="00B761BE"/>
    <w:rsid w:val="00B85FD3"/>
    <w:rsid w:val="00B95464"/>
    <w:rsid w:val="00BA7E1C"/>
    <w:rsid w:val="00BB5A30"/>
    <w:rsid w:val="00BB7A93"/>
    <w:rsid w:val="00BD4DE6"/>
    <w:rsid w:val="00BD5101"/>
    <w:rsid w:val="00BE788C"/>
    <w:rsid w:val="00BF06EB"/>
    <w:rsid w:val="00C21918"/>
    <w:rsid w:val="00C21A93"/>
    <w:rsid w:val="00C24E1C"/>
    <w:rsid w:val="00C30096"/>
    <w:rsid w:val="00C32BF7"/>
    <w:rsid w:val="00C45C5F"/>
    <w:rsid w:val="00C61219"/>
    <w:rsid w:val="00C8220C"/>
    <w:rsid w:val="00C86CBA"/>
    <w:rsid w:val="00C962C3"/>
    <w:rsid w:val="00C96F5B"/>
    <w:rsid w:val="00C97CDD"/>
    <w:rsid w:val="00CB71F7"/>
    <w:rsid w:val="00CD7DD3"/>
    <w:rsid w:val="00CF04FD"/>
    <w:rsid w:val="00D12B97"/>
    <w:rsid w:val="00D24D65"/>
    <w:rsid w:val="00D35E34"/>
    <w:rsid w:val="00D8337A"/>
    <w:rsid w:val="00DA297A"/>
    <w:rsid w:val="00DA5D26"/>
    <w:rsid w:val="00DB4D25"/>
    <w:rsid w:val="00DB6785"/>
    <w:rsid w:val="00DB71E1"/>
    <w:rsid w:val="00DF6E8B"/>
    <w:rsid w:val="00E04A39"/>
    <w:rsid w:val="00E143B5"/>
    <w:rsid w:val="00E20CD7"/>
    <w:rsid w:val="00E24D82"/>
    <w:rsid w:val="00E32279"/>
    <w:rsid w:val="00E3732B"/>
    <w:rsid w:val="00E624EF"/>
    <w:rsid w:val="00E638A4"/>
    <w:rsid w:val="00E63EA7"/>
    <w:rsid w:val="00E74D66"/>
    <w:rsid w:val="00E917CD"/>
    <w:rsid w:val="00EA09AF"/>
    <w:rsid w:val="00EA5D2A"/>
    <w:rsid w:val="00EA5D30"/>
    <w:rsid w:val="00EB47DE"/>
    <w:rsid w:val="00EB7F3B"/>
    <w:rsid w:val="00EE28E0"/>
    <w:rsid w:val="00EE74AF"/>
    <w:rsid w:val="00F16154"/>
    <w:rsid w:val="00F34121"/>
    <w:rsid w:val="00F44914"/>
    <w:rsid w:val="00F66D05"/>
    <w:rsid w:val="00F66ED0"/>
    <w:rsid w:val="00F7362B"/>
    <w:rsid w:val="00F77CCB"/>
    <w:rsid w:val="00F90D55"/>
    <w:rsid w:val="00FB4969"/>
    <w:rsid w:val="00FD2013"/>
    <w:rsid w:val="00FD61F1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914"/>
    <w:pPr>
      <w:autoSpaceDE w:val="0"/>
      <w:autoSpaceDN w:val="0"/>
      <w:adjustRightInd w:val="0"/>
      <w:spacing w:after="0" w:line="240" w:lineRule="auto"/>
    </w:pPr>
    <w:rPr>
      <w:rFonts w:ascii="ITC Officina Serif Std Book" w:hAnsi="ITC Officina Serif Std Book" w:cs="ITC Officina Serif Std 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2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03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4914"/>
    <w:pPr>
      <w:autoSpaceDE w:val="0"/>
      <w:autoSpaceDN w:val="0"/>
      <w:adjustRightInd w:val="0"/>
      <w:spacing w:after="0" w:line="240" w:lineRule="auto"/>
    </w:pPr>
    <w:rPr>
      <w:rFonts w:ascii="ITC Officina Serif Std Book" w:hAnsi="ITC Officina Serif Std Book" w:cs="ITC Officina Serif Std 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5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C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2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03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1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4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0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5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9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9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36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82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3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63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0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5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3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9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6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7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1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3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3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8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6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6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5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1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7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7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9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2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3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4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27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39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1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6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0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2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4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8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3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5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8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7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9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4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75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10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08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1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5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4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0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9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7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5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3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6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4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6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8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8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5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4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4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9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2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76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66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1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3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7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3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98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8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80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711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1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7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4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516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mbh.uni-heidelberg.de/Central_Services/Imaging_Facility/ThreeDim.xhtml" TargetMode="External"/><Relationship Id="rId13" Type="http://schemas.openxmlformats.org/officeDocument/2006/relationships/hyperlink" Target="https://en.wikipedia.org/wiki/Mimiviru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ature.com/news/cancer-researchers-revisit-failed-clinical-trials-1.12835" TargetMode="External"/><Relationship Id="rId12" Type="http://schemas.openxmlformats.org/officeDocument/2006/relationships/hyperlink" Target="https://en.wikipedia.org/wiki/Process_of_elimin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mag.org/content/early/2015/09/09/science.aac549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cp4.ac.uk/ccp4bb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gl.ucsf.edu/chime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47CC-769F-4207-8B26-43A057CD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1096</Words>
  <Characters>6909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12</cp:revision>
  <cp:lastPrinted>2015-10-06T09:30:00Z</cp:lastPrinted>
  <dcterms:created xsi:type="dcterms:W3CDTF">2015-10-07T13:46:00Z</dcterms:created>
  <dcterms:modified xsi:type="dcterms:W3CDTF">2015-10-12T16:07:00Z</dcterms:modified>
</cp:coreProperties>
</file>