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E8B59B8" w14:textId="3E0DA12B" w:rsidR="00871131" w:rsidRDefault="00A276A6">
      <w:pPr>
        <w:spacing w:line="360" w:lineRule="auto"/>
      </w:pPr>
      <w:r>
        <w:rPr>
          <w:noProof/>
          <w:lang w:eastAsia="ru-RU"/>
        </w:rPr>
        <w:drawing>
          <wp:anchor distT="0" distB="0" distL="114300" distR="114300" simplePos="0" relativeHeight="251659264" behindDoc="1" locked="0" layoutInCell="1" allowOverlap="1" wp14:anchorId="2BECC65D" wp14:editId="69DAA78D">
            <wp:simplePos x="0" y="0"/>
            <wp:positionH relativeFrom="page">
              <wp:align>center</wp:align>
            </wp:positionH>
            <wp:positionV relativeFrom="paragraph">
              <wp:posOffset>-713016</wp:posOffset>
            </wp:positionV>
            <wp:extent cx="7865486" cy="1874520"/>
            <wp:effectExtent l="0" t="0" r="254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65486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27C33D" w14:textId="77777777" w:rsidR="00A83903" w:rsidRDefault="00A83903">
      <w:pPr>
        <w:spacing w:line="360" w:lineRule="auto"/>
        <w:ind w:firstLine="720"/>
        <w:jc w:val="both"/>
        <w:rPr>
          <w:sz w:val="28"/>
          <w:szCs w:val="28"/>
        </w:rPr>
      </w:pPr>
    </w:p>
    <w:p w14:paraId="000536B4" w14:textId="77777777" w:rsidR="00A83903" w:rsidRDefault="00A83903">
      <w:pPr>
        <w:spacing w:line="360" w:lineRule="auto"/>
        <w:ind w:firstLine="720"/>
        <w:jc w:val="both"/>
        <w:rPr>
          <w:sz w:val="28"/>
          <w:szCs w:val="28"/>
        </w:rPr>
      </w:pPr>
    </w:p>
    <w:p w14:paraId="4588754B" w14:textId="77777777" w:rsidR="00A83903" w:rsidRDefault="00A83903" w:rsidP="00A276A6">
      <w:pPr>
        <w:spacing w:line="360" w:lineRule="auto"/>
        <w:jc w:val="both"/>
        <w:rPr>
          <w:sz w:val="28"/>
          <w:szCs w:val="28"/>
        </w:rPr>
      </w:pPr>
    </w:p>
    <w:p w14:paraId="36C61CB4" w14:textId="7DE881A8" w:rsidR="00A83903" w:rsidRPr="00A83903" w:rsidRDefault="00A83903" w:rsidP="00A83903">
      <w:pPr>
        <w:spacing w:line="360" w:lineRule="auto"/>
        <w:jc w:val="both"/>
        <w:rPr>
          <w:b/>
          <w:bCs/>
          <w:sz w:val="28"/>
          <w:szCs w:val="28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A83903" w14:paraId="7C89D4CD" w14:textId="77777777" w:rsidTr="00A83903">
        <w:tc>
          <w:tcPr>
            <w:tcW w:w="4672" w:type="dxa"/>
          </w:tcPr>
          <w:p w14:paraId="2CE3B338" w14:textId="607BDDC5" w:rsidR="00A83903" w:rsidRPr="00A83903" w:rsidRDefault="00E41815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val="ru-RU"/>
              </w:rPr>
            </w:pPr>
            <w:r>
              <w:rPr>
                <w:b/>
                <w:bCs/>
                <w:sz w:val="28"/>
                <w:szCs w:val="28"/>
              </w:rPr>
              <w:t xml:space="preserve">{{claim_date}} y.</w:t>
            </w:r>
            <w:r w:rsidR="00F62B0F">
              <w:rPr>
                <w:b/>
                <w:bCs/>
                <w:sz w:val="28"/>
                <w:szCs w:val="28"/>
              </w:rPr>
              <w:t xml:space="preserve"/>
            </w:r>
            <w:r w:rsidR="00A83903" w:rsidRPr="00A83903"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w="4672" w:type="dxa"/>
          </w:tcPr>
          <w:p w14:paraId="365F2E8E" w14:textId="333FF0D2" w:rsidR="00A83903" w:rsidRPr="00A83903" w:rsidRDefault="00E06D2C" w:rsidP="00A83903">
            <w:pPr>
              <w:spacing w:line="360" w:lineRule="auto"/>
              <w:ind w:firstLine="720"/>
              <w:jc w:val="right"/>
              <w:rPr>
                <w:b/>
                <w:bCs/>
              </w:rPr>
            </w:pPr>
            <w:r>
              <w:rPr>
                <w:b/>
                <w:bCs/>
                <w:sz w:val="28"/>
                <w:szCs w:val="28"/>
                <w:lang w:val="ru-RU"/>
              </w:rPr>
              <w:t xml:space="preserve">Toshkent sh.</w:t>
            </w:r>
            <w:proofErr w:type="spellStart"/>
            <w:r w:rsidR="00A83903" w:rsidRPr="00A83903">
              <w:rPr>
                <w:b/>
                <w:bCs/>
                <w:sz w:val="28"/>
                <w:szCs w:val="28"/>
              </w:rPr>
              <w:t xml:space="preserve"/>
            </w:r>
            <w:proofErr w:type="spellEnd"/>
          </w:p>
        </w:tc>
      </w:tr>
      <w:tr w:rsidR="00A83903" w14:paraId="502DE804" w14:textId="77777777" w:rsidTr="00A83903">
        <w:tc>
          <w:tcPr>
            <w:tcW w:w="4672" w:type="dxa"/>
          </w:tcPr>
          <w:p w14:paraId="44CB7479" w14:textId="461209E9" w:rsidR="00A83903" w:rsidRPr="00A83903" w:rsidRDefault="00A83903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ru-RU"/>
              </w:rPr>
              <w:t>№________</w:t>
            </w:r>
          </w:p>
        </w:tc>
        <w:tc>
          <w:tcPr>
            <w:tcW w:w="4672" w:type="dxa"/>
          </w:tcPr>
          <w:p w14:paraId="4C400C8A" w14:textId="77777777" w:rsidR="00A83903" w:rsidRPr="00A83903" w:rsidRDefault="00A83903" w:rsidP="00A83903">
            <w:pPr>
              <w:spacing w:line="360" w:lineRule="auto"/>
              <w:ind w:firstLine="720"/>
              <w:jc w:val="right"/>
              <w:rPr>
                <w:b/>
                <w:bCs/>
                <w:sz w:val="28"/>
                <w:szCs w:val="28"/>
              </w:rPr>
            </w:pPr>
          </w:p>
        </w:tc>
      </w:tr>
    </w:tbl>
    <w:p w14:paraId="5BAE698D" w14:textId="77777777" w:rsidR="00A83903" w:rsidRPr="00E41E32" w:rsidRDefault="00A83903" w:rsidP="00E41E32">
      <w:pPr>
        <w:spacing w:line="360" w:lineRule="auto"/>
        <w:jc w:val="both"/>
        <w:rPr>
          <w:sz w:val="28"/>
          <w:szCs w:val="28"/>
          <w:lang w:val="en-US"/>
        </w:rPr>
      </w:pPr>
    </w:p>
    <w:tbl>
      <w:tblPr>
        <w:tblStyle w:val="ac"/>
        <w:tblpPr w:leftFromText="180" w:rightFromText="180" w:vertAnchor="text" w:horzAnchor="margin" w:tblpY="-6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4"/>
        <w:gridCol w:w="8720"/>
      </w:tblGrid>
      <w:tr w:rsidR="00A83903" w14:paraId="7DEA7795" w14:textId="77777777" w:rsidTr="00E06D2C">
        <w:tc>
          <w:tcPr>
            <w:tcW w:w="634" w:type="dxa"/>
          </w:tcPr>
          <w:p w14:paraId="5ED42A8F" w14:textId="77777777" w:rsidR="00A83903" w:rsidRDefault="00A83903" w:rsidP="00A83903">
            <w:pPr>
              <w:spacing w:line="360" w:lineRule="auto"/>
              <w:jc w:val="both"/>
              <w:rPr>
                <w:lang w:val="ru-RU"/>
              </w:rPr>
            </w:pPr>
          </w:p>
        </w:tc>
        <w:tc>
          <w:tcPr>
            <w:tcW w:w="8720" w:type="dxa"/>
          </w:tcPr>
          <w:p w14:paraId="536B5D1F" w14:textId="77777777" w:rsidR="00E06D2C" w:rsidRPr="00E06D2C" w:rsidRDefault="00A83903" w:rsidP="00E06D2C">
            <w:pPr>
              <w:spacing w:line="20" w:lineRule="atLeast"/>
              <w:ind w:left="5501"/>
              <w:jc w:val="center"/>
              <w:rPr>
                <w:szCs w:val="28"/>
                <w:lang w:val="ru-RU" w:eastAsia="ru-RU"/>
              </w:rPr>
            </w:pPr>
            <w:bookmarkStart w:id="0" w:name="_Hlk233367440"/>
            <w:r>
              <w:rPr>
                <w:b/>
                <w:bCs/>
                <w:sz w:val="28"/>
                <w:szCs w:val="28"/>
                <w:lang w:val="ru-RU"/>
              </w:rPr>
              <w:t xml:space="preserve">«{{debtor_name}}» AJ  {{debtor_address}}</w:t>
            </w:r>
            <w:r w:rsidRPr="00A83903">
              <w:rPr>
                <w:b/>
                <w:bCs/>
                <w:sz w:val="28"/>
                <w:szCs w:val="28"/>
                <w:lang w:val="ru-RU"/>
              </w:rPr>
              <w:t xml:space="preserve"/>
            </w:r>
            <w:r w:rsidRPr="00A83903">
              <w:rPr>
                <w:b/>
                <w:bCs/>
                <w:sz w:val="28"/>
                <w:szCs w:val="28"/>
                <w:u w:val="single"/>
                <w:lang w:val="ru-RU"/>
              </w:rPr>
              <w:t xml:space="preserve"/>
            </w:r>
            <w:bookmarkEnd w:id="0"/>
            <w:r w:rsidRPr="00A83903">
              <w:rPr>
                <w:b/>
                <w:bCs/>
                <w:sz w:val="28"/>
                <w:szCs w:val="28"/>
                <w:u w:val="single"/>
                <w:lang w:val="ru-RU"/>
              </w:rPr>
              <w:t xml:space="preserve"/>
            </w:r>
            <w:r w:rsidRPr="00D57446">
              <w:rPr>
                <w:szCs w:val="28"/>
                <w:lang w:val="uz-Cyrl-UZ" w:eastAsia="ru-RU"/>
              </w:rPr>
              <w:t xml:space="preserve"/>
            </w:r>
          </w:p>
          <w:p w14:paraId="0C719EEC" w14:textId="69934FDA" w:rsidR="00A83903" w:rsidRPr="00A83903" w:rsidRDefault="00A83903" w:rsidP="00E06D2C">
            <w:pPr>
              <w:spacing w:line="20" w:lineRule="atLeast"/>
              <w:ind w:left="5501"/>
              <w:jc w:val="center"/>
              <w:rPr>
                <w:szCs w:val="28"/>
                <w:lang w:val="uz-Cyrl-UZ" w:eastAsia="ru-RU"/>
              </w:rPr>
            </w:pPr>
            <w:r w:rsidRPr="00D57446">
              <w:rPr>
                <w:szCs w:val="28"/>
                <w:lang w:val="uz-Cyrl-UZ" w:eastAsia="ru-RU"/>
              </w:rPr>
              <w:t xml:space="preserve"/>
            </w:r>
          </w:p>
        </w:tc>
      </w:tr>
      <w:tr w:rsidR="00E06D2C" w14:paraId="4870E05D" w14:textId="77777777" w:rsidTr="00E06D2C">
        <w:tc>
          <w:tcPr>
            <w:tcW w:w="634" w:type="dxa"/>
          </w:tcPr>
          <w:p w14:paraId="2CC51BFB" w14:textId="77777777" w:rsidR="00E06D2C" w:rsidRDefault="00E06D2C" w:rsidP="00A83903">
            <w:pPr>
              <w:spacing w:line="360" w:lineRule="auto"/>
              <w:jc w:val="both"/>
              <w:rPr>
                <w:lang w:val="ru-RU"/>
              </w:rPr>
            </w:pPr>
          </w:p>
        </w:tc>
        <w:tc>
          <w:tcPr>
            <w:tcW w:w="8720" w:type="dxa"/>
          </w:tcPr>
          <w:p w14:paraId="20CF36AA" w14:textId="77777777" w:rsidR="00E06D2C" w:rsidRDefault="00E06D2C" w:rsidP="00A83903">
            <w:pPr>
              <w:spacing w:line="20" w:lineRule="atLeast"/>
              <w:ind w:left="6372"/>
              <w:jc w:val="center"/>
              <w:rPr>
                <w:b/>
                <w:bCs/>
                <w:sz w:val="28"/>
                <w:szCs w:val="28"/>
                <w:lang w:val="ru-RU"/>
              </w:rPr>
            </w:pPr>
          </w:p>
        </w:tc>
      </w:tr>
    </w:tbl>
    <w:p w14:paraId="1B60F677" w14:textId="458D9546" w:rsidR="00871131" w:rsidRPr="00A83903" w:rsidRDefault="00871131" w:rsidP="00A83903">
      <w:pPr>
        <w:spacing w:line="360" w:lineRule="auto"/>
        <w:jc w:val="both"/>
        <w:rPr>
          <w:lang w:val="ru-RU"/>
        </w:rPr>
      </w:pPr>
    </w:p>
    <w:p w14:paraId="1D6AB134" w14:textId="77777777" w:rsidR="00871131" w:rsidRPr="00E06D2C" w:rsidRDefault="00E41815">
      <w:pPr>
        <w:spacing w:line="360" w:lineRule="auto"/>
        <w:jc w:val="center"/>
        <w:rPr>
          <w:b/>
          <w:bCs/>
          <w:lang w:val="ru-RU"/>
        </w:rPr>
      </w:pPr>
      <w:r w:rsidRPr="00E06D2C">
        <w:rPr>
          <w:b/>
          <w:bCs/>
          <w:sz w:val="28"/>
          <w:szCs w:val="28"/>
          <w:lang w:val="ru-RU"/>
        </w:rPr>
        <w:t xml:space="preserve">TALABNOMA</w:t>
      </w:r>
    </w:p>
    <w:p w14:paraId="5734D1C4" w14:textId="5379D32D" w:rsidR="00E41815" w:rsidRP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«{{creditor_name}}» QK MChJ bilan «{{debtor_name}}» AJ oʻrtasida quyidagi shartnoma tuzilgan boʻlib, unga koʻra Xaridor tomonidan toʻlov boʻyicha majburiyatlar lozim darajada bajarilmagan:</w:t>
      </w:r>
      <w:r w:rsidR="00A276A6">
        <w:rPr>
          <w:sz w:val="28"/>
          <w:szCs w:val="28"/>
          <w:lang w:val="uz-Cyrl-UZ"/>
        </w:rPr>
        <w:t xml:space="preserve"/>
      </w:r>
      <w:r w:rsidRPr="00E41815">
        <w:rPr>
          <w:sz w:val="28"/>
          <w:szCs w:val="28"/>
          <w:lang w:val="ru-RU"/>
        </w:rPr>
        <w:t xml:space="preserve"/>
      </w:r>
    </w:p>
    <w:p w14:paraId="668F59A9" w14:textId="77777777" w:rsid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{{contract_date}} yildagi {{contract_no}}-sonli shartnoma boʻyicha jami {{supplied}} soʻmlik Tovar yetkazib berilgan {{payment_clause}}. </w:t>
      </w:r>
      <w:bookmarkStart w:id="1" w:name="_GoBack"/>
      <w:r w:rsidRPr="00E41815">
        <w:rPr>
          <w:sz w:val="28"/>
          <w:szCs w:val="28"/>
          <w:lang w:val="ru-RU"/>
        </w:rPr>
        <w:t xml:space="preserve"/>
      </w:r>
      <w:bookmarkEnd w:id="1"/>
      <w:r w:rsidRPr="00E41815">
        <w:rPr>
          <w:sz w:val="28"/>
          <w:szCs w:val="28"/>
          <w:lang w:val="ru-RU"/>
        </w:rPr>
        <w:t xml:space="preserve"/>
      </w:r>
    </w:p>
    <w:p w14:paraId="4D198DCC" w14:textId="2C608F39" w:rsidR="001261F3" w:rsidRPr="001261F3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Shartnoma shartlariga koʻra, toʻlov tovar qabul qilinganidan soʻng 5 bank kuni ichida amalga oshirilishi lozim. Shartnomaning 4.1-bandiga muvofiq, Tomonlarning javobgarligi Oʻzbekiston Respublikasi qonunchiligi bilan tartibga solinadi va «Xoʻjalik yurituvchi subyektlar faoliyatining shartnomaviy-huquqiy bazasi toʻgʻrisida»gi Qonunning 25-moddasiga asosan, muddati oʻtkazib yuborilgan toʻlov summasidan har bir kechiktirilgan kun uchun 0,4% miqdorida penya hisoblanadi (qarz summasining 50% dan oshmagan holda).</w:t>
      </w:r>
    </w:p>
    <w:p w14:paraId="6C43BA35" w14:textId="77777777" w:rsidR="00E41815" w:rsidRPr="00E41815" w:rsidRDefault="00E41815" w:rsidP="00E41815">
      <w:pPr>
        <w:ind w:firstLine="567"/>
        <w:jc w:val="both"/>
        <w:rPr>
          <w:b/>
          <w:bCs/>
          <w:sz w:val="28"/>
          <w:szCs w:val="28"/>
          <w:lang w:val="ru-RU"/>
        </w:rPr>
      </w:pPr>
      <w:r w:rsidRPr="00E41815">
        <w:rPr>
          <w:b/>
          <w:bCs/>
          <w:sz w:val="28"/>
          <w:szCs w:val="28"/>
          <w:lang w:val="ru-RU"/>
        </w:rPr>
        <w:t xml:space="preserve">Joriy sanaga koʻra jami qarzdorlik quyidagicha:</w:t>
      </w:r>
    </w:p>
    <w:p w14:paraId="7D4B6F5F" w14:textId="77777777" w:rsidR="00E41815" w:rsidRPr="00E41815" w:rsidRDefault="00E41815" w:rsidP="00E41815">
      <w:pPr>
        <w:ind w:firstLine="567"/>
        <w:jc w:val="both"/>
        <w:rPr>
          <w:bCs/>
          <w:sz w:val="28"/>
          <w:szCs w:val="28"/>
          <w:lang w:val="ru-RU"/>
        </w:rPr>
      </w:pPr>
      <w:r w:rsidRPr="00E41815">
        <w:rPr>
          <w:bCs/>
          <w:sz w:val="28"/>
          <w:szCs w:val="28"/>
          <w:lang w:val="ru-RU"/>
        </w:rPr>
        <w:t xml:space="preserve">– asosiy qarz: {{main_debt}} soʻm.</w:t>
      </w:r>
      <w:r w:rsidRPr="00A276A6">
        <w:rPr>
          <w:b/>
          <w:bCs/>
          <w:sz w:val="28"/>
          <w:szCs w:val="28"/>
          <w:lang w:val="ru-RU"/>
        </w:rPr>
        <w:t xml:space="preserve"/>
      </w:r>
      <w:r w:rsidRPr="00E41815">
        <w:rPr>
          <w:bCs/>
          <w:sz w:val="28"/>
          <w:szCs w:val="28"/>
          <w:lang w:val="ru-RU"/>
        </w:rPr>
        <w:t xml:space="preserve"/>
      </w:r>
      <w:proofErr w:type="spellStart"/>
      <w:r w:rsidRPr="00E41815">
        <w:rPr>
          <w:bCs/>
          <w:sz w:val="28"/>
          <w:szCs w:val="28"/>
          <w:lang w:val="ru-RU"/>
        </w:rPr>
        <w:t xml:space="preserve"/>
      </w:r>
      <w:proofErr w:type="spellEnd"/>
      <w:r w:rsidRPr="00E41815">
        <w:rPr>
          <w:bCs/>
          <w:sz w:val="28"/>
          <w:szCs w:val="28"/>
          <w:lang w:val="ru-RU"/>
        </w:rPr>
        <w:t xml:space="preserve"/>
      </w:r>
    </w:p>
    <w:p w14:paraId="330AE337" w14:textId="77777777" w:rsidR="001B03DF" w:rsidRPr="001B03DF" w:rsidRDefault="001B03DF" w:rsidP="001B03DF">
      <w:pPr>
        <w:ind w:firstLine="567"/>
        <w:jc w:val="both"/>
        <w:rPr>
          <w:bCs/>
          <w:sz w:val="28"/>
          <w:szCs w:val="28"/>
          <w:lang w:val="ru-RU"/>
        </w:rPr>
      </w:pPr>
      <w:r w:rsidRPr="001B03DF">
        <w:rPr>
          <w:bCs/>
          <w:sz w:val="28"/>
          <w:szCs w:val="28"/>
          <w:lang w:val="ru-RU"/>
        </w:rPr>
        <w:t xml:space="preserve">– {{days}} {{day_word}} kechikish uchun penya ({{delay_start}} y. dan):</w:t>
      </w:r>
    </w:p>
    <w:p w14:paraId="0CB667B9" w14:textId="77777777" w:rsidR="001B03DF" w:rsidRDefault="001B03DF" w:rsidP="001B03DF">
      <w:pPr>
        <w:ind w:firstLine="567"/>
        <w:jc w:val="both"/>
        <w:rPr>
          <w:bCs/>
          <w:sz w:val="28"/>
          <w:szCs w:val="28"/>
          <w:lang w:val="ru-RU"/>
        </w:rPr>
      </w:pPr>
      <w:r w:rsidRPr="001B03DF">
        <w:rPr>
          <w:bCs/>
          <w:sz w:val="28"/>
          <w:szCs w:val="28"/>
          <w:lang w:val="ru-RU"/>
        </w:rPr>
        <w:t xml:space="preserve">{{main_debt}} soʻm x 0.4% x {{days}} {{day_word}} = {{penalty}} soʻm.</w:t>
      </w:r>
      <w:r w:rsidRPr="00A276A6">
        <w:rPr>
          <w:b/>
          <w:bCs/>
          <w:sz w:val="28"/>
          <w:szCs w:val="28"/>
          <w:lang w:val="ru-RU"/>
        </w:rPr>
        <w:t xml:space="preserve"/>
      </w:r>
      <w:r w:rsidRPr="001B03DF">
        <w:rPr>
          <w:bCs/>
          <w:sz w:val="28"/>
          <w:szCs w:val="28"/>
          <w:lang w:val="ru-RU"/>
        </w:rPr>
        <w:t xml:space="preserve"/>
      </w:r>
      <w:proofErr w:type="spellStart"/>
      <w:r w:rsidRPr="001B03DF">
        <w:rPr>
          <w:bCs/>
          <w:sz w:val="28"/>
          <w:szCs w:val="28"/>
          <w:lang w:val="ru-RU"/>
        </w:rPr>
        <w:t xml:space="preserve"/>
      </w:r>
      <w:proofErr w:type="spellEnd"/>
      <w:r w:rsidRPr="001B03DF">
        <w:rPr>
          <w:bCs/>
          <w:sz w:val="28"/>
          <w:szCs w:val="28"/>
          <w:lang w:val="ru-RU"/>
        </w:rPr>
        <w:t xml:space="preserve"/>
      </w:r>
    </w:p>
    <w:p w14:paraId="6D29D71A" w14:textId="4CB5E851" w:rsidR="00E41815" w:rsidRPr="00E41815" w:rsidRDefault="00E41815" w:rsidP="001B03DF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Umumiy qarzdorlik summasi: {{main_debt}} ({{main_debt_words}}) soʻm.</w:t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</w:p>
    <w:p w14:paraId="5E1CD719" w14:textId="792DE033" w:rsidR="00F62B0F" w:rsidRP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Umumiy penya summasi: {{penalty}} ({{penalty_words}}) soʻm.</w:t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</w:p>
    <w:p w14:paraId="5EE7CC88" w14:textId="4D01EE39" w:rsidR="00871131" w:rsidRPr="00A83903" w:rsidRDefault="00E41815" w:rsidP="001261F3">
      <w:pPr>
        <w:ind w:firstLine="567"/>
        <w:jc w:val="both"/>
        <w:rPr>
          <w:lang w:val="ru-RU"/>
        </w:rPr>
      </w:pPr>
      <w:r w:rsidRPr="00A83903">
        <w:rPr>
          <w:sz w:val="28"/>
          <w:szCs w:val="28"/>
          <w:lang w:val="ru-RU"/>
        </w:rPr>
        <w:t xml:space="preserve">Yuqorida koʻrsatilgan summalar toʻlanmagan taqdirda, biz «{{debtor_name}}» AJ dan asosiy qarz, penya, shuningdek barcha sud xarajatlarini majburiy undirish uchun {{court_name}}ga murojaat qilishga majbur boʻlamiz.</w:t>
      </w:r>
      <w:r w:rsidRPr="00A83903">
        <w:rPr>
          <w:sz w:val="28"/>
          <w:szCs w:val="28"/>
          <w:lang w:val="ru-RU"/>
        </w:rPr>
        <w:lastRenderedPageBreak/>
        <w:t xml:space="preserve"/>
      </w:r>
      <w:r w:rsidR="0032510C" w:rsidRPr="0032510C">
        <w:rPr>
          <w:sz w:val="28"/>
          <w:szCs w:val="28"/>
          <w:lang w:val="ru-RU"/>
        </w:rPr>
        <w:t xml:space="preserve"/>
      </w:r>
      <w:r w:rsidR="0032510C" w:rsidRPr="0032510C">
        <w:rPr>
          <w:sz w:val="28"/>
          <w:szCs w:val="28"/>
        </w:rPr>
        <w:t xml:space="preserve"/>
      </w:r>
      <w:r w:rsidR="0032510C" w:rsidRPr="0032510C">
        <w:rPr>
          <w:sz w:val="28"/>
          <w:szCs w:val="28"/>
          <w:lang w:val="ru-RU"/>
        </w:rPr>
        <w:t xml:space="preserve"/>
      </w:r>
      <w:r w:rsidR="0032510C" w:rsidRPr="0032510C">
        <w:rPr>
          <w:sz w:val="28"/>
          <w:szCs w:val="28"/>
        </w:rPr>
        <w:t xml:space="preserve"/>
      </w:r>
      <w:r w:rsidR="0032510C" w:rsidRPr="0032510C">
        <w:rPr>
          <w:sz w:val="28"/>
          <w:szCs w:val="28"/>
          <w:lang w:val="ru-RU"/>
        </w:rPr>
        <w:t xml:space="preserve"/>
      </w:r>
      <w:r w:rsidR="0032510C" w:rsidRPr="0032510C">
        <w:rPr>
          <w:sz w:val="28"/>
          <w:szCs w:val="28"/>
        </w:rPr>
        <w:t xml:space="preserve"/>
      </w:r>
      <w:r w:rsidR="0032510C" w:rsidRPr="0032510C">
        <w:rPr>
          <w:sz w:val="28"/>
          <w:szCs w:val="28"/>
          <w:lang w:val="ru-RU"/>
        </w:rPr>
        <w:t xml:space="preserve"/>
      </w:r>
      <w:r w:rsidRPr="00A83903">
        <w:rPr>
          <w:sz w:val="28"/>
          <w:szCs w:val="28"/>
          <w:lang w:val="ru-RU"/>
        </w:rPr>
        <w:t xml:space="preserve"/>
      </w:r>
    </w:p>
    <w:p w14:paraId="7D9E5BE3" w14:textId="3086F78E" w:rsidR="00871131" w:rsidRPr="00A83903" w:rsidRDefault="00E41815" w:rsidP="0032510C">
      <w:pPr>
        <w:ind w:firstLine="720"/>
        <w:jc w:val="both"/>
        <w:rPr>
          <w:lang w:val="ru-RU"/>
        </w:rPr>
      </w:pPr>
      <w:r w:rsidRPr="00A83903">
        <w:rPr>
          <w:sz w:val="28"/>
          <w:szCs w:val="28"/>
          <w:lang w:val="ru-RU"/>
        </w:rPr>
        <w:t xml:space="preserve">Ushbu talabnoma talablarini ixtiyoriy bajarish muddati – uni olgan kundan boshlab 3 (uch) kun ichida.</w:t>
      </w:r>
      <w:r w:rsidR="0032510C" w:rsidRPr="0032510C">
        <w:rPr>
          <w:sz w:val="28"/>
          <w:szCs w:val="28"/>
          <w:lang w:val="ru-RU"/>
        </w:rPr>
        <w:t xml:space="preserve"/>
      </w:r>
      <w:r w:rsidRPr="00A83903">
        <w:rPr>
          <w:sz w:val="28"/>
          <w:szCs w:val="28"/>
          <w:lang w:val="ru-RU"/>
        </w:rPr>
        <w:t xml:space="preserve"/>
      </w:r>
    </w:p>
    <w:p w14:paraId="229C65B3" w14:textId="116D77E5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p w14:paraId="3E94D550" w14:textId="77777777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p w14:paraId="0EBCD122" w14:textId="77777777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32510C" w14:paraId="52F2992F" w14:textId="77777777" w:rsidTr="00E06D2C">
        <w:tc>
          <w:tcPr>
            <w:tcW w:w="4672" w:type="dxa"/>
          </w:tcPr>
          <w:p w14:paraId="27915CDD" w14:textId="79356B97" w:rsidR="0032510C" w:rsidRPr="0032510C" w:rsidRDefault="0032510C" w:rsidP="00A83903">
            <w:pPr>
              <w:jc w:val="both"/>
              <w:rPr>
                <w:b/>
                <w:bCs/>
                <w:sz w:val="28"/>
                <w:szCs w:val="28"/>
                <w:lang w:val="en-US"/>
              </w:rPr>
            </w:pPr>
            <w:r w:rsidRPr="0032510C">
              <w:rPr>
                <w:b/>
                <w:bCs/>
                <w:sz w:val="28"/>
                <w:szCs w:val="28"/>
                <w:lang w:val="ru-RU"/>
              </w:rPr>
              <w:t xml:space="preserve">Bosh direktor:</w:t>
            </w:r>
          </w:p>
        </w:tc>
        <w:tc>
          <w:tcPr>
            <w:tcW w:w="4672" w:type="dxa"/>
          </w:tcPr>
          <w:p w14:paraId="0EA45F8F" w14:textId="48CE5EFF" w:rsidR="0032510C" w:rsidRPr="0032510C" w:rsidRDefault="0032510C" w:rsidP="0032510C">
            <w:pPr>
              <w:jc w:val="right"/>
              <w:rPr>
                <w:b/>
                <w:bCs/>
                <w:sz w:val="28"/>
                <w:szCs w:val="28"/>
                <w:lang w:val="ru-RU"/>
              </w:rPr>
            </w:pPr>
            <w:proofErr w:type="spellStart"/>
            <w:r w:rsidRPr="0032510C">
              <w:rPr>
                <w:b/>
                <w:bCs/>
                <w:sz w:val="28"/>
                <w:szCs w:val="28"/>
                <w:lang w:val="ru-RU"/>
              </w:rPr>
              <w:t xml:space="preserve">{{director}}</w:t>
            </w:r>
            <w:proofErr w:type="spellEnd"/>
            <w:r w:rsidRPr="0032510C">
              <w:rPr>
                <w:b/>
                <w:bCs/>
                <w:sz w:val="28"/>
                <w:szCs w:val="28"/>
                <w:lang w:val="ru-RU"/>
              </w:rPr>
              <w:t xml:space="preserve"/>
            </w:r>
          </w:p>
        </w:tc>
      </w:tr>
    </w:tbl>
    <w:p w14:paraId="44E7E4CB" w14:textId="77777777" w:rsidR="00E06D2C" w:rsidRDefault="00E06D2C" w:rsidP="00A83903">
      <w:pPr>
        <w:ind w:firstLine="720"/>
        <w:jc w:val="both"/>
        <w:rPr>
          <w:sz w:val="28"/>
          <w:szCs w:val="28"/>
          <w:lang w:val="en-US"/>
        </w:rPr>
      </w:pPr>
    </w:p>
    <w:p w14:paraId="4E546E9D" w14:textId="77777777" w:rsidR="00E06D2C" w:rsidRDefault="00E06D2C" w:rsidP="00A83903">
      <w:pPr>
        <w:ind w:firstLine="720"/>
        <w:jc w:val="both"/>
        <w:rPr>
          <w:sz w:val="28"/>
          <w:szCs w:val="28"/>
          <w:lang w:val="en-US"/>
        </w:rPr>
      </w:pPr>
    </w:p>
    <w:p w14:paraId="1C30CFA6" w14:textId="77777777" w:rsidR="00A276A6" w:rsidRDefault="00A276A6" w:rsidP="00A276A6">
      <w:pPr>
        <w:ind w:firstLine="720"/>
        <w:jc w:val="both"/>
        <w:rPr>
          <w:i/>
          <w:iCs/>
          <w:sz w:val="22"/>
          <w:szCs w:val="22"/>
          <w:lang w:val="en-US"/>
        </w:rPr>
      </w:pPr>
      <w:r>
        <w:rPr>
          <w:i/>
          <w:iCs/>
          <w:sz w:val="22"/>
          <w:szCs w:val="22"/>
          <w:lang w:val="ru-RU"/>
        </w:rPr>
        <w:t xml:space="preserve">Ijrochi: {{executor}} </w:t>
      </w:r>
      <w:r>
        <w:rPr>
          <w:i/>
          <w:iCs/>
          <w:sz w:val="22"/>
          <w:szCs w:val="22"/>
          <w:lang w:val="uz-Cyrl-UZ"/>
        </w:rPr>
        <w:t xml:space="preserve"/>
      </w:r>
      <w:r>
        <w:rPr>
          <w:i/>
          <w:iCs/>
          <w:sz w:val="22"/>
          <w:szCs w:val="22"/>
          <w:lang w:val="ru-RU"/>
        </w:rPr>
        <w:t xml:space="preserve"/>
      </w:r>
    </w:p>
    <w:p w14:paraId="659F358F" w14:textId="2B692E8F" w:rsidR="00871131" w:rsidRPr="00E06D2C" w:rsidRDefault="00A276A6" w:rsidP="00A276A6">
      <w:pPr>
        <w:ind w:firstLine="720"/>
        <w:jc w:val="both"/>
        <w:rPr>
          <w:i/>
          <w:iCs/>
          <w:sz w:val="22"/>
          <w:szCs w:val="22"/>
          <w:lang w:val="ru-RU"/>
        </w:rPr>
      </w:pPr>
      <w:r>
        <w:rPr>
          <w:i/>
          <w:iCs/>
          <w:sz w:val="22"/>
          <w:szCs w:val="22"/>
          <w:lang w:val="ru-RU"/>
        </w:rPr>
        <w:t xml:space="preserve">{{executor_phone}}</w:t>
      </w:r>
    </w:p>
    <w:sectPr w:rsidR="00871131" w:rsidRPr="00E06D2C">
      <w:pgSz w:w="11906" w:h="16838"/>
      <w:pgMar w:top="1134" w:right="851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59700D8"/>
    <w:multiLevelType w:val="hybridMultilevel"/>
    <w:tmpl w:val="0198A352"/>
    <w:lvl w:ilvl="0" w:tplc="2F0E88E0">
      <w:start w:val="1"/>
      <w:numFmt w:val="decimal"/>
      <w:lvlText w:val="%1."/>
      <w:lvlJc w:val="left"/>
      <w:pPr>
        <w:ind w:left="720" w:hanging="360"/>
      </w:pPr>
    </w:lvl>
    <w:lvl w:ilvl="1" w:tplc="93B051CA">
      <w:numFmt w:val="decimal"/>
      <w:lvlText w:val=""/>
      <w:lvlJc w:val="left"/>
    </w:lvl>
    <w:lvl w:ilvl="2" w:tplc="0470C068">
      <w:numFmt w:val="decimal"/>
      <w:lvlText w:val=""/>
      <w:lvlJc w:val="left"/>
    </w:lvl>
    <w:lvl w:ilvl="3" w:tplc="D90416CC">
      <w:numFmt w:val="decimal"/>
      <w:lvlText w:val=""/>
      <w:lvlJc w:val="left"/>
    </w:lvl>
    <w:lvl w:ilvl="4" w:tplc="09CC3C40">
      <w:numFmt w:val="decimal"/>
      <w:lvlText w:val=""/>
      <w:lvlJc w:val="left"/>
    </w:lvl>
    <w:lvl w:ilvl="5" w:tplc="F6E07EF0">
      <w:numFmt w:val="decimal"/>
      <w:lvlText w:val=""/>
      <w:lvlJc w:val="left"/>
    </w:lvl>
    <w:lvl w:ilvl="6" w:tplc="29CA9194">
      <w:numFmt w:val="decimal"/>
      <w:lvlText w:val=""/>
      <w:lvlJc w:val="left"/>
    </w:lvl>
    <w:lvl w:ilvl="7" w:tplc="81424802">
      <w:numFmt w:val="decimal"/>
      <w:lvlText w:val=""/>
      <w:lvlJc w:val="left"/>
    </w:lvl>
    <w:lvl w:ilvl="8" w:tplc="EDD81892">
      <w:numFmt w:val="decimal"/>
      <w:lvlText w:val=""/>
      <w:lvlJc w:val="left"/>
    </w:lvl>
  </w:abstractNum>
  <w:abstractNum w:abstractNumId="1">
    <w:nsid w:val="7D254ADC"/>
    <w:multiLevelType w:val="hybridMultilevel"/>
    <w:tmpl w:val="F776F19A"/>
    <w:lvl w:ilvl="0" w:tplc="332CA10E">
      <w:start w:val="1"/>
      <w:numFmt w:val="bullet"/>
      <w:lvlText w:val="●"/>
      <w:lvlJc w:val="left"/>
      <w:pPr>
        <w:ind w:left="720" w:hanging="360"/>
      </w:pPr>
    </w:lvl>
    <w:lvl w:ilvl="1" w:tplc="3CC23B18">
      <w:start w:val="1"/>
      <w:numFmt w:val="bullet"/>
      <w:lvlText w:val="○"/>
      <w:lvlJc w:val="left"/>
      <w:pPr>
        <w:ind w:left="1440" w:hanging="360"/>
      </w:pPr>
    </w:lvl>
    <w:lvl w:ilvl="2" w:tplc="648CEB5A">
      <w:start w:val="1"/>
      <w:numFmt w:val="bullet"/>
      <w:lvlText w:val="■"/>
      <w:lvlJc w:val="left"/>
      <w:pPr>
        <w:ind w:left="2160" w:hanging="360"/>
      </w:pPr>
    </w:lvl>
    <w:lvl w:ilvl="3" w:tplc="58D08946">
      <w:start w:val="1"/>
      <w:numFmt w:val="bullet"/>
      <w:lvlText w:val="●"/>
      <w:lvlJc w:val="left"/>
      <w:pPr>
        <w:ind w:left="2880" w:hanging="360"/>
      </w:pPr>
    </w:lvl>
    <w:lvl w:ilvl="4" w:tplc="E1A03C7E">
      <w:start w:val="1"/>
      <w:numFmt w:val="bullet"/>
      <w:lvlText w:val="○"/>
      <w:lvlJc w:val="left"/>
      <w:pPr>
        <w:ind w:left="3600" w:hanging="360"/>
      </w:pPr>
    </w:lvl>
    <w:lvl w:ilvl="5" w:tplc="FFECBFAA">
      <w:start w:val="1"/>
      <w:numFmt w:val="bullet"/>
      <w:lvlText w:val="■"/>
      <w:lvlJc w:val="left"/>
      <w:pPr>
        <w:ind w:left="4320" w:hanging="360"/>
      </w:pPr>
    </w:lvl>
    <w:lvl w:ilvl="6" w:tplc="82FC776E">
      <w:start w:val="1"/>
      <w:numFmt w:val="bullet"/>
      <w:lvlText w:val="●"/>
      <w:lvlJc w:val="left"/>
      <w:pPr>
        <w:ind w:left="5040" w:hanging="360"/>
      </w:pPr>
    </w:lvl>
    <w:lvl w:ilvl="7" w:tplc="1B585876">
      <w:start w:val="1"/>
      <w:numFmt w:val="bullet"/>
      <w:lvlText w:val="●"/>
      <w:lvlJc w:val="left"/>
      <w:pPr>
        <w:ind w:left="5760" w:hanging="360"/>
      </w:pPr>
    </w:lvl>
    <w:lvl w:ilvl="8" w:tplc="1812E5A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1131"/>
    <w:rsid w:val="001261F3"/>
    <w:rsid w:val="001B03DF"/>
    <w:rsid w:val="00214039"/>
    <w:rsid w:val="0032510C"/>
    <w:rsid w:val="003E5CA3"/>
    <w:rsid w:val="006D4899"/>
    <w:rsid w:val="00871131"/>
    <w:rsid w:val="00A276A6"/>
    <w:rsid w:val="00A83903"/>
    <w:rsid w:val="00AF5D44"/>
    <w:rsid w:val="00E06D2C"/>
    <w:rsid w:val="00E41815"/>
    <w:rsid w:val="00E41E32"/>
    <w:rsid w:val="00F62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5A7CE"/>
  <w15:docId w15:val="{9D18D362-1BF9-450B-8432-F0CD42D96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A8390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598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6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279</Words>
  <Characters>1596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Talabnoma Hududiy Elektr Tarmoqlari Aksiyadorlik Jamiyati</vt:lpstr>
      <vt:lpstr>Talabnoma Hududiy Elektr Tarmoqlari Aksiyadorlik Jamiyati</vt:lpstr>
    </vt:vector>
  </TitlesOfParts>
  <Company/>
  <LinksUpToDate>false</LinksUpToDate>
  <CharactersWithSpaces>1872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Talabnoma Hududiy Elektr Tarmoqlari Aksiyadorlik Jamiyati</dc:title>
  <dc:creator>Nurmamatov Husan</dc:creator>
  <cp:keywords>talabnoma;HET</cp:keywords>
  <dc:description>Претензия / Талабнома</dc:description>
  <cp:lastModifiedBy>Пользователь</cp:lastModifiedBy>
  <cp:revision>2</cp:revision>
  <dcterms:created xsi:type="dcterms:W3CDTF">2026-09-17T09:30:00Z</dcterms:created>
  <dcterms:modified xsi:type="dcterms:W3CDTF">2026-09-17T09:30:00Z</dcterms:modified>
</cp:coreProperties>
</file>