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 y.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 xml:space="preserve">Toshkent sh.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 xml:space="preserve">«{{debtor_name}}» AJ  {{debtor_address}}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/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r w:rsidRPr="00D57446">
              <w:rPr>
                <w:szCs w:val="28"/>
                <w:lang w:val="uz-Cyrl-UZ" w:eastAsia="ru-RU"/>
              </w:rPr>
              <w:t xml:space="preserve"/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 xml:space="preserve">TALABNOMA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«{{creditor_name}}» QK MChJ bilan «{{debtor_name}}» AJ oʻrtasida quyidagi shartnoma tuzilgan boʻlib, unga koʻra Xaridor tomonidan toʻlov boʻyicha majburiyatlar lozim darajada bajarilmagan:</w:t>
      </w:r>
      <w:r w:rsidR="00A276A6">
        <w:rPr>
          <w:sz w:val="28"/>
          <w:szCs w:val="28"/>
          <w:lang w:val="uz-Cyrl-UZ"/>
        </w:rPr>
        <w:t xml:space="preserve"/>
      </w:r>
      <w:r w:rsidRPr="00E41815">
        <w:rPr>
          <w:sz w:val="28"/>
          <w:szCs w:val="28"/>
          <w:lang w:val="ru-RU"/>
        </w:rPr>
        <w:t xml:space="preserve"/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{{contract_date}} yildagi {{contract_no}}-sonli shartnoma boʻyicha jami {{supplied}} soʻmlik Tovar yetkazib berilgan {{payment_clause}}. </w:t>
      </w:r>
      <w:bookmarkStart w:id="1" w:name="_GoBack"/>
      <w:r w:rsidRPr="00E41815">
        <w:rPr>
          <w:sz w:val="28"/>
          <w:szCs w:val="28"/>
          <w:lang w:val="ru-RU"/>
        </w:rPr>
        <w:t xml:space="preserve"/>
      </w:r>
      <w:bookmarkEnd w:id="1"/>
      <w:r w:rsidRPr="00E41815">
        <w:rPr>
          <w:sz w:val="28"/>
          <w:szCs w:val="28"/>
          <w:lang w:val="ru-RU"/>
        </w:rPr>
        <w:t xml:space="preserve"/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Shartnoma shartlariga koʻra, toʻlov tovar qabul qilinganidan soʻng 5 bank kuni ichida amalga oshirilishi lozim. Shartnomaning 4.1-bandiga muvofiq, Tomonlarning javobgarligi Oʻzbekiston Respublikasi qonunchiligi bilan tartibga solinadi va «Xoʻjalik yurituvchi subyektlar faoliyatining shartnomaviy-huquqiy bazasi toʻgʻrisida»gi Qonunning 25-moddasiga asosan, muddati oʻtkazib yuborilgan toʻlov summasidan har bir kechiktirilgan kun uchun 0,4% miqdorida penya hisoblanadi (qarz summasining 50% dan oshmagan holda).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 xml:space="preserve">Joriy sanaga koʻra jami qarzdorlik quyidagicha: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asosiy qarz: {{main_debt}}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E41815">
        <w:rPr>
          <w:bCs/>
          <w:sz w:val="28"/>
          <w:szCs w:val="28"/>
          <w:lang w:val="ru-RU"/>
        </w:rPr>
        <w:t xml:space="preserve"/>
      </w:r>
      <w:proofErr w:type="spellStart"/>
      <w:r w:rsidRPr="00E41815">
        <w:rPr>
          <w:bCs/>
          <w:sz w:val="28"/>
          <w:szCs w:val="28"/>
          <w:lang w:val="ru-RU"/>
        </w:rPr>
        <w:t xml:space="preserve"/>
      </w:r>
      <w:proofErr w:type="spellEnd"/>
      <w:r w:rsidRPr="00E41815">
        <w:rPr>
          <w:bCs/>
          <w:sz w:val="28"/>
          <w:szCs w:val="28"/>
          <w:lang w:val="ru-RU"/>
        </w:rPr>
        <w:t xml:space="preserve"/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{{days}} {{day_word}} kechikish uchun penya ({{delay_start}} y. dan):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soʻm x 0.4% x {{days}} {{day_word}} = {{penalty}}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1B03DF">
        <w:rPr>
          <w:bCs/>
          <w:sz w:val="28"/>
          <w:szCs w:val="28"/>
          <w:lang w:val="ru-RU"/>
        </w:rPr>
        <w:t xml:space="preserve"/>
      </w:r>
      <w:proofErr w:type="spellStart"/>
      <w:r w:rsidRPr="001B03DF">
        <w:rPr>
          <w:bCs/>
          <w:sz w:val="28"/>
          <w:szCs w:val="28"/>
          <w:lang w:val="ru-RU"/>
        </w:rPr>
        <w:t xml:space="preserve"/>
      </w:r>
      <w:proofErr w:type="spellEnd"/>
      <w:r w:rsidRPr="001B03DF">
        <w:rPr>
          <w:bCs/>
          <w:sz w:val="28"/>
          <w:szCs w:val="28"/>
          <w:lang w:val="ru-RU"/>
        </w:rPr>
        <w:t xml:space="preserve"/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qarzdorlik summasi: {{main_debt}} ({{main_debt_words}})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penya summasi: {{penalty}} ({{penalty_words}})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Yuqorida koʻrsatilgan summalar toʻlanmagan taqdirda, biz «{{debtor_name}}» AJ dan asosiy qarz, penya, shuningdek barcha sud xarajatlarini majburiy undirish uchun {{court_name}}ga murojaat qilishga majbur boʻlamiz.</w:t>
      </w:r>
      <w:r w:rsidRPr="00A83903">
        <w:rPr>
          <w:sz w:val="28"/>
          <w:szCs w:val="28"/>
          <w:lang w:val="ru-RU"/>
        </w:rPr>
        <w:lastRenderedPageBreak/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Ushbu talabnoma talablarini ixtiyoriy bajarish muddati – uni olgan kundan boshlab 3 (uch) kun ichida.</w:t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Bosh direktor: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Ijrochi: {{executor}} </w:t>
      </w:r>
      <w:r>
        <w:rPr>
          <w:i/>
          <w:iCs/>
          <w:sz w:val="22"/>
          <w:szCs w:val="22"/>
          <w:lang w:val="uz-Cyrl-UZ"/>
        </w:rPr>
        <w:t xml:space="preserve"/>
      </w:r>
      <w:r>
        <w:rPr>
          <w:i/>
          <w:iCs/>
          <w:sz w:val="22"/>
          <w:szCs w:val="22"/>
          <w:lang w:val="ru-RU"/>
        </w:rPr>
        <w:t xml:space="preserve"/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