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E8B59B8" w14:textId="3E0DA12B" w:rsidR="00871131" w:rsidRDefault="00A276A6">
      <w:pPr>
        <w:spacing w:line="360" w:lineRule="auto"/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BECC65D" wp14:editId="69DAA78D">
            <wp:simplePos x="0" y="0"/>
            <wp:positionH relativeFrom="page">
              <wp:align>center</wp:align>
            </wp:positionH>
            <wp:positionV relativeFrom="paragraph">
              <wp:posOffset>-713016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7C33D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000536B4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4588754B" w14:textId="77777777" w:rsidR="00A83903" w:rsidRDefault="00A83903" w:rsidP="00A276A6">
      <w:pPr>
        <w:spacing w:line="360" w:lineRule="auto"/>
        <w:jc w:val="both"/>
        <w:rPr>
          <w:sz w:val="28"/>
          <w:szCs w:val="28"/>
        </w:rPr>
      </w:pPr>
    </w:p>
    <w:p w14:paraId="36C61CB4" w14:textId="7DE881A8" w:rsidR="00A83903" w:rsidRPr="00A83903" w:rsidRDefault="00A83903" w:rsidP="00A83903">
      <w:pPr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 y.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 xml:space="preserve">Toshkent sh.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margin" w:tblpY="-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 xml:space="preserve">«{{debtor_name}}» AJ  {{debtor_address}}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/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r w:rsidRPr="00D57446">
              <w:rPr>
                <w:szCs w:val="28"/>
                <w:lang w:val="uz-Cyrl-UZ" w:eastAsia="ru-RU"/>
              </w:rPr>
              <w:t xml:space="preserve"/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 xml:space="preserve">TALABNOMA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«{{creditor_name}}» QK MChJ bilan «{{debtor_name}}» AJ oʻrtasida quyidagi shartnoma tuzilgan boʻlib, unga koʻra Xaridor tomonidan toʻlov boʻyicha majburiyatlar lozim darajada bajarilmagan:</w:t>
      </w:r>
      <w:r w:rsidR="00A276A6">
        <w:rPr>
          <w:sz w:val="28"/>
          <w:szCs w:val="28"/>
          <w:lang w:val="uz-Cyrl-UZ"/>
        </w:rPr>
        <w:t xml:space="preserve"/>
      </w:r>
      <w:r w:rsidRPr="00E41815">
        <w:rPr>
          <w:sz w:val="28"/>
          <w:szCs w:val="28"/>
          <w:lang w:val="ru-RU"/>
        </w:rPr>
        <w:t xml:space="preserve"/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{{contract_date}} yildagi {{contract_no}}-sonli shartnoma boʻyicha jami {{supplied}} soʻmlik Tovar yetkazib berilgan {{payment_clause}}. </w:t>
      </w:r>
      <w:bookmarkStart w:id="1" w:name="_GoBack"/>
      <w:r w:rsidRPr="00E41815">
        <w:rPr>
          <w:sz w:val="28"/>
          <w:szCs w:val="28"/>
          <w:lang w:val="ru-RU"/>
        </w:rPr>
        <w:t xml:space="preserve"/>
      </w:r>
      <w:bookmarkEnd w:id="1"/>
      <w:r w:rsidRPr="00E41815">
        <w:rPr>
          <w:sz w:val="28"/>
          <w:szCs w:val="28"/>
          <w:lang w:val="ru-RU"/>
        </w:rPr>
        <w:t xml:space="preserve"/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Shartnoma shartlariga koʻra, toʻlov tovar qabul qilinganidan soʻng 5 bank kuni ichida amalga oshirilishi lozim. Shartnomaning 4.1-bandiga muvofiq, Tomonlarning javobgarligi Oʻzbekiston Respublikasi qonunchiligi bilan tartibga solinadi va «Xoʻjalik yurituvchi subyektlar faoliyatining shartnomaviy-huquqiy bazasi toʻgʻrisida»gi Qonunning 25-moddasiga asosan, muddati oʻtkazib yuborilgan toʻlov summasidan har bir kechiktirilgan kun uchun 0,4% miqdorida qonuniy penya hisoblanadi (qarz summasining 50% dan oshmagan holda).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 xml:space="preserve">Joriy sanaga koʻra jami qarzdorlik quyidagicha: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asosiy qarz: {{main_debt}}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E41815">
        <w:rPr>
          <w:bCs/>
          <w:sz w:val="28"/>
          <w:szCs w:val="28"/>
          <w:lang w:val="ru-RU"/>
        </w:rPr>
        <w:t xml:space="preserve"/>
      </w:r>
      <w:proofErr w:type="spellStart"/>
      <w:r w:rsidRPr="00E41815">
        <w:rPr>
          <w:bCs/>
          <w:sz w:val="28"/>
          <w:szCs w:val="28"/>
          <w:lang w:val="ru-RU"/>
        </w:rPr>
        <w:t xml:space="preserve"/>
      </w:r>
      <w:proofErr w:type="spellEnd"/>
      <w:r w:rsidRPr="00E41815">
        <w:rPr>
          <w:bCs/>
          <w:sz w:val="28"/>
          <w:szCs w:val="28"/>
          <w:lang w:val="ru-RU"/>
        </w:rPr>
        <w:t xml:space="preserve"/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{{days}} {{day_word}} kechikish uchun penya ({{delay_start}} y. dan):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soʻm x 0.4% x {{days}} {{day_word}} = {{penalty}}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1B03DF">
        <w:rPr>
          <w:bCs/>
          <w:sz w:val="28"/>
          <w:szCs w:val="28"/>
          <w:lang w:val="ru-RU"/>
        </w:rPr>
        <w:t xml:space="preserve"/>
      </w:r>
      <w:proofErr w:type="spellStart"/>
      <w:r w:rsidRPr="001B03DF">
        <w:rPr>
          <w:bCs/>
          <w:sz w:val="28"/>
          <w:szCs w:val="28"/>
          <w:lang w:val="ru-RU"/>
        </w:rPr>
        <w:t xml:space="preserve"/>
      </w:r>
      <w:proofErr w:type="spellEnd"/>
      <w:r w:rsidRPr="001B03DF">
        <w:rPr>
          <w:bCs/>
          <w:sz w:val="28"/>
          <w:szCs w:val="28"/>
          <w:lang w:val="ru-RU"/>
        </w:rPr>
        <w:t xml:space="preserve"/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qarzdorlik summasi: {{main_debt}} ({{main_debt_words}})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penya summasi: {{penalty}} ({{penalty_words}})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Yuqorida koʻrsatilgan summalar toʻlanmagan taqdirda, biz «{{debtor_name}}» AJ dan asosiy qarz, penya, shuningdek barcha sud xarajatlarini majburiy undirish uchun {{court_name}}ga murojaat qilishga majbur boʻlamiz.</w:t>
      </w:r>
      <w:r w:rsidRPr="00A83903">
        <w:rPr>
          <w:sz w:val="28"/>
          <w:szCs w:val="28"/>
          <w:lang w:val="ru-RU"/>
        </w:rPr>
        <w:lastRenderedPageBreak/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Ushbu talabnoma talablarini ixtiyoriy bajarish muddati – uni olgan kundan boshlab 3 (uch) kun ichida.</w:t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Bosh direktor: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Ijrochi: {{executor}} </w:t>
      </w:r>
      <w:r>
        <w:rPr>
          <w:i/>
          <w:iCs/>
          <w:sz w:val="22"/>
          <w:szCs w:val="22"/>
          <w:lang w:val="uz-Cyrl-UZ"/>
        </w:rPr>
        <w:t xml:space="preserve"/>
      </w:r>
      <w:r>
        <w:rPr>
          <w:i/>
          <w:iCs/>
          <w:sz w:val="22"/>
          <w:szCs w:val="22"/>
          <w:lang w:val="ru-RU"/>
        </w:rPr>
        <w:t xml:space="preserve"/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/>
  <cp:keywords/>
  <dc:description/>
  <cp:lastModifiedBy/>
  <cp:revision>2</cp:revision>
  <dcterms:created xsi:type="dcterms:W3CDTF">2026-09-17T09:30:00Z</dcterms:created>
  <dcterms:modified xsi:type="dcterms:W3CDTF">2026-09-17T09:30:00Z</dcterms:modified>
</cp:coreProperties>
</file>