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91C" w:rsidRPr="004913FC" w:rsidRDefault="004913FC" w:rsidP="004913FC">
      <w:pPr>
        <w:spacing w:after="0"/>
        <w:jc w:val="center"/>
        <w:rPr>
          <w:b/>
          <w:sz w:val="36"/>
        </w:rPr>
      </w:pPr>
      <w:r w:rsidRPr="004913FC">
        <w:rPr>
          <w:b/>
          <w:sz w:val="36"/>
        </w:rPr>
        <w:t>Module-6</w:t>
      </w:r>
    </w:p>
    <w:p w:rsidR="004913FC" w:rsidRPr="004913FC" w:rsidRDefault="004913FC" w:rsidP="004913FC">
      <w:pPr>
        <w:spacing w:after="0"/>
        <w:jc w:val="center"/>
        <w:rPr>
          <w:b/>
          <w:sz w:val="36"/>
        </w:rPr>
      </w:pPr>
      <w:r w:rsidRPr="004913FC">
        <w:rPr>
          <w:b/>
          <w:sz w:val="36"/>
        </w:rPr>
        <w:t>MCQ Questions</w:t>
      </w:r>
      <w:bookmarkStart w:id="0" w:name="_GoBack"/>
      <w:bookmarkEnd w:id="0"/>
    </w:p>
    <w:p w:rsidR="009D2FB3" w:rsidRPr="007D650B" w:rsidRDefault="009D2FB3" w:rsidP="009D2FB3">
      <w:pPr>
        <w:numPr>
          <w:ilvl w:val="0"/>
          <w:numId w:val="3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 xml:space="preserve">In your </w:t>
      </w:r>
      <w:proofErr w:type="gram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program</w:t>
      </w:r>
      <w:proofErr w:type="gram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 xml:space="preserve"> you want to use the JDBC-ODBC Bridge driver. What code do you use? </w:t>
      </w:r>
    </w:p>
    <w:p w:rsidR="009D2FB3" w:rsidRPr="007D650B" w:rsidRDefault="009D2FB3" w:rsidP="009D2FB3">
      <w:pPr>
        <w:numPr>
          <w:ilvl w:val="1"/>
          <w:numId w:val="4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Class.forName</w:t>
      </w:r>
      <w:proofErr w:type="spellEnd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("</w:t>
      </w:r>
      <w:proofErr w:type="spellStart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sun.jdbc.odbc.JdbcOdbcDriver</w:t>
      </w:r>
      <w:proofErr w:type="spellEnd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");</w:t>
      </w:r>
    </w:p>
    <w:p w:rsidR="009D2FB3" w:rsidRPr="007D650B" w:rsidRDefault="009D2FB3" w:rsidP="009D2FB3">
      <w:pPr>
        <w:numPr>
          <w:ilvl w:val="1"/>
          <w:numId w:val="4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Class.callName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("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sun.jdbc.odbc.JdbcOdbcDriver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");</w:t>
      </w:r>
    </w:p>
    <w:p w:rsidR="009D2FB3" w:rsidRPr="007D650B" w:rsidRDefault="009D2FB3" w:rsidP="009D2FB3">
      <w:pPr>
        <w:numPr>
          <w:ilvl w:val="1"/>
          <w:numId w:val="4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Class.Name.init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("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sun.jdbc.odbc.JdbcOdbcDriver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");</w:t>
      </w:r>
    </w:p>
    <w:p w:rsidR="009D2FB3" w:rsidRPr="007D650B" w:rsidRDefault="009D2FB3" w:rsidP="009D2FB3">
      <w:pPr>
        <w:numPr>
          <w:ilvl w:val="1"/>
          <w:numId w:val="4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Class.callfunc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("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JdbcOdbcDriver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");</w:t>
      </w:r>
    </w:p>
    <w:p w:rsidR="009D2FB3" w:rsidRPr="007D650B" w:rsidRDefault="009D2FB3" w:rsidP="009D2FB3">
      <w:pPr>
        <w:numPr>
          <w:ilvl w:val="0"/>
          <w:numId w:val="5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Suppose a callable statement is created as follows</w:t>
      </w:r>
      <w:proofErr w:type="gram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:</w:t>
      </w:r>
      <w:proofErr w:type="gram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CallableStatement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 xml:space="preserve"> 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callableStatement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 xml:space="preserve"> = 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connection.prepareCall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</w:t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  <w:t xml:space="preserve">"{call 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sampleProcedure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(?, ?, ?)}");</w:t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  <w:t xml:space="preserve">Assume that the first parameter is an IN parameter with value John. To set this parameter value, use </w:t>
      </w:r>
    </w:p>
    <w:p w:rsidR="009D2FB3" w:rsidRPr="007D650B" w:rsidRDefault="009D2FB3" w:rsidP="009D2FB3">
      <w:pPr>
        <w:numPr>
          <w:ilvl w:val="1"/>
          <w:numId w:val="6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callableStatement.setString</w:t>
      </w:r>
      <w:proofErr w:type="spellEnd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(1, "John");</w:t>
      </w:r>
    </w:p>
    <w:p w:rsidR="009D2FB3" w:rsidRPr="007D650B" w:rsidRDefault="009D2FB3" w:rsidP="009D2FB3">
      <w:pPr>
        <w:numPr>
          <w:ilvl w:val="1"/>
          <w:numId w:val="6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callableStatement.setString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(0, "John");</w:t>
      </w:r>
    </w:p>
    <w:p w:rsidR="009D2FB3" w:rsidRPr="007D650B" w:rsidRDefault="009D2FB3" w:rsidP="009D2FB3">
      <w:pPr>
        <w:numPr>
          <w:ilvl w:val="1"/>
          <w:numId w:val="6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callableStatement.setString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(1, 'John');</w:t>
      </w:r>
    </w:p>
    <w:p w:rsidR="009D2FB3" w:rsidRPr="007D650B" w:rsidRDefault="009D2FB3" w:rsidP="009D2FB3">
      <w:pPr>
        <w:numPr>
          <w:ilvl w:val="1"/>
          <w:numId w:val="6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callableStatement.setString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(0, 'John');</w:t>
      </w:r>
    </w:p>
    <w:p w:rsidR="009D2FB3" w:rsidRPr="007D650B" w:rsidRDefault="009D2FB3" w:rsidP="009D2FB3">
      <w:pPr>
        <w:numPr>
          <w:ilvl w:val="0"/>
          <w:numId w:val="7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Suppose a prepared statement is created as follows:</w:t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  <w:t xml:space="preserve">Statement 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preparedStatement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 xml:space="preserve"> = 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connection.prepareStatement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  <w:t>("insert into Student (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firstName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 xml:space="preserve">, mi, </w:t>
      </w: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lastName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) " +</w:t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  <w:t>"values (?, ?, ?)");</w:t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br/>
        <w:t xml:space="preserve">To set a value John to the first parameter, use </w:t>
      </w:r>
    </w:p>
    <w:p w:rsidR="009D2FB3" w:rsidRPr="007D650B" w:rsidRDefault="009D2FB3" w:rsidP="009D2FB3">
      <w:pPr>
        <w:numPr>
          <w:ilvl w:val="1"/>
          <w:numId w:val="8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preparedStatement.setString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(0, 'John');</w:t>
      </w:r>
    </w:p>
    <w:p w:rsidR="009D2FB3" w:rsidRPr="007D650B" w:rsidRDefault="009D2FB3" w:rsidP="009D2FB3">
      <w:pPr>
        <w:numPr>
          <w:ilvl w:val="1"/>
          <w:numId w:val="8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preparedStatement.setString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(0, "John");</w:t>
      </w:r>
    </w:p>
    <w:p w:rsidR="009D2FB3" w:rsidRPr="007D650B" w:rsidRDefault="009D2FB3" w:rsidP="009D2FB3">
      <w:pPr>
        <w:numPr>
          <w:ilvl w:val="1"/>
          <w:numId w:val="8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preparedStatement.setString</w:t>
      </w:r>
      <w:proofErr w:type="spellEnd"/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(1, 'John');</w:t>
      </w:r>
    </w:p>
    <w:p w:rsidR="009D2FB3" w:rsidRPr="007D650B" w:rsidRDefault="009D2FB3" w:rsidP="009D2FB3">
      <w:pPr>
        <w:numPr>
          <w:ilvl w:val="1"/>
          <w:numId w:val="8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proofErr w:type="spellStart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preparedStatement.setString</w:t>
      </w:r>
      <w:proofErr w:type="spellEnd"/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t>(1, "John</w:t>
      </w: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>");</w:t>
      </w:r>
    </w:p>
    <w:p w:rsidR="00094131" w:rsidRPr="007D650B" w:rsidRDefault="00094131" w:rsidP="00094131">
      <w:pPr>
        <w:numPr>
          <w:ilvl w:val="0"/>
          <w:numId w:val="9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r w:rsidRPr="007D650B">
        <w:rPr>
          <w:rFonts w:ascii="Cambria" w:eastAsia="Times New Roman" w:hAnsi="Cambria" w:cs="Arial"/>
          <w:i/>
          <w:color w:val="000000"/>
          <w:sz w:val="28"/>
          <w:szCs w:val="28"/>
        </w:rPr>
        <w:t xml:space="preserve">Which of the following statements are true? </w:t>
      </w:r>
    </w:p>
    <w:p w:rsidR="00094131" w:rsidRPr="00094131" w:rsidRDefault="00094131" w:rsidP="00094131">
      <w:pPr>
        <w:numPr>
          <w:ilvl w:val="1"/>
          <w:numId w:val="10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r w:rsidRPr="007D650B">
        <w:rPr>
          <w:rFonts w:ascii="Cambria" w:eastAsia="Times New Roman" w:hAnsi="Cambria" w:cs="Arial"/>
          <w:b/>
          <w:i/>
          <w:color w:val="000000"/>
          <w:sz w:val="28"/>
          <w:szCs w:val="28"/>
        </w:rPr>
        <w:lastRenderedPageBreak/>
        <w:t>You may create multiple connections to a database.</w:t>
      </w:r>
    </w:p>
    <w:p w:rsidR="00094131" w:rsidRPr="00094131" w:rsidRDefault="00094131" w:rsidP="00094131">
      <w:pPr>
        <w:numPr>
          <w:ilvl w:val="1"/>
          <w:numId w:val="10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r>
        <w:rPr>
          <w:rFonts w:ascii="Cambria" w:eastAsia="Times New Roman" w:hAnsi="Cambria" w:cs="Arial"/>
          <w:b/>
          <w:i/>
          <w:color w:val="000000"/>
          <w:sz w:val="28"/>
          <w:szCs w:val="28"/>
        </w:rPr>
        <w:t>You many create single connections to a database.</w:t>
      </w:r>
    </w:p>
    <w:p w:rsidR="00094131" w:rsidRPr="00094131" w:rsidRDefault="00094131" w:rsidP="00094131">
      <w:pPr>
        <w:numPr>
          <w:ilvl w:val="1"/>
          <w:numId w:val="10"/>
        </w:numPr>
        <w:shd w:val="clear" w:color="auto" w:fill="F6F6F6"/>
        <w:spacing w:before="100" w:beforeAutospacing="1" w:after="100" w:afterAutospacing="1" w:line="240" w:lineRule="auto"/>
        <w:rPr>
          <w:rFonts w:ascii="Cambria" w:eastAsia="Times New Roman" w:hAnsi="Cambria" w:cs="Times New Roman"/>
          <w:i/>
          <w:color w:val="000000"/>
          <w:sz w:val="28"/>
          <w:szCs w:val="28"/>
        </w:rPr>
      </w:pPr>
      <w:r>
        <w:rPr>
          <w:rFonts w:ascii="Cambria" w:eastAsia="Times New Roman" w:hAnsi="Cambria" w:cs="Arial"/>
          <w:b/>
          <w:i/>
          <w:color w:val="000000"/>
          <w:sz w:val="28"/>
          <w:szCs w:val="28"/>
        </w:rPr>
        <w:t>None.</w:t>
      </w:r>
    </w:p>
    <w:p w:rsidR="00454044" w:rsidRPr="00454044" w:rsidRDefault="00454044" w:rsidP="00454044">
      <w:pPr>
        <w:spacing w:after="0"/>
        <w:ind w:left="180"/>
        <w:rPr>
          <w:sz w:val="18"/>
          <w:szCs w:val="18"/>
        </w:rPr>
      </w:pPr>
      <w:r w:rsidRPr="00454044">
        <w:rPr>
          <w:sz w:val="18"/>
          <w:szCs w:val="18"/>
        </w:rPr>
        <w:t xml:space="preserve">43. [CHAPTER-3-1] </w:t>
      </w:r>
      <w:proofErr w:type="gramStart"/>
      <w:r w:rsidRPr="00454044">
        <w:rPr>
          <w:sz w:val="18"/>
          <w:szCs w:val="18"/>
        </w:rPr>
        <w:t>Some</w:t>
      </w:r>
      <w:proofErr w:type="gramEnd"/>
      <w:r w:rsidRPr="00454044">
        <w:rPr>
          <w:sz w:val="18"/>
          <w:szCs w:val="18"/>
        </w:rPr>
        <w:t xml:space="preserve"> of the tasks in the general problem-solving model are listed below. Which of the following list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 </w:t>
      </w:r>
      <w:proofErr w:type="gramStart"/>
      <w:r w:rsidRPr="00454044">
        <w:rPr>
          <w:sz w:val="18"/>
          <w:szCs w:val="18"/>
        </w:rPr>
        <w:t>these</w:t>
      </w:r>
      <w:proofErr w:type="gramEnd"/>
      <w:r w:rsidRPr="00454044">
        <w:rPr>
          <w:sz w:val="18"/>
          <w:szCs w:val="18"/>
        </w:rPr>
        <w:t xml:space="preserve"> tasks in the correct sequence?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 A) Problem definition, </w:t>
      </w:r>
      <w:proofErr w:type="gramStart"/>
      <w:r w:rsidRPr="00454044">
        <w:rPr>
          <w:sz w:val="18"/>
          <w:szCs w:val="18"/>
        </w:rPr>
        <w:t>Finding</w:t>
      </w:r>
      <w:proofErr w:type="gramEnd"/>
      <w:r w:rsidRPr="00454044">
        <w:rPr>
          <w:sz w:val="18"/>
          <w:szCs w:val="18"/>
        </w:rPr>
        <w:t xml:space="preserve"> solutions, Problem redefinition.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 B) Data gathering, </w:t>
      </w:r>
      <w:proofErr w:type="gramStart"/>
      <w:r w:rsidRPr="00454044">
        <w:rPr>
          <w:sz w:val="18"/>
          <w:szCs w:val="18"/>
        </w:rPr>
        <w:t>Finding</w:t>
      </w:r>
      <w:proofErr w:type="gramEnd"/>
      <w:r w:rsidRPr="00454044">
        <w:rPr>
          <w:sz w:val="18"/>
          <w:szCs w:val="18"/>
        </w:rPr>
        <w:t xml:space="preserve"> solutions, Finding ideas.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 C) Problem definition, Data gathering, Problem redefinition.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Answer: C </w:t>
      </w:r>
    </w:p>
    <w:p w:rsid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60. [CHAPTER-3-18] Consider the following statements about CASE tools.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>Current CASE tools can perform semantic checks on a set of diagrams modelling an information system.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>Current CASE tools can perform syntactic and consistency checks on a set of diagrams modelling information system.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>Current CASE tools can perform syntactic checks on a set of diagrams modelling information system.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Which of the following is true?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  A) Statements A, Band C are true.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 B) Statements A and C are true. </w:t>
      </w:r>
    </w:p>
    <w:p w:rsidR="00454044" w:rsidRP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C) Statements B and C are true. </w:t>
      </w:r>
    </w:p>
    <w:p w:rsid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  <w:r w:rsidRPr="00454044">
        <w:rPr>
          <w:sz w:val="18"/>
          <w:szCs w:val="18"/>
        </w:rPr>
        <w:t xml:space="preserve">  Answer: C  </w:t>
      </w:r>
    </w:p>
    <w:p w:rsidR="00454044" w:rsidRDefault="00454044" w:rsidP="00454044">
      <w:pPr>
        <w:pStyle w:val="ListParagraph"/>
        <w:spacing w:after="0"/>
        <w:ind w:left="540"/>
        <w:rPr>
          <w:sz w:val="18"/>
          <w:szCs w:val="18"/>
        </w:rPr>
      </w:pPr>
    </w:p>
    <w:p w:rsidR="00BE2883" w:rsidRPr="00741652" w:rsidRDefault="00BE2883" w:rsidP="00BE2883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65. [CHAPTER-4-4] </w:t>
      </w:r>
      <w:proofErr w:type="gramStart"/>
      <w:r w:rsidRPr="00741652">
        <w:rPr>
          <w:sz w:val="18"/>
          <w:szCs w:val="18"/>
        </w:rPr>
        <w:t>What</w:t>
      </w:r>
      <w:proofErr w:type="gramEnd"/>
      <w:r w:rsidRPr="00741652">
        <w:rPr>
          <w:sz w:val="18"/>
          <w:szCs w:val="18"/>
        </w:rPr>
        <w:t xml:space="preserve"> do all objects have?</w:t>
      </w:r>
    </w:p>
    <w:p w:rsidR="00BE2883" w:rsidRPr="00741652" w:rsidRDefault="00BE2883" w:rsidP="00BE2883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A) State, </w:t>
      </w:r>
      <w:proofErr w:type="spellStart"/>
      <w:r w:rsidRPr="00741652">
        <w:rPr>
          <w:sz w:val="18"/>
          <w:szCs w:val="18"/>
        </w:rPr>
        <w:t>behaviour</w:t>
      </w:r>
      <w:proofErr w:type="spellEnd"/>
      <w:r w:rsidRPr="00741652">
        <w:rPr>
          <w:sz w:val="18"/>
          <w:szCs w:val="18"/>
        </w:rPr>
        <w:t xml:space="preserve"> and identity.</w:t>
      </w:r>
    </w:p>
    <w:p w:rsidR="00BE2883" w:rsidRPr="00741652" w:rsidRDefault="00BE2883" w:rsidP="00BE2883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B) </w:t>
      </w:r>
      <w:proofErr w:type="spellStart"/>
      <w:r w:rsidRPr="00741652">
        <w:rPr>
          <w:sz w:val="18"/>
          <w:szCs w:val="18"/>
        </w:rPr>
        <w:t>Behaviour</w:t>
      </w:r>
      <w:proofErr w:type="spellEnd"/>
      <w:r w:rsidRPr="00741652">
        <w:rPr>
          <w:sz w:val="18"/>
          <w:szCs w:val="18"/>
        </w:rPr>
        <w:t>, data and identity.</w:t>
      </w:r>
    </w:p>
    <w:p w:rsidR="00BE2883" w:rsidRPr="00741652" w:rsidRDefault="00BE2883" w:rsidP="00BE2883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>C) Instances, structure and similarity.</w:t>
      </w:r>
    </w:p>
    <w:p w:rsidR="00BE2883" w:rsidRPr="00741652" w:rsidRDefault="00BE2883" w:rsidP="00BE2883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Answer: A </w:t>
      </w:r>
    </w:p>
    <w:p w:rsidR="00BE2883" w:rsidRDefault="00BE2883" w:rsidP="00454044">
      <w:pPr>
        <w:pStyle w:val="ListParagraph"/>
        <w:spacing w:after="0"/>
        <w:ind w:left="540"/>
        <w:rPr>
          <w:sz w:val="18"/>
          <w:szCs w:val="18"/>
        </w:rPr>
      </w:pP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71. [CHAPTER-4-10] </w:t>
      </w:r>
      <w:proofErr w:type="gramStart"/>
      <w:r w:rsidRPr="00741652">
        <w:rPr>
          <w:sz w:val="18"/>
          <w:szCs w:val="18"/>
        </w:rPr>
        <w:t>What</w:t>
      </w:r>
      <w:proofErr w:type="gramEnd"/>
      <w:r w:rsidRPr="00741652">
        <w:rPr>
          <w:sz w:val="18"/>
          <w:szCs w:val="18"/>
        </w:rPr>
        <w:t xml:space="preserve"> is generalization?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A) A process of broadening the scope of an object, such that it becomes more 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   </w:t>
      </w:r>
      <w:proofErr w:type="gramStart"/>
      <w:r w:rsidRPr="00741652">
        <w:rPr>
          <w:sz w:val="18"/>
          <w:szCs w:val="18"/>
        </w:rPr>
        <w:t>gen12ally</w:t>
      </w:r>
      <w:proofErr w:type="gramEnd"/>
      <w:r w:rsidRPr="00741652">
        <w:rPr>
          <w:sz w:val="18"/>
          <w:szCs w:val="18"/>
        </w:rPr>
        <w:t xml:space="preserve"> useful.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>B) A kind of relationship between a more general element and a more specific element.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>C) A process of collecting together objects into their respective classes.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>Answer: B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80.  [CHAPTER-4-19] </w:t>
      </w:r>
      <w:proofErr w:type="gramStart"/>
      <w:r w:rsidRPr="00741652">
        <w:rPr>
          <w:sz w:val="18"/>
          <w:szCs w:val="18"/>
        </w:rPr>
        <w:t>Which</w:t>
      </w:r>
      <w:proofErr w:type="gramEnd"/>
      <w:r w:rsidRPr="00741652">
        <w:rPr>
          <w:sz w:val="18"/>
          <w:szCs w:val="18"/>
        </w:rPr>
        <w:t xml:space="preserve"> of the following best describes encapsulation?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proofErr w:type="gramStart"/>
      <w:r w:rsidRPr="00741652">
        <w:rPr>
          <w:sz w:val="18"/>
          <w:szCs w:val="18"/>
        </w:rPr>
        <w:t>A) The implementation of an object can only be changed by its original programmer</w:t>
      </w:r>
      <w:proofErr w:type="gramEnd"/>
      <w:r w:rsidRPr="00741652">
        <w:rPr>
          <w:sz w:val="18"/>
          <w:szCs w:val="18"/>
        </w:rPr>
        <w:t>.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B) Data within an object </w:t>
      </w:r>
      <w:proofErr w:type="gramStart"/>
      <w:r w:rsidRPr="00741652">
        <w:rPr>
          <w:sz w:val="18"/>
          <w:szCs w:val="18"/>
        </w:rPr>
        <w:t>can only be accessed</w:t>
      </w:r>
      <w:proofErr w:type="gramEnd"/>
      <w:r w:rsidRPr="00741652">
        <w:rPr>
          <w:sz w:val="18"/>
          <w:szCs w:val="18"/>
        </w:rPr>
        <w:t xml:space="preserve"> by passing a valid message to one of its own operations.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 xml:space="preserve">C) Data within an object </w:t>
      </w:r>
      <w:proofErr w:type="gramStart"/>
      <w:r w:rsidRPr="00741652">
        <w:rPr>
          <w:sz w:val="18"/>
          <w:szCs w:val="18"/>
        </w:rPr>
        <w:t>can only be accessed</w:t>
      </w:r>
      <w:proofErr w:type="gramEnd"/>
      <w:r w:rsidRPr="00741652">
        <w:rPr>
          <w:sz w:val="18"/>
          <w:szCs w:val="18"/>
        </w:rPr>
        <w:t xml:space="preserve"> by passing a valid message to its class.</w:t>
      </w:r>
    </w:p>
    <w:p w:rsidR="00D63408" w:rsidRPr="00741652" w:rsidRDefault="00D63408" w:rsidP="00D63408">
      <w:pPr>
        <w:spacing w:after="0"/>
        <w:rPr>
          <w:sz w:val="18"/>
          <w:szCs w:val="18"/>
        </w:rPr>
      </w:pPr>
      <w:r w:rsidRPr="00741652">
        <w:rPr>
          <w:sz w:val="18"/>
          <w:szCs w:val="18"/>
        </w:rPr>
        <w:t>Answer: B</w:t>
      </w:r>
    </w:p>
    <w:p w:rsidR="00BE2883" w:rsidRDefault="00BE2883" w:rsidP="00454044">
      <w:pPr>
        <w:pStyle w:val="ListParagraph"/>
        <w:spacing w:after="0"/>
        <w:ind w:left="540"/>
        <w:rPr>
          <w:sz w:val="18"/>
          <w:szCs w:val="18"/>
        </w:rPr>
      </w:pP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"/>
        <w:gridCol w:w="3647"/>
        <w:gridCol w:w="2713"/>
        <w:gridCol w:w="2713"/>
      </w:tblGrid>
      <w:tr w:rsidR="00D63408" w:rsidTr="00D63408">
        <w:trPr>
          <w:gridAfter w:val="1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63408" w:rsidRDefault="00D63408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46355" cy="15240"/>
                  <wp:effectExtent l="0" t="0" r="0" b="0"/>
                  <wp:docPr id="12" name="Picture 12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" cy="1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hideMark/>
          </w:tcPr>
          <w:p w:rsidR="00D63408" w:rsidRDefault="00D63408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sz w:val="14"/>
                <w:szCs w:val="14"/>
              </w:rPr>
              <w:t>Which of the following does the Figure below show?</w:t>
            </w:r>
          </w:p>
          <w:p w:rsidR="00D63408" w:rsidRDefault="00D63408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1344930" cy="960755"/>
                  <wp:effectExtent l="0" t="0" r="7620" b="0"/>
                  <wp:docPr id="11" name="Picture 11" descr="http://highered.mcgraw-hill.com/olc/dl/41598/mcq_ch05_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http://highered.mcgraw-hill.com/olc/dl/41598/mcq_ch05_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930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Times New Roman" w:hAnsi="Verdana" w:cs="Times New Roman"/>
                <w:b/>
                <w:bCs/>
                <w:sz w:val="14"/>
                <w:szCs w:val="14"/>
              </w:rPr>
              <w:t>Image</w:t>
            </w:r>
          </w:p>
        </w:tc>
      </w:tr>
      <w:tr w:rsidR="00D63408" w:rsidTr="00D63408">
        <w:trPr>
          <w:tblCellSpacing w:w="0" w:type="dxa"/>
        </w:trPr>
        <w:tc>
          <w:tcPr>
            <w:tcW w:w="0" w:type="auto"/>
            <w:gridSpan w:val="4"/>
            <w:shd w:val="clear" w:color="auto" w:fill="FFFFFF"/>
            <w:hideMark/>
          </w:tcPr>
          <w:p w:rsidR="00D63408" w:rsidRDefault="00D63408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7620" cy="46355"/>
                  <wp:effectExtent l="0" t="0" r="0" b="0"/>
                  <wp:docPr id="10" name="Picture 10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408" w:rsidTr="00D6340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63408" w:rsidRDefault="00D63408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lastRenderedPageBreak/>
              <w:drawing>
                <wp:inline distT="0" distB="0" distL="0" distR="0">
                  <wp:extent cx="46355" cy="7620"/>
                  <wp:effectExtent l="0" t="0" r="0" b="0"/>
                  <wp:docPr id="9" name="Picture 9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shd w:val="clear" w:color="auto" w:fill="FFFFFF"/>
            <w:hideMark/>
          </w:tcPr>
          <w:p w:rsidR="00D63408" w:rsidRDefault="00D63408">
            <w:pPr>
              <w:rPr>
                <w:rFonts w:ascii="Verdana" w:eastAsia="Times New Roman" w:hAnsi="Verdana" w:cs="Times New Roman"/>
                <w:sz w:val="14"/>
                <w:szCs w:val="14"/>
              </w:rPr>
            </w:pPr>
          </w:p>
        </w:tc>
        <w:tc>
          <w:tcPr>
            <w:tcW w:w="0" w:type="auto"/>
            <w:gridSpan w:val="2"/>
            <w:shd w:val="clear" w:color="auto" w:fill="FFFFFF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85"/>
              <w:gridCol w:w="627"/>
            </w:tblGrid>
            <w:tr w:rsidR="00D63408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sz w:val="14"/>
                      <w:szCs w:val="14"/>
                    </w:rPr>
                    <w:drawing>
                      <wp:inline distT="0" distB="0" distL="0" distR="0">
                        <wp:extent cx="146050" cy="146050"/>
                        <wp:effectExtent l="0" t="0" r="6350" b="6350"/>
                        <wp:docPr id="8" name="Picture 8" descr="http://highered.mcgraw-hill.com/olcweb/styles/v1_Europe/europe/radio_selected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" descr="http://highered.mcgraw-hill.com/olcweb/styles/v1_Europe/europe/radio_selected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050" cy="146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sz w:val="14"/>
                      <w:szCs w:val="14"/>
                    </w:rPr>
                    <w:t>A)</w:t>
                  </w:r>
                </w:p>
              </w:tc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  <w:t>A model.</w:t>
                  </w:r>
                </w:p>
              </w:tc>
            </w:tr>
          </w:tbl>
          <w:p w:rsidR="00D63408" w:rsidRDefault="00D63408">
            <w:pPr>
              <w:spacing w:after="0"/>
              <w:rPr>
                <w:rFonts w:eastAsiaTheme="minorHAnsi"/>
              </w:rPr>
            </w:pPr>
          </w:p>
        </w:tc>
      </w:tr>
      <w:tr w:rsidR="00D63408" w:rsidTr="00D63408">
        <w:trPr>
          <w:tblCellSpacing w:w="0" w:type="dxa"/>
        </w:trPr>
        <w:tc>
          <w:tcPr>
            <w:tcW w:w="0" w:type="auto"/>
            <w:gridSpan w:val="4"/>
            <w:shd w:val="clear" w:color="auto" w:fill="FFFFFF"/>
            <w:hideMark/>
          </w:tcPr>
          <w:p w:rsidR="00D63408" w:rsidRDefault="00D63408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7620" cy="46355"/>
                  <wp:effectExtent l="0" t="0" r="0" b="0"/>
                  <wp:docPr id="7" name="Picture 7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408" w:rsidTr="00D6340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63408" w:rsidRDefault="00D63408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46355" cy="7620"/>
                  <wp:effectExtent l="0" t="0" r="0" b="0"/>
                  <wp:docPr id="6" name="Picture 6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shd w:val="clear" w:color="auto" w:fill="FFFFFF"/>
            <w:hideMark/>
          </w:tcPr>
          <w:p w:rsidR="00D63408" w:rsidRDefault="00D63408">
            <w:pPr>
              <w:rPr>
                <w:rFonts w:ascii="Verdana" w:eastAsia="Times New Roman" w:hAnsi="Verdana" w:cs="Times New Roman"/>
                <w:sz w:val="14"/>
                <w:szCs w:val="14"/>
              </w:rPr>
            </w:pPr>
          </w:p>
        </w:tc>
        <w:tc>
          <w:tcPr>
            <w:tcW w:w="0" w:type="auto"/>
            <w:gridSpan w:val="2"/>
            <w:shd w:val="clear" w:color="auto" w:fill="FFFFFF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83"/>
              <w:gridCol w:w="961"/>
            </w:tblGrid>
            <w:tr w:rsidR="00D63408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sz w:val="14"/>
                      <w:szCs w:val="14"/>
                    </w:rPr>
                    <w:drawing>
                      <wp:inline distT="0" distB="0" distL="0" distR="0">
                        <wp:extent cx="146050" cy="146050"/>
                        <wp:effectExtent l="0" t="0" r="6350" b="6350"/>
                        <wp:docPr id="5" name="Picture 5" descr="http://highered.mcgraw-hill.com/olcweb/styles/v1_Europe/europe/radio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" descr="http://highered.mcgraw-hill.com/olcweb/styles/v1_Europe/europe/radio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050" cy="146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sz w:val="14"/>
                      <w:szCs w:val="14"/>
                    </w:rPr>
                    <w:t>B)</w:t>
                  </w:r>
                </w:p>
              </w:tc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  <w:t>A sub-system</w:t>
                  </w:r>
                </w:p>
              </w:tc>
            </w:tr>
          </w:tbl>
          <w:p w:rsidR="00D63408" w:rsidRDefault="00D63408">
            <w:pPr>
              <w:spacing w:after="0"/>
              <w:rPr>
                <w:rFonts w:eastAsiaTheme="minorHAnsi"/>
              </w:rPr>
            </w:pPr>
          </w:p>
        </w:tc>
      </w:tr>
      <w:tr w:rsidR="00D63408" w:rsidTr="00D63408">
        <w:trPr>
          <w:tblCellSpacing w:w="0" w:type="dxa"/>
        </w:trPr>
        <w:tc>
          <w:tcPr>
            <w:tcW w:w="0" w:type="auto"/>
            <w:gridSpan w:val="4"/>
            <w:shd w:val="clear" w:color="auto" w:fill="FFFFFF"/>
            <w:hideMark/>
          </w:tcPr>
          <w:p w:rsidR="00D63408" w:rsidRDefault="00D63408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7620" cy="46355"/>
                  <wp:effectExtent l="0" t="0" r="0" b="0"/>
                  <wp:docPr id="4" name="Picture 4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408" w:rsidTr="00D6340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63408" w:rsidRDefault="00D63408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46355" cy="7620"/>
                  <wp:effectExtent l="0" t="0" r="0" b="0"/>
                  <wp:docPr id="3" name="Picture 3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shd w:val="clear" w:color="auto" w:fill="FFFFFF"/>
            <w:hideMark/>
          </w:tcPr>
          <w:p w:rsidR="00D63408" w:rsidRDefault="00D63408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>
                  <wp:extent cx="146050" cy="146050"/>
                  <wp:effectExtent l="0" t="0" r="6350" b="6350"/>
                  <wp:docPr id="2" name="Picture 2" descr="This is the correct answ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This is the correct answer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78"/>
              <w:gridCol w:w="727"/>
            </w:tblGrid>
            <w:tr w:rsidR="00D63408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sz w:val="14"/>
                      <w:szCs w:val="14"/>
                    </w:rPr>
                    <w:drawing>
                      <wp:inline distT="0" distB="0" distL="0" distR="0">
                        <wp:extent cx="146050" cy="146050"/>
                        <wp:effectExtent l="0" t="0" r="6350" b="6350"/>
                        <wp:docPr id="1" name="Picture 1" descr="http://highered.mcgraw-hill.com/olcweb/styles/v1_Europe/europe/radio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 descr="http://highered.mcgraw-hill.com/olcweb/styles/v1_Europe/europe/radio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050" cy="146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b/>
                      <w:bCs/>
                      <w:sz w:val="14"/>
                      <w:szCs w:val="14"/>
                    </w:rPr>
                    <w:t>C)</w:t>
                  </w:r>
                </w:p>
              </w:tc>
              <w:tc>
                <w:tcPr>
                  <w:tcW w:w="0" w:type="auto"/>
                  <w:hideMark/>
                </w:tcPr>
                <w:p w:rsidR="00D63408" w:rsidRDefault="00D63408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  <w:t>A package</w:t>
                  </w:r>
                </w:p>
              </w:tc>
            </w:tr>
          </w:tbl>
          <w:p w:rsidR="00D63408" w:rsidRDefault="00D63408">
            <w:pPr>
              <w:spacing w:after="0"/>
              <w:rPr>
                <w:rFonts w:eastAsiaTheme="minorHAnsi"/>
              </w:rPr>
            </w:pPr>
          </w:p>
        </w:tc>
      </w:tr>
    </w:tbl>
    <w:p w:rsidR="00D63408" w:rsidRDefault="00D63408" w:rsidP="00454044">
      <w:pPr>
        <w:pStyle w:val="ListParagraph"/>
        <w:spacing w:after="0"/>
        <w:ind w:left="540"/>
        <w:rPr>
          <w:sz w:val="18"/>
          <w:szCs w:val="18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1"/>
        <w:gridCol w:w="405"/>
        <w:gridCol w:w="8354"/>
      </w:tblGrid>
      <w:tr w:rsidR="003545C1" w:rsidRPr="00AC2DAC" w:rsidTr="003545C1">
        <w:trPr>
          <w:tblCellSpacing w:w="0" w:type="dxa"/>
        </w:trPr>
        <w:tc>
          <w:tcPr>
            <w:tcW w:w="0" w:type="auto"/>
            <w:gridSpan w:val="3"/>
            <w:hideMark/>
          </w:tcPr>
          <w:p w:rsidR="003545C1" w:rsidRPr="00AC2DAC" w:rsidRDefault="003545C1" w:rsidP="003545C1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 wp14:anchorId="55D19DCE" wp14:editId="659FCC3D">
                  <wp:extent cx="8255" cy="47625"/>
                  <wp:effectExtent l="0" t="0" r="0" b="0"/>
                  <wp:docPr id="55" name="Picture 55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" cy="4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2DAC">
              <w:rPr>
                <w:rFonts w:ascii="Verdana" w:eastAsia="Times New Roman" w:hAnsi="Verdana" w:cs="Times New Roman"/>
                <w:sz w:val="14"/>
                <w:szCs w:val="14"/>
              </w:rPr>
              <w:br/>
              <w:t>Which of these figures is a collaboration diagram?</w:t>
            </w:r>
          </w:p>
        </w:tc>
      </w:tr>
      <w:tr w:rsidR="003545C1" w:rsidRPr="00AC2DAC" w:rsidTr="003545C1">
        <w:trPr>
          <w:tblCellSpacing w:w="0" w:type="dxa"/>
        </w:trPr>
        <w:tc>
          <w:tcPr>
            <w:tcW w:w="0" w:type="auto"/>
            <w:vAlign w:val="center"/>
            <w:hideMark/>
          </w:tcPr>
          <w:p w:rsidR="003545C1" w:rsidRPr="00AC2DAC" w:rsidRDefault="003545C1" w:rsidP="003545C1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 wp14:anchorId="015D3D2F" wp14:editId="7100F7A8">
                  <wp:extent cx="381635" cy="8255"/>
                  <wp:effectExtent l="0" t="0" r="0" b="0"/>
                  <wp:docPr id="56" name="Picture 56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545C1" w:rsidRPr="00AC2DAC" w:rsidRDefault="003545C1" w:rsidP="003545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14"/>
                <w:szCs w:val="14"/>
              </w:rPr>
            </w:pPr>
            <w:r w:rsidRPr="00AC2DAC">
              <w:rPr>
                <w:rFonts w:ascii="Verdana" w:eastAsia="Times New Roman" w:hAnsi="Verdana" w:cs="Times New Roman"/>
                <w:sz w:val="14"/>
                <w:szCs w:val="14"/>
              </w:rPr>
              <w:object w:dxaOrig="1440" w:dyaOrig="1440">
                <v:shape id="_x0000_i1078" type="#_x0000_t75" style="width:19.95pt;height:17.55pt" o:ole="">
                  <v:imagedata r:id="rId10" o:title=""/>
                </v:shape>
                <w:control r:id="rId11" w:name="DefaultOcxName15" w:shapeid="_x0000_i1078"/>
              </w:object>
            </w:r>
            <w:r w:rsidRPr="00AC2DAC">
              <w:rPr>
                <w:rFonts w:ascii="Verdana" w:eastAsia="Times New Roman" w:hAnsi="Verdana" w:cs="Times New Roman"/>
                <w:b/>
                <w:bCs/>
                <w:sz w:val="14"/>
                <w:szCs w:val="14"/>
              </w:rPr>
              <w:t>A)</w:t>
            </w: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 wp14:anchorId="4D29E217" wp14:editId="5AD36DB0">
                  <wp:extent cx="95250" cy="8255"/>
                  <wp:effectExtent l="0" t="0" r="0" b="0"/>
                  <wp:docPr id="57" name="Picture 57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2"/>
            </w:tblGrid>
            <w:tr w:rsidR="003545C1" w:rsidRPr="00AC2DAC" w:rsidTr="003545C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545C1" w:rsidRPr="00AC2DAC" w:rsidRDefault="003545C1" w:rsidP="003545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sz w:val="14"/>
                      <w:szCs w:val="14"/>
                    </w:rPr>
                    <w:drawing>
                      <wp:inline distT="0" distB="0" distL="0" distR="0" wp14:anchorId="7C23D0E6" wp14:editId="05121134">
                        <wp:extent cx="1741170" cy="914400"/>
                        <wp:effectExtent l="19050" t="0" r="0" b="0"/>
                        <wp:docPr id="58" name="Picture 58" descr="http://highered.mcgraw-hill.com/sites/dl/free/0077098641/41598/ch7_p6_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 descr="http://highered.mcgraw-hill.com/sites/dl/free/0077098641/41598/ch7_p6_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117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545C1" w:rsidRPr="00AC2DAC" w:rsidRDefault="003545C1" w:rsidP="003545C1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</w:p>
        </w:tc>
      </w:tr>
      <w:tr w:rsidR="003545C1" w:rsidRPr="00AC2DAC" w:rsidTr="003545C1">
        <w:trPr>
          <w:tblCellSpacing w:w="0" w:type="dxa"/>
        </w:trPr>
        <w:tc>
          <w:tcPr>
            <w:tcW w:w="0" w:type="auto"/>
            <w:vAlign w:val="center"/>
            <w:hideMark/>
          </w:tcPr>
          <w:p w:rsidR="003545C1" w:rsidRPr="00AC2DAC" w:rsidRDefault="003545C1" w:rsidP="003545C1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 wp14:anchorId="2A9584E7" wp14:editId="45184B03">
                  <wp:extent cx="381635" cy="8255"/>
                  <wp:effectExtent l="0" t="0" r="0" b="0"/>
                  <wp:docPr id="59" name="Picture 59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545C1" w:rsidRPr="00AC2DAC" w:rsidRDefault="003545C1" w:rsidP="003545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14"/>
                <w:szCs w:val="14"/>
              </w:rPr>
            </w:pPr>
            <w:r w:rsidRPr="00AC2DAC">
              <w:rPr>
                <w:rFonts w:ascii="Verdana" w:eastAsia="Times New Roman" w:hAnsi="Verdana" w:cs="Times New Roman"/>
                <w:sz w:val="14"/>
                <w:szCs w:val="14"/>
              </w:rPr>
              <w:object w:dxaOrig="1440" w:dyaOrig="1440">
                <v:shape id="_x0000_i1077" type="#_x0000_t75" style="width:19.95pt;height:17.55pt" o:ole="">
                  <v:imagedata r:id="rId13" o:title=""/>
                </v:shape>
                <w:control r:id="rId14" w:name="DefaultOcxName16" w:shapeid="_x0000_i1077"/>
              </w:object>
            </w:r>
            <w:r w:rsidRPr="00AC2DAC">
              <w:rPr>
                <w:rFonts w:ascii="Verdana" w:eastAsia="Times New Roman" w:hAnsi="Verdana" w:cs="Times New Roman"/>
                <w:b/>
                <w:bCs/>
                <w:sz w:val="14"/>
                <w:szCs w:val="14"/>
              </w:rPr>
              <w:t>B)</w:t>
            </w: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 wp14:anchorId="50029BAA" wp14:editId="0F1A9FFA">
                  <wp:extent cx="95250" cy="8255"/>
                  <wp:effectExtent l="0" t="0" r="0" b="0"/>
                  <wp:docPr id="60" name="Picture 60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3"/>
            </w:tblGrid>
            <w:tr w:rsidR="003545C1" w:rsidRPr="00AC2DAC" w:rsidTr="003545C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545C1" w:rsidRPr="00AC2DAC" w:rsidRDefault="003545C1" w:rsidP="003545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sz w:val="14"/>
                      <w:szCs w:val="14"/>
                    </w:rPr>
                    <w:drawing>
                      <wp:inline distT="0" distB="0" distL="0" distR="0" wp14:anchorId="0B77FDC9" wp14:editId="154FB1D5">
                        <wp:extent cx="2751455" cy="1216660"/>
                        <wp:effectExtent l="19050" t="0" r="0" b="0"/>
                        <wp:docPr id="61" name="Picture 61" descr="http://highered.mcgraw-hill.com/sites/dl/free/0077098641/41598/ch7_p6_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 descr="http://highered.mcgraw-hill.com/sites/dl/free/0077098641/41598/ch7_p6_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51455" cy="1216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545C1" w:rsidRPr="00AC2DAC" w:rsidRDefault="003545C1" w:rsidP="003545C1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</w:p>
        </w:tc>
      </w:tr>
      <w:tr w:rsidR="003545C1" w:rsidRPr="00AC2DAC" w:rsidTr="003545C1">
        <w:trPr>
          <w:tblCellSpacing w:w="0" w:type="dxa"/>
        </w:trPr>
        <w:tc>
          <w:tcPr>
            <w:tcW w:w="0" w:type="auto"/>
            <w:vAlign w:val="center"/>
            <w:hideMark/>
          </w:tcPr>
          <w:p w:rsidR="003545C1" w:rsidRPr="00AC2DAC" w:rsidRDefault="003545C1" w:rsidP="003545C1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 wp14:anchorId="50534082" wp14:editId="24DEA4E1">
                  <wp:extent cx="381635" cy="8255"/>
                  <wp:effectExtent l="0" t="0" r="0" b="0"/>
                  <wp:docPr id="62" name="Picture 62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545C1" w:rsidRPr="00AC2DAC" w:rsidRDefault="003545C1" w:rsidP="003545C1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14"/>
                <w:szCs w:val="14"/>
              </w:rPr>
            </w:pPr>
            <w:r w:rsidRPr="00AC2DAC">
              <w:rPr>
                <w:rFonts w:ascii="Verdana" w:eastAsia="Times New Roman" w:hAnsi="Verdana" w:cs="Times New Roman"/>
                <w:sz w:val="14"/>
                <w:szCs w:val="14"/>
              </w:rPr>
              <w:object w:dxaOrig="1440" w:dyaOrig="1440">
                <v:shape id="_x0000_i1076" type="#_x0000_t75" style="width:19.95pt;height:17.55pt" o:ole="">
                  <v:imagedata r:id="rId13" o:title=""/>
                </v:shape>
                <w:control r:id="rId16" w:name="DefaultOcxName17" w:shapeid="_x0000_i1076"/>
              </w:object>
            </w:r>
            <w:r w:rsidRPr="00AC2DAC">
              <w:rPr>
                <w:rFonts w:ascii="Verdana" w:eastAsia="Times New Roman" w:hAnsi="Verdana" w:cs="Times New Roman"/>
                <w:b/>
                <w:bCs/>
                <w:sz w:val="14"/>
                <w:szCs w:val="14"/>
              </w:rPr>
              <w:t>C)</w:t>
            </w:r>
            <w:r>
              <w:rPr>
                <w:rFonts w:ascii="Verdana" w:eastAsia="Times New Roman" w:hAnsi="Verdana" w:cs="Times New Roman"/>
                <w:noProof/>
                <w:sz w:val="14"/>
                <w:szCs w:val="14"/>
              </w:rPr>
              <w:drawing>
                <wp:inline distT="0" distB="0" distL="0" distR="0" wp14:anchorId="0C680390" wp14:editId="0D5D6B28">
                  <wp:extent cx="95250" cy="8255"/>
                  <wp:effectExtent l="0" t="0" r="0" b="0"/>
                  <wp:docPr id="63" name="Picture 63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30"/>
            </w:tblGrid>
            <w:tr w:rsidR="003545C1" w:rsidRPr="00AC2DAC" w:rsidTr="003545C1">
              <w:trPr>
                <w:tblCellSpacing w:w="15" w:type="dxa"/>
              </w:trPr>
              <w:tc>
                <w:tcPr>
                  <w:tcW w:w="3270" w:type="dxa"/>
                  <w:vAlign w:val="center"/>
                  <w:hideMark/>
                </w:tcPr>
                <w:p w:rsidR="003545C1" w:rsidRPr="00AC2DAC" w:rsidRDefault="003545C1" w:rsidP="003545C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4"/>
                      <w:szCs w:val="14"/>
                    </w:rPr>
                  </w:pPr>
                  <w:r>
                    <w:rPr>
                      <w:rFonts w:ascii="Verdana" w:eastAsia="Times New Roman" w:hAnsi="Verdana" w:cs="Times New Roman"/>
                      <w:noProof/>
                      <w:sz w:val="14"/>
                      <w:szCs w:val="14"/>
                    </w:rPr>
                    <w:drawing>
                      <wp:inline distT="0" distB="0" distL="0" distR="0" wp14:anchorId="53E487B7" wp14:editId="01375B70">
                        <wp:extent cx="1621790" cy="334010"/>
                        <wp:effectExtent l="19050" t="0" r="0" b="0"/>
                        <wp:docPr id="64" name="Picture 64" descr="http://highered.mcgraw-hill.com/sites/dl/free/0077098641/41598/ch7_p6_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 descr="http://highered.mcgraw-hill.com/sites/dl/free/0077098641/41598/ch7_p6_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1790" cy="334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545C1" w:rsidRPr="00AC2DAC" w:rsidRDefault="003545C1" w:rsidP="003545C1">
            <w:pPr>
              <w:spacing w:after="0" w:line="240" w:lineRule="auto"/>
              <w:rPr>
                <w:rFonts w:ascii="Verdana" w:eastAsia="Times New Roman" w:hAnsi="Verdana" w:cs="Times New Roman"/>
                <w:sz w:val="14"/>
                <w:szCs w:val="14"/>
              </w:rPr>
            </w:pPr>
          </w:p>
        </w:tc>
      </w:tr>
    </w:tbl>
    <w:p w:rsidR="003545C1" w:rsidRPr="00454044" w:rsidRDefault="003545C1" w:rsidP="00454044">
      <w:pPr>
        <w:pStyle w:val="ListParagraph"/>
        <w:spacing w:after="0"/>
        <w:ind w:left="540"/>
        <w:rPr>
          <w:sz w:val="18"/>
          <w:szCs w:val="18"/>
        </w:rPr>
      </w:pPr>
    </w:p>
    <w:tbl>
      <w:tblPr>
        <w:tblW w:w="132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00"/>
        <w:gridCol w:w="4188"/>
        <w:gridCol w:w="94"/>
        <w:gridCol w:w="18"/>
        <w:gridCol w:w="13760"/>
      </w:tblGrid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  <w:vAlign w:val="center"/>
          </w:tcPr>
          <w:p w:rsidR="003545C1" w:rsidRDefault="003545C1" w:rsidP="003545C1">
            <w:pPr>
              <w:rPr>
                <w:rFonts w:ascii="Verdana" w:hAnsi="Verdana"/>
                <w:b/>
                <w:bCs/>
                <w:color w:val="FFFFFF"/>
                <w:sz w:val="14"/>
                <w:szCs w:val="14"/>
              </w:rPr>
            </w:pPr>
          </w:p>
        </w:tc>
      </w:tr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  <w:vAlign w:val="center"/>
          </w:tcPr>
          <w:p w:rsidR="003545C1" w:rsidRDefault="003545C1" w:rsidP="003545C1">
            <w:pPr>
              <w:rPr>
                <w:rFonts w:ascii="Verdana" w:hAnsi="Verdana"/>
                <w:b/>
                <w:bCs/>
                <w:color w:val="FFFFFF"/>
                <w:sz w:val="14"/>
                <w:szCs w:val="14"/>
              </w:rPr>
            </w:pPr>
          </w:p>
        </w:tc>
      </w:tr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 wp14:anchorId="01471471" wp14:editId="1EE7EA0D">
                  <wp:extent cx="8255" cy="47625"/>
                  <wp:effectExtent l="0" t="0" r="0" b="0"/>
                  <wp:docPr id="1007" name="Picture 1007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7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" cy="4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sz w:val="14"/>
                <w:szCs w:val="14"/>
              </w:rPr>
              <w:t>One of these is</w:t>
            </w:r>
            <w:r>
              <w:rPr>
                <w:rStyle w:val="apple-converted-space"/>
                <w:rFonts w:ascii="Verdana" w:hAnsi="Verdana"/>
                <w:sz w:val="14"/>
                <w:szCs w:val="14"/>
              </w:rPr>
              <w:t> </w:t>
            </w:r>
            <w:r>
              <w:rPr>
                <w:rFonts w:ascii="Verdana" w:hAnsi="Verdana"/>
                <w:b/>
                <w:bCs/>
                <w:sz w:val="14"/>
                <w:szCs w:val="14"/>
              </w:rPr>
              <w:t>not</w:t>
            </w:r>
            <w:r>
              <w:rPr>
                <w:rStyle w:val="apple-converted-space"/>
                <w:rFonts w:ascii="Verdana" w:hAnsi="Verdana"/>
                <w:sz w:val="14"/>
                <w:szCs w:val="14"/>
              </w:rPr>
              <w:t> </w:t>
            </w:r>
            <w:r>
              <w:rPr>
                <w:rFonts w:ascii="Verdana" w:hAnsi="Verdana"/>
                <w:sz w:val="14"/>
                <w:szCs w:val="14"/>
              </w:rPr>
              <w:t>a permitted symbol for an entity class. Which one?</w:t>
            </w:r>
          </w:p>
        </w:tc>
      </w:tr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  <w:vAlign w:val="center"/>
          </w:tcPr>
          <w:tbl>
            <w:tblPr>
              <w:tblpPr w:leftFromText="180" w:rightFromText="180" w:vertAnchor="text" w:horzAnchor="margin" w:tblpY="15"/>
              <w:tblOverlap w:val="never"/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0"/>
              <w:gridCol w:w="185"/>
              <w:gridCol w:w="1500"/>
            </w:tblGrid>
            <w:tr w:rsidR="003545C1" w:rsidTr="003545C1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  <w:r>
                    <w:rPr>
                      <w:rFonts w:ascii="Verdana" w:hAnsi="Verdana"/>
                      <w:noProof/>
                      <w:sz w:val="14"/>
                      <w:szCs w:val="14"/>
                    </w:rPr>
                    <w:drawing>
                      <wp:inline distT="0" distB="0" distL="0" distR="0" wp14:anchorId="0A29ACE9" wp14:editId="7BDB2DAC">
                        <wp:extent cx="142875" cy="142875"/>
                        <wp:effectExtent l="19050" t="0" r="9525" b="0"/>
                        <wp:docPr id="1012" name="Picture 1012" descr="http://highered.mcgraw-hill.com/olcweb/styles/v1_Europe/europe/radio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2" descr="http://highered.mcgraw-hill.com/olcweb/styles/v1_Europe/europe/radio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875" cy="142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  <w:r>
                    <w:rPr>
                      <w:rFonts w:ascii="Verdana" w:hAnsi="Verdana"/>
                      <w:b/>
                      <w:bCs/>
                      <w:sz w:val="14"/>
                      <w:szCs w:val="14"/>
                    </w:rPr>
                    <w:t>A)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00"/>
                  </w:tblGrid>
                  <w:tr w:rsidR="003545C1" w:rsidTr="003545C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3545C1" w:rsidRDefault="003545C1" w:rsidP="003545C1">
                        <w:pPr>
                          <w:rPr>
                            <w:rFonts w:ascii="Verdana" w:hAnsi="Verdana"/>
                            <w:sz w:val="14"/>
                            <w:szCs w:val="14"/>
                          </w:rPr>
                        </w:pPr>
                        <w:r>
                          <w:rPr>
                            <w:rFonts w:ascii="Verdana" w:hAnsi="Verdana"/>
                            <w:noProof/>
                            <w:sz w:val="14"/>
                            <w:szCs w:val="14"/>
                          </w:rPr>
                          <w:drawing>
                            <wp:inline distT="0" distB="0" distL="0" distR="0" wp14:anchorId="2274272F" wp14:editId="5D0FE7C0">
                              <wp:extent cx="874395" cy="826770"/>
                              <wp:effectExtent l="19050" t="0" r="1905" b="0"/>
                              <wp:docPr id="1013" name="Picture 1013" descr="http://highered.mcgraw-hill.com/olc/dl/41598/ch7_p13_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13" descr="http://highered.mcgraw-hill.com/olc/dl/41598/ch7_p13_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74395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</w:p>
              </w:tc>
            </w:tr>
          </w:tbl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</w:p>
        </w:tc>
      </w:tr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  <w:vAlign w:val="center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 wp14:anchorId="0ECF29E2" wp14:editId="3C866C8A">
                  <wp:extent cx="8255" cy="8255"/>
                  <wp:effectExtent l="0" t="0" r="0" b="0"/>
                  <wp:docPr id="1008" name="Picture 1008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8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5C1" w:rsidTr="003545C1">
        <w:trPr>
          <w:tblCellSpacing w:w="0" w:type="dxa"/>
        </w:trPr>
        <w:tc>
          <w:tcPr>
            <w:tcW w:w="3778" w:type="dxa"/>
            <w:shd w:val="clear" w:color="auto" w:fill="FFFFFF"/>
            <w:vAlign w:val="center"/>
          </w:tcPr>
          <w:tbl>
            <w:tblPr>
              <w:tblpPr w:leftFromText="180" w:rightFromText="180" w:vertAnchor="text" w:horzAnchor="margin" w:tblpY="210"/>
              <w:tblOverlap w:val="never"/>
              <w:tblW w:w="222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0"/>
              <w:gridCol w:w="183"/>
              <w:gridCol w:w="1773"/>
            </w:tblGrid>
            <w:tr w:rsidR="003545C1" w:rsidTr="003545C1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  <w:r>
                    <w:rPr>
                      <w:rFonts w:ascii="Verdana" w:hAnsi="Verdana"/>
                      <w:noProof/>
                      <w:sz w:val="14"/>
                      <w:szCs w:val="14"/>
                    </w:rPr>
                    <w:drawing>
                      <wp:inline distT="0" distB="0" distL="0" distR="0" wp14:anchorId="0669737D" wp14:editId="168033A4">
                        <wp:extent cx="142875" cy="142875"/>
                        <wp:effectExtent l="19050" t="0" r="9525" b="0"/>
                        <wp:docPr id="1017" name="Picture 1017" descr="http://highered.mcgraw-hill.com/olcweb/styles/v1_Europe/europe/radio_selected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7" descr="http://highered.mcgraw-hill.com/olcweb/styles/v1_Europe/europe/radio_selected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875" cy="142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  <w:r>
                    <w:rPr>
                      <w:rFonts w:ascii="Verdana" w:hAnsi="Verdana"/>
                      <w:b/>
                      <w:bCs/>
                      <w:sz w:val="14"/>
                      <w:szCs w:val="14"/>
                    </w:rPr>
                    <w:t>B)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73"/>
                  </w:tblGrid>
                  <w:tr w:rsidR="003545C1" w:rsidTr="003545C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3545C1" w:rsidRDefault="003545C1" w:rsidP="003545C1">
                        <w:pPr>
                          <w:rPr>
                            <w:rFonts w:ascii="Verdana" w:hAnsi="Verdana"/>
                            <w:sz w:val="14"/>
                            <w:szCs w:val="14"/>
                          </w:rPr>
                        </w:pPr>
                        <w:r>
                          <w:rPr>
                            <w:rFonts w:ascii="Verdana" w:hAnsi="Verdana"/>
                            <w:noProof/>
                            <w:sz w:val="14"/>
                            <w:szCs w:val="14"/>
                          </w:rPr>
                          <w:drawing>
                            <wp:inline distT="0" distB="0" distL="0" distR="0" wp14:anchorId="4F49DB04" wp14:editId="5F640A62">
                              <wp:extent cx="1049655" cy="914400"/>
                              <wp:effectExtent l="19050" t="0" r="0" b="0"/>
                              <wp:docPr id="1018" name="Picture 1018" descr="http://highered.mcgraw-hill.com/olc/dl/41598/ch7_p13_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18" descr="http://highered.mcgraw-hill.com/olc/dl/41598/ch7_p13_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9655" cy="914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</w:p>
              </w:tc>
            </w:tr>
          </w:tbl>
          <w:p w:rsidR="003545C1" w:rsidRDefault="003545C1" w:rsidP="003545C1">
            <w:pPr>
              <w:jc w:val="right"/>
              <w:rPr>
                <w:rFonts w:ascii="Verdana" w:hAnsi="Verdana"/>
                <w:b/>
                <w:bCs/>
                <w:color w:val="FFFFFF"/>
                <w:sz w:val="25"/>
                <w:szCs w:val="25"/>
              </w:rPr>
            </w:pPr>
            <w:r>
              <w:rPr>
                <w:rFonts w:ascii="Verdana" w:hAnsi="Verdana"/>
                <w:b/>
                <w:bCs/>
                <w:color w:val="FFFFFF"/>
                <w:sz w:val="25"/>
                <w:szCs w:val="25"/>
              </w:rPr>
              <w:t>13</w:t>
            </w:r>
          </w:p>
        </w:tc>
        <w:tc>
          <w:tcPr>
            <w:tcW w:w="4322" w:type="dxa"/>
            <w:shd w:val="clear" w:color="auto" w:fill="FFFFFF"/>
            <w:vAlign w:val="center"/>
          </w:tcPr>
          <w:p w:rsidR="003545C1" w:rsidRDefault="003545C1" w:rsidP="003545C1">
            <w:pPr>
              <w:rPr>
                <w:rFonts w:ascii="Verdana" w:hAnsi="Verdana"/>
                <w:b/>
                <w:bCs/>
                <w:color w:val="FFFFFF"/>
                <w:sz w:val="14"/>
                <w:szCs w:val="14"/>
              </w:rPr>
            </w:pPr>
            <w:r>
              <w:rPr>
                <w:rFonts w:ascii="Verdana" w:hAnsi="Verdana"/>
                <w:b/>
                <w:bCs/>
                <w:color w:val="FFFFFF"/>
                <w:sz w:val="14"/>
                <w:szCs w:val="14"/>
              </w:rPr>
              <w:t>CORRECT</w:t>
            </w:r>
          </w:p>
        </w:tc>
        <w:tc>
          <w:tcPr>
            <w:tcW w:w="120" w:type="dxa"/>
            <w:gridSpan w:val="2"/>
            <w:vAlign w:val="center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</w:p>
        </w:tc>
        <w:tc>
          <w:tcPr>
            <w:tcW w:w="16640" w:type="dxa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</w:p>
        </w:tc>
      </w:tr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 wp14:anchorId="2B28C9CD" wp14:editId="56D286D4">
                  <wp:extent cx="8255" cy="47625"/>
                  <wp:effectExtent l="0" t="0" r="0" b="0"/>
                  <wp:docPr id="1010" name="Picture 1010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0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" cy="4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5C1" w:rsidTr="003545C1">
        <w:trPr>
          <w:gridAfter w:val="1"/>
          <w:wAfter w:w="16640" w:type="dxa"/>
          <w:tblCellSpacing w:w="0" w:type="dxa"/>
        </w:trPr>
        <w:tc>
          <w:tcPr>
            <w:tcW w:w="3778" w:type="dxa"/>
            <w:shd w:val="clear" w:color="auto" w:fill="FFFFFF"/>
          </w:tcPr>
          <w:tbl>
            <w:tblPr>
              <w:tblpPr w:leftFromText="180" w:rightFromText="180" w:vertAnchor="text" w:horzAnchor="page" w:tblpX="606" w:tblpY="101"/>
              <w:tblOverlap w:val="never"/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0"/>
              <w:gridCol w:w="178"/>
              <w:gridCol w:w="96"/>
            </w:tblGrid>
            <w:tr w:rsidR="003545C1" w:rsidTr="003545C1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  <w:r>
                    <w:rPr>
                      <w:rFonts w:ascii="Verdana" w:hAnsi="Verdana"/>
                      <w:noProof/>
                      <w:sz w:val="14"/>
                      <w:szCs w:val="14"/>
                    </w:rPr>
                    <w:drawing>
                      <wp:inline distT="0" distB="0" distL="0" distR="0" wp14:anchorId="5BAD54EF" wp14:editId="23A02C58">
                        <wp:extent cx="142875" cy="142875"/>
                        <wp:effectExtent l="19050" t="0" r="9525" b="0"/>
                        <wp:docPr id="1021" name="Picture 1021" descr="http://highered.mcgraw-hill.com/olcweb/styles/v1_Europe/europe/radio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1" descr="http://highered.mcgraw-hill.com/olcweb/styles/v1_Europe/europe/radio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875" cy="142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  <w:r>
                    <w:rPr>
                      <w:rFonts w:ascii="Verdana" w:hAnsi="Verdana"/>
                      <w:b/>
                      <w:bCs/>
                      <w:sz w:val="14"/>
                      <w:szCs w:val="14"/>
                    </w:rPr>
                    <w:t>C)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545C1" w:rsidTr="003545C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3545C1" w:rsidRDefault="003545C1" w:rsidP="003545C1">
                        <w:pPr>
                          <w:rPr>
                            <w:rFonts w:ascii="Verdana" w:hAnsi="Verdana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:rsidR="003545C1" w:rsidRDefault="003545C1" w:rsidP="003545C1">
                  <w:pPr>
                    <w:rPr>
                      <w:rFonts w:ascii="Verdana" w:hAnsi="Verdana"/>
                      <w:sz w:val="14"/>
                      <w:szCs w:val="14"/>
                    </w:rPr>
                  </w:pPr>
                </w:p>
              </w:tc>
            </w:tr>
          </w:tbl>
          <w:p w:rsidR="003545C1" w:rsidRPr="00AE60F9" w:rsidRDefault="003545C1" w:rsidP="00AE60F9">
            <w:pPr>
              <w:pStyle w:val="ListParagraph"/>
              <w:numPr>
                <w:ilvl w:val="0"/>
                <w:numId w:val="11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3AC4CCFB" wp14:editId="2AF87E0B">
                  <wp:extent cx="1105535" cy="882650"/>
                  <wp:effectExtent l="19050" t="0" r="0" b="0"/>
                  <wp:docPr id="1022" name="Picture 1022" descr="http://highered.mcgraw-hill.com/olc/dl/41598/ch7_p13_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2" descr="http://highered.mcgraw-hill.com/olc/dl/41598/ch7_p13_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88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0F9" w:rsidRPr="005C3B77" w:rsidRDefault="00AE60F9" w:rsidP="005C3B77">
            <w:pPr>
              <w:pStyle w:val="ListParagraph"/>
              <w:rPr>
                <w:rFonts w:ascii="Verdana" w:hAnsi="Verdana"/>
                <w:sz w:val="14"/>
                <w:szCs w:val="14"/>
              </w:rPr>
            </w:pPr>
          </w:p>
        </w:tc>
        <w:tc>
          <w:tcPr>
            <w:tcW w:w="4421" w:type="dxa"/>
            <w:gridSpan w:val="2"/>
            <w:shd w:val="clear" w:color="auto" w:fill="FFFFFF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</w:p>
        </w:tc>
        <w:tc>
          <w:tcPr>
            <w:tcW w:w="21" w:type="dxa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</w:p>
        </w:tc>
      </w:tr>
      <w:tr w:rsidR="005C3B77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</w:tcPr>
          <w:p w:rsidR="005C3B77" w:rsidRDefault="005C3B77" w:rsidP="003545C1">
            <w:pPr>
              <w:rPr>
                <w:rFonts w:ascii="Verdana" w:hAnsi="Verdana"/>
                <w:noProof/>
                <w:sz w:val="14"/>
                <w:szCs w:val="14"/>
              </w:rPr>
            </w:pPr>
          </w:p>
        </w:tc>
      </w:tr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</w:tcPr>
          <w:p w:rsidR="003545C1" w:rsidRPr="005C3B77" w:rsidRDefault="005C3B77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 w:rsidRPr="005C3B77">
              <w:rPr>
                <w:rFonts w:ascii="Verdana" w:hAnsi="Verdana"/>
                <w:sz w:val="14"/>
                <w:szCs w:val="14"/>
              </w:rPr>
              <w:t xml:space="preserve">1. </w:t>
            </w:r>
            <w:r w:rsidRPr="005C3B77">
              <w:rPr>
                <w:rFonts w:ascii="Verdana" w:hAnsi="Verdana"/>
                <w:sz w:val="14"/>
                <w:szCs w:val="14"/>
              </w:rPr>
              <w:t>What is the disadvantage of Traditional life cycle</w:t>
            </w:r>
            <w:r w:rsidRPr="005C3B77">
              <w:rPr>
                <w:rFonts w:ascii="Verdana" w:hAnsi="Verdana"/>
                <w:sz w:val="14"/>
                <w:szCs w:val="14"/>
              </w:rPr>
              <w:t>?</w:t>
            </w:r>
          </w:p>
          <w:p w:rsidR="005C3B77" w:rsidRDefault="005C3B77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>2. What is the best advantage of abstraction?</w:t>
            </w:r>
          </w:p>
          <w:p w:rsidR="005C3B77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3. What </w:t>
            </w:r>
            <w:proofErr w:type="gramStart"/>
            <w:r>
              <w:rPr>
                <w:rFonts w:ascii="Verdana" w:hAnsi="Verdana"/>
                <w:sz w:val="14"/>
                <w:szCs w:val="14"/>
              </w:rPr>
              <w:t>is called</w:t>
            </w:r>
            <w:proofErr w:type="gramEnd"/>
            <w:r>
              <w:rPr>
                <w:rFonts w:ascii="Verdana" w:hAnsi="Verdana"/>
                <w:sz w:val="14"/>
                <w:szCs w:val="14"/>
              </w:rPr>
              <w:t xml:space="preserve"> data about data?</w:t>
            </w:r>
          </w:p>
          <w:p w:rsidR="00EF1EBF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4. What </w:t>
            </w:r>
            <w:proofErr w:type="gramStart"/>
            <w:r>
              <w:rPr>
                <w:rFonts w:ascii="Verdana" w:hAnsi="Verdana"/>
                <w:sz w:val="14"/>
                <w:szCs w:val="14"/>
              </w:rPr>
              <w:t>is called</w:t>
            </w:r>
            <w:proofErr w:type="gramEnd"/>
            <w:r>
              <w:rPr>
                <w:rFonts w:ascii="Verdana" w:hAnsi="Verdana"/>
                <w:sz w:val="14"/>
                <w:szCs w:val="14"/>
              </w:rPr>
              <w:t xml:space="preserve"> the ability of different methods to implement same operation in different way?</w:t>
            </w:r>
          </w:p>
          <w:p w:rsidR="00EF1EBF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5. Which method </w:t>
            </w:r>
            <w:proofErr w:type="gramStart"/>
            <w:r>
              <w:rPr>
                <w:rFonts w:ascii="Verdana" w:hAnsi="Verdana"/>
                <w:sz w:val="14"/>
                <w:szCs w:val="14"/>
              </w:rPr>
              <w:t>is used</w:t>
            </w:r>
            <w:proofErr w:type="gramEnd"/>
            <w:r>
              <w:rPr>
                <w:rFonts w:ascii="Verdana" w:hAnsi="Verdana"/>
                <w:sz w:val="14"/>
                <w:szCs w:val="14"/>
              </w:rPr>
              <w:t xml:space="preserve"> to move courser next line?</w:t>
            </w:r>
          </w:p>
          <w:p w:rsidR="00EF1EBF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>6. Which one is connect prepared Statement?</w:t>
            </w:r>
          </w:p>
          <w:p w:rsidR="00EF1EBF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>7. Which extensible language add new element?</w:t>
            </w:r>
          </w:p>
          <w:p w:rsidR="00EF1EBF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8. Which symbol </w:t>
            </w:r>
            <w:proofErr w:type="gramStart"/>
            <w:r>
              <w:rPr>
                <w:rFonts w:ascii="Verdana" w:hAnsi="Verdana"/>
                <w:sz w:val="14"/>
                <w:szCs w:val="14"/>
              </w:rPr>
              <w:t>is used</w:t>
            </w:r>
            <w:proofErr w:type="gramEnd"/>
            <w:r>
              <w:rPr>
                <w:rFonts w:ascii="Verdana" w:hAnsi="Verdana"/>
                <w:sz w:val="14"/>
                <w:szCs w:val="14"/>
              </w:rPr>
              <w:t xml:space="preserve"> to add one or more value/data?</w:t>
            </w:r>
          </w:p>
          <w:p w:rsidR="00EF1EBF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>9. &lt;</w:t>
            </w:r>
            <w:proofErr w:type="gramStart"/>
            <w:r>
              <w:rPr>
                <w:rFonts w:ascii="Verdana" w:hAnsi="Verdana"/>
                <w:sz w:val="14"/>
                <w:szCs w:val="14"/>
              </w:rPr>
              <w:t>!Element</w:t>
            </w:r>
            <w:proofErr w:type="gramEnd"/>
            <w:r>
              <w:rPr>
                <w:rFonts w:ascii="Verdana" w:hAnsi="Verdana"/>
                <w:sz w:val="14"/>
                <w:szCs w:val="14"/>
              </w:rPr>
              <w:t xml:space="preserve"> Email (To+, From, cc*, subject, body)?</w:t>
            </w:r>
          </w:p>
          <w:p w:rsidR="00EF1EBF" w:rsidRDefault="00EF1EBF" w:rsidP="005C3B77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>10. Which one is most appropriate for UML?</w:t>
            </w:r>
          </w:p>
          <w:p w:rsidR="00EF1EBF" w:rsidRPr="005C3B77" w:rsidRDefault="00EF1EBF" w:rsidP="00D31CBF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11. </w:t>
            </w:r>
          </w:p>
        </w:tc>
      </w:tr>
      <w:tr w:rsidR="003545C1" w:rsidTr="003545C1">
        <w:trPr>
          <w:gridAfter w:val="1"/>
          <w:wAfter w:w="16640" w:type="dxa"/>
          <w:tblCellSpacing w:w="0" w:type="dxa"/>
        </w:trPr>
        <w:tc>
          <w:tcPr>
            <w:tcW w:w="3778" w:type="dxa"/>
            <w:shd w:val="clear" w:color="auto" w:fill="FFFFFF"/>
          </w:tcPr>
          <w:p w:rsidR="003545C1" w:rsidRDefault="003545C1" w:rsidP="00D31CB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 wp14:anchorId="4BB1D4DD" wp14:editId="00400F3C">
                  <wp:extent cx="47625" cy="8255"/>
                  <wp:effectExtent l="0" t="0" r="0" b="0"/>
                  <wp:docPr id="1015" name="Picture 1015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5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31CBF" w:rsidRPr="00D31CB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 wp14:anchorId="7A4BAF18" wp14:editId="44892F71">
                  <wp:extent cx="3073400" cy="1244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0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  <w:gridSpan w:val="2"/>
            <w:shd w:val="clear" w:color="auto" w:fill="FFFFFF"/>
          </w:tcPr>
          <w:p w:rsidR="003545C1" w:rsidRDefault="003545C1" w:rsidP="003545C1">
            <w:pPr>
              <w:jc w:val="right"/>
              <w:rPr>
                <w:rFonts w:ascii="Verdana" w:hAnsi="Verdana"/>
                <w:sz w:val="14"/>
                <w:szCs w:val="14"/>
              </w:rPr>
            </w:pPr>
          </w:p>
          <w:p w:rsidR="00D31CBF" w:rsidRDefault="00D31CBF" w:rsidP="003545C1">
            <w:pPr>
              <w:jc w:val="right"/>
              <w:rPr>
                <w:rFonts w:ascii="Verdana" w:hAnsi="Verdana"/>
                <w:sz w:val="14"/>
                <w:szCs w:val="14"/>
              </w:rPr>
            </w:pPr>
          </w:p>
        </w:tc>
        <w:tc>
          <w:tcPr>
            <w:tcW w:w="21" w:type="dxa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</w:p>
        </w:tc>
      </w:tr>
      <w:tr w:rsidR="003545C1" w:rsidTr="003545C1">
        <w:trPr>
          <w:gridAfter w:val="2"/>
          <w:wAfter w:w="16661" w:type="dxa"/>
          <w:tblCellSpacing w:w="0" w:type="dxa"/>
        </w:trPr>
        <w:tc>
          <w:tcPr>
            <w:tcW w:w="8199" w:type="dxa"/>
            <w:gridSpan w:val="3"/>
            <w:shd w:val="clear" w:color="auto" w:fill="FFFFFF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 wp14:anchorId="31F70970" wp14:editId="6D31E9EC">
                  <wp:extent cx="8255" cy="47625"/>
                  <wp:effectExtent l="0" t="0" r="0" b="0"/>
                  <wp:docPr id="1019" name="Picture 1019" descr="http://highered.mcgraw-hill.com/olcweb/styles/share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9" descr="http://highered.mcgraw-hill.com/olcweb/styles/share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" cy="4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5C1" w:rsidTr="003545C1">
        <w:trPr>
          <w:tblCellSpacing w:w="0" w:type="dxa"/>
        </w:trPr>
        <w:tc>
          <w:tcPr>
            <w:tcW w:w="8199" w:type="dxa"/>
            <w:gridSpan w:val="3"/>
            <w:shd w:val="clear" w:color="auto" w:fill="FFFFFF"/>
          </w:tcPr>
          <w:p w:rsidR="00D31CBF" w:rsidRPr="00D31CBF" w:rsidRDefault="00D31CBF" w:rsidP="00D31CBF">
            <w:pPr>
              <w:pStyle w:val="ListParagraph"/>
              <w:numPr>
                <w:ilvl w:val="0"/>
                <w:numId w:val="14"/>
              </w:numPr>
              <w:rPr>
                <w:rFonts w:ascii="Verdana" w:hAnsi="Verdana"/>
                <w:sz w:val="14"/>
                <w:szCs w:val="14"/>
              </w:rPr>
            </w:pPr>
            <w:r w:rsidRPr="00D31CBF">
              <w:rPr>
                <w:rFonts w:ascii="Verdana" w:hAnsi="Verdana"/>
                <w:sz w:val="14"/>
                <w:szCs w:val="14"/>
              </w:rPr>
              <w:t xml:space="preserve">12. </w:t>
            </w:r>
          </w:p>
          <w:p w:rsidR="00D31CBF" w:rsidRDefault="00D31CBF" w:rsidP="00D31CBF">
            <w:pPr>
              <w:pStyle w:val="ListParagraph"/>
              <w:numPr>
                <w:ilvl w:val="0"/>
                <w:numId w:val="14"/>
              </w:numPr>
              <w:rPr>
                <w:rFonts w:ascii="Verdana" w:hAnsi="Verdana"/>
                <w:sz w:val="14"/>
                <w:szCs w:val="14"/>
              </w:rPr>
            </w:pPr>
          </w:p>
          <w:p w:rsidR="00D31CBF" w:rsidRDefault="00D31CBF" w:rsidP="00D31CBF">
            <w:pPr>
              <w:pStyle w:val="ListParagraph"/>
              <w:numPr>
                <w:ilvl w:val="0"/>
                <w:numId w:val="14"/>
              </w:numPr>
              <w:rPr>
                <w:rFonts w:ascii="Verdana" w:hAnsi="Verdana"/>
                <w:sz w:val="14"/>
                <w:szCs w:val="14"/>
              </w:rPr>
            </w:pPr>
          </w:p>
          <w:p w:rsidR="003545C1" w:rsidRDefault="00D31CBF" w:rsidP="00D31CBF">
            <w:pPr>
              <w:pStyle w:val="ListParagraph"/>
              <w:numPr>
                <w:ilvl w:val="0"/>
                <w:numId w:val="14"/>
              </w:numPr>
              <w:rPr>
                <w:rFonts w:ascii="Verdana" w:hAnsi="Verdana"/>
                <w:sz w:val="14"/>
                <w:szCs w:val="14"/>
              </w:rPr>
            </w:pPr>
            <w:r w:rsidRPr="00D31CBF">
              <w:rPr>
                <w:noProof/>
              </w:rPr>
              <w:drawing>
                <wp:inline distT="0" distB="0" distL="0" distR="0">
                  <wp:extent cx="5932170" cy="914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17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1CBF" w:rsidRDefault="00D31CBF" w:rsidP="00D31CB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13. </w:t>
            </w:r>
            <w:r w:rsidRPr="00D31CB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5932170" cy="81470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170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1CBF" w:rsidRDefault="00D31CBF" w:rsidP="00D31CB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14. </w:t>
            </w:r>
            <w:r w:rsidRPr="00D31CB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4825365" cy="391795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536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1CBF" w:rsidRDefault="00D31CBF" w:rsidP="00D31CBF">
            <w:pPr>
              <w:rPr>
                <w:rFonts w:ascii="Verdana" w:hAnsi="Verdana"/>
                <w:sz w:val="14"/>
                <w:szCs w:val="14"/>
              </w:rPr>
            </w:pPr>
            <w:r w:rsidRPr="00D31CB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5939790" cy="622300"/>
                  <wp:effectExtent l="0" t="0" r="381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33F" w:rsidRDefault="00EC733F" w:rsidP="00D31CB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15. </w:t>
            </w:r>
            <w:r w:rsidRPr="00EC733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5939790" cy="622300"/>
                  <wp:effectExtent l="0" t="0" r="381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33F" w:rsidRDefault="00EC733F" w:rsidP="00D31CBF">
            <w:pPr>
              <w:rPr>
                <w:rFonts w:ascii="Verdana" w:hAnsi="Verdana"/>
                <w:sz w:val="14"/>
                <w:szCs w:val="14"/>
              </w:rPr>
            </w:pPr>
          </w:p>
          <w:p w:rsidR="00EC733F" w:rsidRDefault="00EC733F" w:rsidP="00D31CB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16. </w:t>
            </w:r>
            <w:r w:rsidRPr="00EC733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5632450" cy="860425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0" cy="86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33F" w:rsidRDefault="00EC733F" w:rsidP="00D31CB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17. </w:t>
            </w:r>
            <w:r w:rsidRPr="00EC733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5939790" cy="63754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33F" w:rsidRDefault="00EC733F" w:rsidP="00D31CBF">
            <w:pPr>
              <w:rPr>
                <w:rFonts w:ascii="Verdana" w:hAnsi="Verdana"/>
                <w:sz w:val="14"/>
                <w:szCs w:val="14"/>
              </w:rPr>
            </w:pPr>
          </w:p>
          <w:p w:rsidR="00EC733F" w:rsidRDefault="00EC733F" w:rsidP="00EC733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18. </w:t>
            </w:r>
            <w:r w:rsidRPr="00EC733F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5939790" cy="676275"/>
                  <wp:effectExtent l="0" t="0" r="381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3C06" w:rsidRDefault="00203C06" w:rsidP="00EC733F">
            <w:pPr>
              <w:rPr>
                <w:rFonts w:ascii="Verdana" w:hAnsi="Verdana"/>
                <w:sz w:val="14"/>
                <w:szCs w:val="14"/>
              </w:rPr>
            </w:pPr>
            <w:r w:rsidRPr="00203C06">
              <w:rPr>
                <w:rFonts w:ascii="Verdana" w:hAnsi="Verdana"/>
                <w:noProof/>
                <w:sz w:val="14"/>
                <w:szCs w:val="14"/>
              </w:rPr>
              <w:drawing>
                <wp:inline distT="0" distB="0" distL="0" distR="0">
                  <wp:extent cx="5939790" cy="422910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3C06" w:rsidRPr="00EC733F" w:rsidRDefault="00203C06" w:rsidP="00EC733F">
            <w:pPr>
              <w:rPr>
                <w:rFonts w:ascii="Verdana" w:hAnsi="Verdana"/>
                <w:sz w:val="14"/>
                <w:szCs w:val="14"/>
              </w:rPr>
            </w:pPr>
            <w:r>
              <w:rPr>
                <w:rFonts w:ascii="Verdana" w:hAnsi="Verdana"/>
                <w:sz w:val="14"/>
                <w:szCs w:val="14"/>
              </w:rPr>
              <w:t xml:space="preserve">19. </w:t>
            </w:r>
          </w:p>
        </w:tc>
        <w:tc>
          <w:tcPr>
            <w:tcW w:w="21" w:type="dxa"/>
          </w:tcPr>
          <w:p w:rsidR="003545C1" w:rsidRDefault="003545C1" w:rsidP="003545C1">
            <w:pPr>
              <w:jc w:val="center"/>
              <w:rPr>
                <w:rFonts w:ascii="Verdana" w:hAnsi="Verdana"/>
                <w:sz w:val="14"/>
                <w:szCs w:val="14"/>
              </w:rPr>
            </w:pPr>
          </w:p>
        </w:tc>
        <w:tc>
          <w:tcPr>
            <w:tcW w:w="16640" w:type="dxa"/>
          </w:tcPr>
          <w:p w:rsidR="003545C1" w:rsidRDefault="003545C1" w:rsidP="003545C1">
            <w:pPr>
              <w:rPr>
                <w:rFonts w:ascii="Verdana" w:hAnsi="Verdana"/>
                <w:sz w:val="14"/>
                <w:szCs w:val="14"/>
              </w:rPr>
            </w:pPr>
          </w:p>
        </w:tc>
      </w:tr>
    </w:tbl>
    <w:p w:rsidR="009D2FB3" w:rsidRDefault="009D2FB3"/>
    <w:sectPr w:rsidR="009D2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011" o:spid="_x0000_i1027" type="#_x0000_t75" alt="http://highered.mcgraw-hill.com/olcweb/styles/shared/spacer.gif" style="width:.6pt;height:.6pt;visibility:visible;mso-wrap-style:square" o:bullet="t">
        <v:imagedata r:id="rId1" o:title="spacer"/>
      </v:shape>
    </w:pict>
  </w:numPicBullet>
  <w:abstractNum w:abstractNumId="0" w15:restartNumberingAfterBreak="0">
    <w:nsid w:val="001976BF"/>
    <w:multiLevelType w:val="multilevel"/>
    <w:tmpl w:val="8BE8E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5549A"/>
    <w:multiLevelType w:val="multilevel"/>
    <w:tmpl w:val="C7F4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E94059"/>
    <w:multiLevelType w:val="hybridMultilevel"/>
    <w:tmpl w:val="C9708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71DD5"/>
    <w:multiLevelType w:val="multilevel"/>
    <w:tmpl w:val="4076531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3033C"/>
    <w:multiLevelType w:val="multilevel"/>
    <w:tmpl w:val="8228DCF2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B10DEA"/>
    <w:multiLevelType w:val="multilevel"/>
    <w:tmpl w:val="F1D8971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052412"/>
    <w:multiLevelType w:val="multilevel"/>
    <w:tmpl w:val="EC6E005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143FDC"/>
    <w:multiLevelType w:val="multilevel"/>
    <w:tmpl w:val="576A125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F716A5"/>
    <w:multiLevelType w:val="multilevel"/>
    <w:tmpl w:val="BD04E1E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B21DA5"/>
    <w:multiLevelType w:val="multilevel"/>
    <w:tmpl w:val="1990241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46E"/>
    <w:multiLevelType w:val="multilevel"/>
    <w:tmpl w:val="331E7D58"/>
    <w:lvl w:ilvl="0">
      <w:start w:val="44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B671F"/>
    <w:multiLevelType w:val="hybridMultilevel"/>
    <w:tmpl w:val="C516521C"/>
    <w:lvl w:ilvl="0" w:tplc="7348327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9E10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0E1E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CC73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52E1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0CCF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F98E7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0AFEC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1AB4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1E90269"/>
    <w:multiLevelType w:val="hybridMultilevel"/>
    <w:tmpl w:val="379E08C0"/>
    <w:lvl w:ilvl="0" w:tplc="013E15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07221D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F4B7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16D7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3A0CB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18B3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69AAD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60A50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D21F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AAA281C"/>
    <w:multiLevelType w:val="hybridMultilevel"/>
    <w:tmpl w:val="CFDCEBB2"/>
    <w:lvl w:ilvl="0" w:tplc="C450AAF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0861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3A5E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730F4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604D9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5675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DF2BA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1A18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CAA53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8"/>
  </w:num>
  <w:num w:numId="6">
    <w:abstractNumId w:val="7"/>
  </w:num>
  <w:num w:numId="7">
    <w:abstractNumId w:val="5"/>
  </w:num>
  <w:num w:numId="8">
    <w:abstractNumId w:val="6"/>
  </w:num>
  <w:num w:numId="9">
    <w:abstractNumId w:val="4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B13"/>
    <w:rsid w:val="00084A01"/>
    <w:rsid w:val="00094131"/>
    <w:rsid w:val="00203C06"/>
    <w:rsid w:val="003545C1"/>
    <w:rsid w:val="00433B13"/>
    <w:rsid w:val="00454044"/>
    <w:rsid w:val="004913FC"/>
    <w:rsid w:val="00493C05"/>
    <w:rsid w:val="005C3B77"/>
    <w:rsid w:val="009D2FB3"/>
    <w:rsid w:val="00AE60F9"/>
    <w:rsid w:val="00BE2883"/>
    <w:rsid w:val="00D31CBF"/>
    <w:rsid w:val="00D63408"/>
    <w:rsid w:val="00EC733F"/>
    <w:rsid w:val="00EF1EBF"/>
    <w:rsid w:val="00F3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AFD32"/>
  <w15:chartTrackingRefBased/>
  <w15:docId w15:val="{4E4C4AE1-3706-474B-A08A-72274AB71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2FB3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04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54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4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9.wmf"/><Relationship Id="rId18" Type="http://schemas.openxmlformats.org/officeDocument/2006/relationships/image" Target="media/image12.gi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4.gif"/><Relationship Id="rId12" Type="http://schemas.openxmlformats.org/officeDocument/2006/relationships/image" Target="media/image8.gif"/><Relationship Id="rId17" Type="http://schemas.openxmlformats.org/officeDocument/2006/relationships/image" Target="media/image11.gi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control" Target="activeX/activeX3.xml"/><Relationship Id="rId20" Type="http://schemas.openxmlformats.org/officeDocument/2006/relationships/image" Target="media/image14.gi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image" Target="media/image3.gif"/><Relationship Id="rId11" Type="http://schemas.openxmlformats.org/officeDocument/2006/relationships/control" Target="activeX/activeX1.xml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image" Target="media/image2.gif"/><Relationship Id="rId15" Type="http://schemas.openxmlformats.org/officeDocument/2006/relationships/image" Target="media/image10.gi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7.wmf"/><Relationship Id="rId19" Type="http://schemas.openxmlformats.org/officeDocument/2006/relationships/image" Target="media/image13.gi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control" Target="activeX/activeX2.xml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2018-11-29T16:33:00Z</dcterms:created>
  <dcterms:modified xsi:type="dcterms:W3CDTF">2018-11-29T18:24:00Z</dcterms:modified>
</cp:coreProperties>
</file>