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A9" w:rsidRDefault="004059A9" w:rsidP="004059A9">
      <w:pPr>
        <w:pStyle w:val="1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t xml:space="preserve">Меры, которые были предприняты для </w:t>
      </w:r>
      <w:r w:rsidR="001448EA">
        <w:rPr>
          <w:sz w:val="44"/>
          <w:szCs w:val="44"/>
          <w:shd w:val="clear" w:color="auto" w:fill="FFFFFF"/>
        </w:rPr>
        <w:t>улучшения</w:t>
      </w:r>
      <w:r>
        <w:rPr>
          <w:sz w:val="44"/>
          <w:szCs w:val="44"/>
          <w:shd w:val="clear" w:color="auto" w:fill="FFFFFF"/>
        </w:rPr>
        <w:t xml:space="preserve"> качества:</w:t>
      </w:r>
    </w:p>
    <w:p w:rsidR="004059A9" w:rsidRPr="004059A9" w:rsidRDefault="004059A9" w:rsidP="004059A9">
      <w:bookmarkStart w:id="0" w:name="_GoBack"/>
      <w:bookmarkEnd w:id="0"/>
    </w:p>
    <w:p w:rsidR="00AD649E" w:rsidRPr="004059A9" w:rsidRDefault="004059A9" w:rsidP="001448EA">
      <w:pPr>
        <w:pStyle w:val="a3"/>
        <w:numPr>
          <w:ilvl w:val="0"/>
          <w:numId w:val="2"/>
        </w:numPr>
        <w:spacing w:line="360" w:lineRule="auto"/>
        <w:ind w:left="357" w:firstLine="357"/>
        <w:jc w:val="both"/>
        <w:outlineLvl w:val="0"/>
      </w:pPr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Руководящий пост занял бывший президент TELE2 Дмитрий </w:t>
      </w:r>
      <w:proofErr w:type="spellStart"/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Страшнов</w:t>
      </w:r>
      <w:proofErr w:type="spellEnd"/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, который привёл за собой коллег из старой команды и пригласил </w:t>
      </w:r>
      <w:proofErr w:type="gramStart"/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>топ-менеджеров</w:t>
      </w:r>
      <w:proofErr w:type="gramEnd"/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из других компаний.</w:t>
      </w:r>
    </w:p>
    <w:p w:rsidR="004059A9" w:rsidRPr="004059A9" w:rsidRDefault="004059A9" w:rsidP="001448EA">
      <w:pPr>
        <w:pStyle w:val="a3"/>
        <w:numPr>
          <w:ilvl w:val="0"/>
          <w:numId w:val="2"/>
        </w:numPr>
        <w:spacing w:line="360" w:lineRule="auto"/>
        <w:ind w:left="357" w:firstLine="357"/>
        <w:jc w:val="both"/>
        <w:outlineLvl w:val="0"/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Проблема разобщённости. </w:t>
      </w:r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Новое </w:t>
      </w:r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руководство постаралось решить </w:t>
      </w:r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проблему при помощи ежедневных планёрок с филиалами — «когда всех начальников свели вместе, скрывать проблемы стало невозможно».</w:t>
      </w:r>
      <w:r>
        <w:t xml:space="preserve"> </w:t>
      </w:r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</w:t>
      </w:r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ГЦ</w:t>
      </w:r>
      <w:proofErr w:type="gramEnd"/>
      <w:r w:rsidRPr="004059A9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МПП и АСЦ руководство было сменено сразу же.</w:t>
      </w:r>
    </w:p>
    <w:p w:rsidR="004059A9" w:rsidRPr="004059A9" w:rsidRDefault="004059A9" w:rsidP="001448EA">
      <w:pPr>
        <w:pStyle w:val="a3"/>
        <w:numPr>
          <w:ilvl w:val="0"/>
          <w:numId w:val="2"/>
        </w:numPr>
        <w:spacing w:line="360" w:lineRule="auto"/>
        <w:ind w:left="357" w:firstLine="357"/>
        <w:jc w:val="both"/>
        <w:outlineLvl w:val="0"/>
      </w:pPr>
      <w:r w:rsidRPr="004059A9">
        <w:rPr>
          <w:rFonts w:ascii="Tahoma" w:hAnsi="Tahoma" w:cs="Tahoma"/>
          <w:color w:val="000000"/>
          <w:sz w:val="27"/>
          <w:szCs w:val="27"/>
        </w:rPr>
        <w:t>Улучшение отношений с таможней. П</w:t>
      </w:r>
      <w:r w:rsidRPr="004059A9">
        <w:rPr>
          <w:rFonts w:ascii="Tahoma" w:hAnsi="Tahoma" w:cs="Tahoma"/>
          <w:color w:val="000000"/>
          <w:sz w:val="27"/>
          <w:szCs w:val="27"/>
        </w:rPr>
        <w:t>остарал</w:t>
      </w:r>
      <w:r w:rsidRPr="004059A9">
        <w:rPr>
          <w:rFonts w:ascii="Tahoma" w:hAnsi="Tahoma" w:cs="Tahoma"/>
          <w:color w:val="000000"/>
          <w:sz w:val="27"/>
          <w:szCs w:val="27"/>
        </w:rPr>
        <w:t>и</w:t>
      </w:r>
      <w:r w:rsidRPr="004059A9">
        <w:rPr>
          <w:rFonts w:ascii="Tahoma" w:hAnsi="Tahoma" w:cs="Tahoma"/>
          <w:color w:val="000000"/>
          <w:sz w:val="27"/>
          <w:szCs w:val="27"/>
        </w:rPr>
        <w:t>сь улучшить условия труда таможенников (например, отремонтировали туалеты на объектах и передали сканеры и другие необходимое оборудование).</w:t>
      </w:r>
    </w:p>
    <w:p w:rsidR="004059A9" w:rsidRPr="001448EA" w:rsidRDefault="004059A9" w:rsidP="001448EA">
      <w:pPr>
        <w:pStyle w:val="a3"/>
        <w:numPr>
          <w:ilvl w:val="0"/>
          <w:numId w:val="2"/>
        </w:numPr>
        <w:spacing w:line="360" w:lineRule="auto"/>
        <w:ind w:left="357" w:firstLine="357"/>
        <w:jc w:val="both"/>
        <w:outlineLvl w:val="0"/>
      </w:pPr>
      <w:r>
        <w:rPr>
          <w:rFonts w:ascii="Tahoma" w:hAnsi="Tahoma" w:cs="Tahoma"/>
          <w:color w:val="000000"/>
          <w:sz w:val="27"/>
          <w:szCs w:val="27"/>
        </w:rPr>
        <w:t>Налаживание транспорта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.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 xml:space="preserve"> 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К</w:t>
      </w: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оманда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Страшнова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начала снижать долю агентов и заключать прямые контракты. С крупными авиакомпаниями вроде «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Ютэйр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», «Трансаэро» или «Сибирь» были заключены прямые контракты.</w:t>
      </w:r>
      <w:r w:rsidR="001448EA"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</w:t>
      </w:r>
      <w:r w:rsidR="001448EA">
        <w:rPr>
          <w:rFonts w:ascii="Tahoma" w:hAnsi="Tahoma" w:cs="Tahoma"/>
          <w:color w:val="000000"/>
          <w:sz w:val="27"/>
          <w:szCs w:val="27"/>
          <w:shd w:val="clear" w:color="auto" w:fill="FFFFFF"/>
        </w:rPr>
        <w:t>В 2014 г. почта провела два тендера, и к концу года у нее появились 32 ключевых контрагента</w:t>
      </w:r>
    </w:p>
    <w:p w:rsidR="004059A9" w:rsidRDefault="001448EA" w:rsidP="001448EA">
      <w:pPr>
        <w:pStyle w:val="a3"/>
        <w:numPr>
          <w:ilvl w:val="0"/>
          <w:numId w:val="2"/>
        </w:numPr>
        <w:spacing w:line="360" w:lineRule="auto"/>
        <w:ind w:left="357" w:firstLine="357"/>
        <w:jc w:val="both"/>
        <w:outlineLvl w:val="0"/>
      </w:pPr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В 2014 году «Почта России» начала создавать новый сортировочный центр во Внукове — купила складские помещения площадью 65 тысяч квадратных метров и установила итальянское оборудование стоимостью 3 </w:t>
      </w:r>
      <w:proofErr w:type="gramStart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млрд</w:t>
      </w:r>
      <w:proofErr w:type="gramEnd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 xml:space="preserve"> рублей, позволяющее производить автоматическую сортировку.</w:t>
      </w:r>
    </w:p>
    <w:sectPr w:rsidR="0040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01E9"/>
    <w:multiLevelType w:val="hybridMultilevel"/>
    <w:tmpl w:val="A3D25B8A"/>
    <w:lvl w:ilvl="0" w:tplc="B00EB7B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E6E57"/>
    <w:multiLevelType w:val="hybridMultilevel"/>
    <w:tmpl w:val="B7FCAE40"/>
    <w:lvl w:ilvl="0" w:tplc="B00EB7B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9E"/>
    <w:rsid w:val="001448EA"/>
    <w:rsid w:val="004059A9"/>
    <w:rsid w:val="00AD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9A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05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05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5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059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5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405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9A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05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05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5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059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5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405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Копотилов</dc:creator>
  <cp:keywords/>
  <dc:description/>
  <cp:lastModifiedBy>Роман Копотилов</cp:lastModifiedBy>
  <cp:revision>2</cp:revision>
  <dcterms:created xsi:type="dcterms:W3CDTF">2018-08-28T16:37:00Z</dcterms:created>
  <dcterms:modified xsi:type="dcterms:W3CDTF">2018-08-28T16:51:00Z</dcterms:modified>
</cp:coreProperties>
</file>