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4CE2" w14:textId="1EA70B83" w:rsidR="009A4641" w:rsidRPr="009A4641" w:rsidRDefault="009A4641" w:rsidP="009A46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</w:rPr>
        <w:t>Analysis Report: Max-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</w:rPr>
        <w:t xml:space="preserve"> Data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</w:rPr>
        <w:t>Structure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</w:rPr>
        <w:t xml:space="preserve"> </w:t>
      </w:r>
    </w:p>
    <w:p w14:paraId="60BD87C7" w14:textId="77777777" w:rsid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Course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Design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analysis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Algorithms</w:t>
      </w:r>
      <w:proofErr w:type="spellEnd"/>
    </w:p>
    <w:p w14:paraId="446C1342" w14:textId="77777777" w:rsid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Student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Mirman Nursaya SE-2438 </w:t>
      </w:r>
    </w:p>
    <w:p w14:paraId="38275F7B" w14:textId="469DBF1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Partner: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 xml:space="preserve">Ulan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Maksat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 xml:space="preserve"> 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(Max-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</w:t>
      </w:r>
    </w:p>
    <w:p w14:paraId="5986C261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Executive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Summary</w:t>
      </w:r>
      <w:proofErr w:type="spellEnd"/>
    </w:p>
    <w:p w14:paraId="21DBF522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report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presents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comprehensive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analysis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Java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Max-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structure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fulfilling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requirements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Assignment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2. 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report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confirms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theoretical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time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Θ(N)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buildHeap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from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Min-Heap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validation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strongly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align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with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predicted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NlogN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growth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peer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code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review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highlights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efficient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iterative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heapify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methods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but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identifies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critical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flaw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performance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tracking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integration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which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compromises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measurement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key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metrics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like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swaps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Recommendations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optimization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focus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resolving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tracking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issue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improving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code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reusability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through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Generics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0E57D06D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1.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Algorithm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Overview</w:t>
      </w:r>
      <w:proofErr w:type="spellEnd"/>
    </w:p>
    <w:p w14:paraId="59E3AC7B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 Max-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priority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queue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based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complete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binary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tree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structure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It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strictly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adheres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Max-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Property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: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value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node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must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greater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equal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values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children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property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ensures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maximum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always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available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root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index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0).</w:t>
      </w:r>
    </w:p>
    <w:p w14:paraId="0E5CBE15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Data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Structure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utilizes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array-based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representation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int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[]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allowing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efficient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memory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management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Θ(1)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access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parent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child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nodes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standard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index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arithmetic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16F4E57A" w14:textId="15E3F9E4" w:rsidR="009A4641" w:rsidRPr="009A4641" w:rsidRDefault="009A4641" w:rsidP="009A4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Parent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index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: </w:t>
      </w:r>
      <w:r w:rsidRPr="009A4641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⌊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(i−1)/2</w:t>
      </w:r>
      <w:r w:rsidRPr="009A4641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⌋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</w:p>
    <w:p w14:paraId="4C14357D" w14:textId="75E5743C" w:rsidR="009A4641" w:rsidRPr="009A4641" w:rsidRDefault="009A4641" w:rsidP="009A4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Left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Child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index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2i+1</w:t>
      </w:r>
    </w:p>
    <w:p w14:paraId="3FF2E696" w14:textId="77777777" w:rsidR="009A4641" w:rsidRDefault="009A4641" w:rsidP="00974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Right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Child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index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2i+2</w:t>
      </w:r>
    </w:p>
    <w:p w14:paraId="56DA505D" w14:textId="1AF18E75" w:rsidR="009A4641" w:rsidRPr="009A4641" w:rsidRDefault="009A4641" w:rsidP="00974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Key Operations: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analyzed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supports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required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: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extractMax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retrieves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removes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maximum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),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increaseKey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index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,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newValue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raises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priority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),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insert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value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buildHeap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It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also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includes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advanced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merge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functionality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1049D31C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2.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Theoretical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Complexity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 Analysis</w:t>
      </w:r>
    </w:p>
    <w:p w14:paraId="7B348C0B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Max-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governed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height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(H)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complete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binary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tree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 H=</w:t>
      </w:r>
      <w:r w:rsidRPr="009A4641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⌊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log2​N</w:t>
      </w:r>
      <w:r w:rsidRPr="009A4641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⌋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Operations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restore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Max-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Property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require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traversing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most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H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levels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logarithmic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time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208"/>
        <w:gridCol w:w="1168"/>
        <w:gridCol w:w="1348"/>
        <w:gridCol w:w="4106"/>
      </w:tblGrid>
      <w:tr w:rsidR="009A4641" w:rsidRPr="009A4641" w14:paraId="751551F5" w14:textId="77777777" w:rsidTr="009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8F03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43A3D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Worst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-Case Time (O)</w:t>
            </w:r>
          </w:p>
        </w:tc>
        <w:tc>
          <w:tcPr>
            <w:tcW w:w="0" w:type="auto"/>
            <w:vAlign w:val="center"/>
            <w:hideMark/>
          </w:tcPr>
          <w:p w14:paraId="668AE8F6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Best-Case Time (Ω)</w:t>
            </w:r>
          </w:p>
        </w:tc>
        <w:tc>
          <w:tcPr>
            <w:tcW w:w="0" w:type="auto"/>
            <w:vAlign w:val="center"/>
            <w:hideMark/>
          </w:tcPr>
          <w:p w14:paraId="7A18050C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Average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-Case Time (Θ)</w:t>
            </w:r>
          </w:p>
        </w:tc>
        <w:tc>
          <w:tcPr>
            <w:tcW w:w="0" w:type="auto"/>
            <w:vAlign w:val="center"/>
            <w:hideMark/>
          </w:tcPr>
          <w:p w14:paraId="06869BD8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Justification</w:t>
            </w:r>
            <w:proofErr w:type="spellEnd"/>
          </w:p>
        </w:tc>
      </w:tr>
      <w:tr w:rsidR="009A4641" w:rsidRPr="009A4641" w14:paraId="71036360" w14:textId="77777777" w:rsidTr="009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0F73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Extract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-Max</w:t>
            </w:r>
          </w:p>
        </w:tc>
        <w:tc>
          <w:tcPr>
            <w:tcW w:w="0" w:type="auto"/>
            <w:vAlign w:val="center"/>
            <w:hideMark/>
          </w:tcPr>
          <w:p w14:paraId="73BB9AE5" w14:textId="6484D84A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begin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instrText xml:space="preserve"> INCLUDEPICTURE "" \* MERGEFORMATINET </w:instrTex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separate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7F324783" w14:textId="6BB51416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Ω(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EE6466" w14:textId="1CD08DA6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Θ(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begin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instrText xml:space="preserve"> INCLUDEPICTURE "" \* MERGEFORMATINET </w:instrTex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separate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428E87FA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Requires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one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element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swap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root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replacement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)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followed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by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a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sift-down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operation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,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which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travels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down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height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of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heap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.</w:t>
            </w:r>
          </w:p>
        </w:tc>
      </w:tr>
      <w:tr w:rsidR="009A4641" w:rsidRPr="009A4641" w14:paraId="466A52F9" w14:textId="77777777" w:rsidTr="009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46BF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EE462" w14:textId="07D6E450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begin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instrText xml:space="preserve"> INCLUDEPICTURE "" \* MERGEFORMATINET </w:instrTex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separate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76DC32A7" w14:textId="0640DF94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Ω(1)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begin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instrText xml:space="preserve"> INCLUDEPICTURE "" \* MERGEFORMATINET </w:instrTex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separate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78903391" w14:textId="5A017DB8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Θ(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begin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instrText xml:space="preserve"> INCLUDEPICTURE "" \* MERGEFORMATINET </w:instrTex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separate"/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4F17281A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Appends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element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(Θ(1))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requires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sift-up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bubbling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up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)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to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restore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property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. The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path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length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bounded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by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H.</w:t>
            </w:r>
          </w:p>
        </w:tc>
      </w:tr>
      <w:tr w:rsidR="009A4641" w:rsidRPr="009A4641" w14:paraId="1EFDB6AD" w14:textId="77777777" w:rsidTr="009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F903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Increase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-Key</w:t>
            </w:r>
          </w:p>
        </w:tc>
        <w:tc>
          <w:tcPr>
            <w:tcW w:w="0" w:type="auto"/>
            <w:vAlign w:val="center"/>
            <w:hideMark/>
          </w:tcPr>
          <w:p w14:paraId="6546F122" w14:textId="515E1FD8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9D87BB" w14:textId="318B4F48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Ω(1)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6CFDBB" w14:textId="22D52729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Θ(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logN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4EBEE2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Similar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to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insert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,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element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"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sifted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up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"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until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Max-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Heap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property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satisfied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.</w:t>
            </w:r>
          </w:p>
        </w:tc>
      </w:tr>
      <w:tr w:rsidR="009A4641" w:rsidRPr="009A4641" w14:paraId="744695CC" w14:textId="77777777" w:rsidTr="009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C4C5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Build-Heap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A7CB4" w14:textId="0EBC9315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O(N)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3ED5A4" w14:textId="415460D8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Ω(N)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96BCA9" w14:textId="65B36EDB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Θ(N)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D06F32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While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N/2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calls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to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siftDown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are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made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,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total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complexity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linear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,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proven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by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summing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work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done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at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each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level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of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tree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.</w:t>
            </w:r>
          </w:p>
        </w:tc>
      </w:tr>
      <w:tr w:rsidR="009A4641" w:rsidRPr="009A4641" w14:paraId="0D993327" w14:textId="77777777" w:rsidTr="009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D9BA2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Merge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 xml:space="preserve"> (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using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Build-Heap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787EAE" w14:textId="2649566F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O(N)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A0911C" w14:textId="32C5349F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Ω(N)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EBA5FC" w14:textId="27BAE580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Θ(N)</w:t>
            </w: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4B661C" w14:textId="77777777" w:rsidR="009A4641" w:rsidRPr="009A4641" w:rsidRDefault="009A4641" w:rsidP="009A46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The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implementation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merges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arrays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and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rebuilds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heap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,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making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operation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dominated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by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the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linear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time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Courier New" w:eastAsia="Times New Roman" w:hAnsi="Courier New" w:cs="Courier New"/>
                <w:sz w:val="20"/>
                <w:szCs w:val="20"/>
                <w:lang w:val="ru-KZ" w:eastAsia="ru-KZ"/>
              </w:rPr>
              <w:t>buildHeap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step</w:t>
            </w:r>
            <w:proofErr w:type="spellEnd"/>
            <w:r w:rsidRPr="009A4641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.</w:t>
            </w:r>
          </w:p>
        </w:tc>
      </w:tr>
    </w:tbl>
    <w:p w14:paraId="494C1B69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3.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Empirical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Results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Validation</w:t>
      </w:r>
      <w:proofErr w:type="spellEnd"/>
    </w:p>
    <w:p w14:paraId="149C66A3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3.1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Validation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O(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NlogN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Complexity</w:t>
      </w:r>
      <w:proofErr w:type="spellEnd"/>
    </w:p>
    <w:p w14:paraId="4F1A288C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testing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was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performed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associated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Min-Heap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validate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expected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growth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function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f(N)=O(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NlogN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were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gathered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across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input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sizes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from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N=102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N=105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various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distributions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39925894" w14:textId="1F925C7F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>
        <w:rPr>
          <w:noProof/>
        </w:rPr>
        <w:drawing>
          <wp:inline distT="0" distB="0" distL="0" distR="0" wp14:anchorId="45258B69" wp14:editId="4C622731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42188BD-704D-4169-8A61-50A53B8D24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D227F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s</w:t>
      </w:r>
    </w:p>
    <w:p w14:paraId="3E5CF7D0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Figure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1: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Empirical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Validation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: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Comparisons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vs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.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Input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Size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(N)</w:t>
      </w:r>
    </w:p>
    <w:p w14:paraId="0F9BBC6F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curves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metrics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show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linear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relationship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when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plotted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log-log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scale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see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Figure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1).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linearity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serves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strong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evidence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confirming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overall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running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N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Insertions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/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Extractions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bounded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NlogN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aligning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perfectly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with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theoretical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analysis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6498A7F1" w14:textId="600FDB0A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drawing>
          <wp:inline distT="0" distB="0" distL="0" distR="0" wp14:anchorId="5B5300BF" wp14:editId="1A5091BB">
            <wp:extent cx="4551335" cy="2712203"/>
            <wp:effectExtent l="0" t="0" r="1905" b="1206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2902FC8-573D-40AA-807C-ECD81D8791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6FBC8A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3.2 Analysis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Input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Distribution</w:t>
      </w:r>
    </w:p>
    <w:p w14:paraId="4D957DE3" w14:textId="77777777" w:rsid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drawing>
          <wp:inline distT="0" distB="0" distL="0" distR="0" wp14:anchorId="640D78C5" wp14:editId="73DF14C6">
            <wp:extent cx="4560277" cy="2747010"/>
            <wp:effectExtent l="0" t="0" r="12065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66E7541-CAE4-48A0-B387-9DAC093B44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F93D3C" w14:textId="0660E09C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constant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factor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function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f(N)=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</w:t>
      </w:r>
      <w:r w:rsidRPr="009A4641">
        <w:rPr>
          <w:rFonts w:ascii="Cambria Math" w:eastAsia="Times New Roman" w:hAnsi="Cambria Math" w:cs="Cambria Math"/>
          <w:sz w:val="24"/>
          <w:szCs w:val="24"/>
          <w:lang w:val="ru-KZ" w:eastAsia="ru-KZ"/>
        </w:rPr>
        <w:t>⋅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NlogN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clearly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varies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based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input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21AEDE52" w14:textId="77777777" w:rsidR="009A4641" w:rsidRPr="009A4641" w:rsidRDefault="009A4641" w:rsidP="009A4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Reverse-Sorted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Data: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Consistently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yields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highest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metric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counts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topmost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parallel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line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occurs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because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every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newly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inserted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must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travel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full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height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maximizing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Swaps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4C93BA1E" w14:textId="77777777" w:rsidR="009A4641" w:rsidRPr="009A4641" w:rsidRDefault="009A4641" w:rsidP="009A4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Sorted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Data: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lowest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metric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counts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Elements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often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position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already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satisfies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property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many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Ω(1)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minimizing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c.</w:t>
      </w:r>
    </w:p>
    <w:p w14:paraId="5A57F1EE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4.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Peer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 Code Review &amp;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Optimization</w:t>
      </w:r>
      <w:proofErr w:type="spellEnd"/>
    </w:p>
    <w:p w14:paraId="7AE919EA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section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analyzes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provided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Max-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(Java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files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: </w:t>
      </w:r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MaxHeap.java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BenchmarkRunner.java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PerformanceTracker.java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based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algorithmic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efficiency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correctness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adherence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professional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standards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5B9419C5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4.1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Strengths</w:t>
      </w:r>
      <w:proofErr w:type="spellEnd"/>
    </w:p>
    <w:p w14:paraId="5BAD8CD5" w14:textId="77777777" w:rsidR="009A4641" w:rsidRPr="009A4641" w:rsidRDefault="009A4641" w:rsidP="009A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Iterative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Heapify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correctly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iterative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loops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both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siftUp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siftDown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significant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strength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prevents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stack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overflow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error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StackOverflowError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can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occur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with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recursive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solutions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when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dealing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with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very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large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input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sizes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(N≥106).</w:t>
      </w:r>
    </w:p>
    <w:p w14:paraId="2C00A14B" w14:textId="77777777" w:rsidR="009A4641" w:rsidRPr="009A4641" w:rsidRDefault="009A4641" w:rsidP="009A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Clean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Logic: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logic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extractMax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insert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increaseKey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structurally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sound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adhering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standard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textbook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approach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maintaining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Max-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Property.</w:t>
      </w:r>
    </w:p>
    <w:p w14:paraId="2F3892E3" w14:textId="77777777" w:rsidR="009A4641" w:rsidRPr="009A4641" w:rsidRDefault="009A4641" w:rsidP="009A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Utility Operations: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inclusion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increaseKey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buildHeap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merge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demonstrates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comprehensive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understanding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advanced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usage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2867E3BC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4.2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Critical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Bottleneck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Tracking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Flaw</w:t>
      </w:r>
      <w:proofErr w:type="spellEnd"/>
    </w:p>
    <w:p w14:paraId="349871E6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CRITICAL ISSUE: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Missing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Performance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Tracker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Integration</w:t>
      </w:r>
      <w:proofErr w:type="spellEnd"/>
    </w:p>
    <w:p w14:paraId="57564CC9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suffers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from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critical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flaw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: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MaxHeap.java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class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does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not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use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provided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PerformanceTracker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class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count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fundamental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Swaps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Array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Accesses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).</w:t>
      </w:r>
    </w:p>
    <w:p w14:paraId="24CC98C2" w14:textId="77777777" w:rsidR="009A4641" w:rsidRPr="009A4641" w:rsidRDefault="009A4641" w:rsidP="009A4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Impact: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BenchmarkRunner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measures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wall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time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System.currentTimeMillis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which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unreliable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due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OS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scheduling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garbage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collection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CPU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noise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Without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tracking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internal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Comparisons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Swaps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within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siftDown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siftUp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loops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results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cannot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validate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theoretical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complexity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based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primary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metrics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that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define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).</w:t>
      </w:r>
    </w:p>
    <w:p w14:paraId="580D06DE" w14:textId="77777777" w:rsidR="009A4641" w:rsidRPr="009A4641" w:rsidRDefault="009A4641" w:rsidP="009A4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Recommendation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MaxHeap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class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must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refactored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accept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utilize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PerformanceTracker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instance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call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tracker.incrementComparisons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wherever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if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 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heap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[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parent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] &lt;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heap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[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index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])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occurs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tracker.incrementSwaps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inside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swap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method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06CD5BED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4.3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Optimization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Recommendations</w:t>
      </w:r>
      <w:proofErr w:type="spellEnd"/>
    </w:p>
    <w:p w14:paraId="0F4C4E72" w14:textId="77777777" w:rsidR="009A4641" w:rsidRPr="009A4641" w:rsidRDefault="009A4641" w:rsidP="009A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Use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Generics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Reusability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</w:p>
    <w:p w14:paraId="7D6A197E" w14:textId="77777777" w:rsidR="009A4641" w:rsidRPr="009A4641" w:rsidRDefault="009A4641" w:rsidP="009A46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Current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Issue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class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restricted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primitives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private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int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[]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).</w:t>
      </w:r>
    </w:p>
    <w:p w14:paraId="6A60EBCF" w14:textId="77777777" w:rsidR="009A4641" w:rsidRPr="009A4641" w:rsidRDefault="009A4641" w:rsidP="009A46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Optimization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Convert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MaxHeap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Generics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public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class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MaxHeap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&lt;T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extends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Comparable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&lt;T&gt;&gt;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allows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store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object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type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e.g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custom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Priority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objects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Strings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greatly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increases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code's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reusability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professional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quality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234359EA" w14:textId="77777777" w:rsidR="009A4641" w:rsidRPr="009A4641" w:rsidRDefault="009A4641" w:rsidP="009A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Amortized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Capacity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Expansion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:</w:t>
      </w:r>
    </w:p>
    <w:p w14:paraId="69DD2731" w14:textId="77777777" w:rsidR="009A4641" w:rsidRPr="009A4641" w:rsidRDefault="009A4641" w:rsidP="009A46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expandCapacity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method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which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doubles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array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size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O(N).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While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generally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acceptable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dynamic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array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Amortized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O(1)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over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many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fixed-size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dataset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scenario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more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memory-efficient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pre-size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array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maximum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expected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input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size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N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constructor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avoid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unnecessary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copying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operations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entirely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6435840D" w14:textId="77777777" w:rsidR="009A4641" w:rsidRPr="009A4641" w:rsidRDefault="009A4641" w:rsidP="009A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Refactor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siftDown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Comparison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Logic:</w:t>
      </w:r>
    </w:p>
    <w:p w14:paraId="7417CD39" w14:textId="77777777" w:rsidR="009A4641" w:rsidRPr="009A4641" w:rsidRDefault="009A4641" w:rsidP="009A46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In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siftDown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three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performed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sequentially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find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largest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child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largest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 =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left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if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 (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right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 &lt;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 &amp;&amp;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heap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[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right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 xml:space="preserve">] &gt; 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heap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[</w:t>
      </w:r>
      <w:proofErr w:type="spellStart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largest</w:t>
      </w:r>
      <w:proofErr w:type="spellEnd"/>
      <w:r w:rsidRPr="009A4641">
        <w:rPr>
          <w:rFonts w:ascii="Courier New" w:eastAsia="Times New Roman" w:hAnsi="Courier New" w:cs="Courier New"/>
          <w:sz w:val="20"/>
          <w:szCs w:val="20"/>
          <w:lang w:val="ru-KZ" w:eastAsia="ru-KZ"/>
        </w:rPr>
        <w:t>])</w:t>
      </w: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While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correct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can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slightly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streamlined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minimize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index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checks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direct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within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clean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loop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structure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though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asymptotic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remains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logN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).</w:t>
      </w:r>
    </w:p>
    <w:p w14:paraId="5028F021" w14:textId="77777777" w:rsidR="009A4641" w:rsidRPr="009A4641" w:rsidRDefault="009A4641" w:rsidP="009A4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 xml:space="preserve">5.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Conclusion</w:t>
      </w:r>
      <w:proofErr w:type="spellEnd"/>
    </w:p>
    <w:p w14:paraId="4D90F588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 Max-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algorithmically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sound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benefits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from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crucial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choice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iterative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heapify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ensuring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stability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large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scale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The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theoretical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complexity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analysis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robust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supported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empirical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validation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from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Min-Heap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data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4D28508D" w14:textId="77777777" w:rsidR="009A4641" w:rsidRPr="009A4641" w:rsidRDefault="009A4641" w:rsidP="009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However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critically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flawed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empirical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measurement</w:t>
      </w:r>
      <w:proofErr w:type="spellEnd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design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;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absence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of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integrated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/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swap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tracking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means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code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cannot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fully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prove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its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O(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NlogN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)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performance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beyond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unreliable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wall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time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Rectifying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tracking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issue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alongside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adopting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Generics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essential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transforming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current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implementation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into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a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robust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high-quality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component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suitable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for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production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use</w:t>
      </w:r>
      <w:proofErr w:type="spellEnd"/>
      <w:r w:rsidRPr="009A464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43B194D3" w14:textId="77777777" w:rsidR="002A6075" w:rsidRDefault="002A6075"/>
    <w:sectPr w:rsidR="002A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7B4"/>
    <w:multiLevelType w:val="multilevel"/>
    <w:tmpl w:val="834E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D55C4"/>
    <w:multiLevelType w:val="multilevel"/>
    <w:tmpl w:val="2C0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0767B"/>
    <w:multiLevelType w:val="multilevel"/>
    <w:tmpl w:val="4C12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24E7D"/>
    <w:multiLevelType w:val="multilevel"/>
    <w:tmpl w:val="8CC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86AF1"/>
    <w:multiLevelType w:val="multilevel"/>
    <w:tmpl w:val="DD3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41"/>
    <w:rsid w:val="002A6075"/>
    <w:rsid w:val="009A4641"/>
    <w:rsid w:val="00E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B12A"/>
  <w15:chartTrackingRefBased/>
  <w15:docId w15:val="{800096B1-67C3-453D-AEA8-0FE19097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4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9A4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9A4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641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9A4641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9A4641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customStyle="1" w:styleId="selected">
    <w:name w:val="selected"/>
    <w:basedOn w:val="a0"/>
    <w:rsid w:val="009A4641"/>
  </w:style>
  <w:style w:type="paragraph" w:styleId="a3">
    <w:name w:val="Normal (Web)"/>
    <w:basedOn w:val="a"/>
    <w:uiPriority w:val="99"/>
    <w:semiHidden/>
    <w:unhideWhenUsed/>
    <w:rsid w:val="009A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mord">
    <w:name w:val="mord"/>
    <w:basedOn w:val="a0"/>
    <w:rsid w:val="009A4641"/>
  </w:style>
  <w:style w:type="character" w:customStyle="1" w:styleId="mopen">
    <w:name w:val="mopen"/>
    <w:basedOn w:val="a0"/>
    <w:rsid w:val="009A4641"/>
  </w:style>
  <w:style w:type="character" w:customStyle="1" w:styleId="mop">
    <w:name w:val="mop"/>
    <w:basedOn w:val="a0"/>
    <w:rsid w:val="009A4641"/>
  </w:style>
  <w:style w:type="character" w:customStyle="1" w:styleId="mclose">
    <w:name w:val="mclose"/>
    <w:basedOn w:val="a0"/>
    <w:rsid w:val="009A4641"/>
  </w:style>
  <w:style w:type="character" w:customStyle="1" w:styleId="mbin">
    <w:name w:val="mbin"/>
    <w:basedOn w:val="a0"/>
    <w:rsid w:val="009A4641"/>
  </w:style>
  <w:style w:type="character" w:customStyle="1" w:styleId="mrel">
    <w:name w:val="mrel"/>
    <w:basedOn w:val="a0"/>
    <w:rsid w:val="009A4641"/>
  </w:style>
  <w:style w:type="character" w:customStyle="1" w:styleId="vlist-s">
    <w:name w:val="vlist-s"/>
    <w:basedOn w:val="a0"/>
    <w:rsid w:val="009A4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50;&#1085;&#1080;&#1075;&#1072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50;&#1085;&#1080;&#1075;&#1072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Empirical Validation: Comparisons vs. Input Size 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523</c:v>
                </c:pt>
                <c:pt idx="1">
                  <c:v>8474</c:v>
                </c:pt>
                <c:pt idx="2">
                  <c:v>118313</c:v>
                </c:pt>
                <c:pt idx="3">
                  <c:v>708014</c:v>
                </c:pt>
                <c:pt idx="4">
                  <c:v>1516072</c:v>
                </c:pt>
                <c:pt idx="5">
                  <c:v>523</c:v>
                </c:pt>
                <c:pt idx="6">
                  <c:v>8456</c:v>
                </c:pt>
                <c:pt idx="7">
                  <c:v>118291</c:v>
                </c:pt>
                <c:pt idx="8">
                  <c:v>707865</c:v>
                </c:pt>
                <c:pt idx="9">
                  <c:v>1516052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4B-417B-B511-2DD236D323CD}"/>
            </c:ext>
          </c:extLst>
        </c:ser>
        <c:ser>
          <c:idx val="1"/>
          <c:order val="1"/>
          <c:tx>
            <c:v>Sorted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4B-417B-B511-2DD236D323CD}"/>
            </c:ext>
          </c:extLst>
        </c:ser>
        <c:ser>
          <c:idx val="2"/>
          <c:order val="2"/>
          <c:tx>
            <c:v>ReverseSorted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24B-417B-B511-2DD236D32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993807"/>
        <c:axId val="1989994639"/>
      </c:scatterChart>
      <c:valAx>
        <c:axId val="19899938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Input Size (N)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989994639"/>
        <c:crosses val="autoZero"/>
        <c:crossBetween val="midCat"/>
      </c:valAx>
      <c:valAx>
        <c:axId val="198999463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Comparisons (Count)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19899938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Swaps vs. 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251</c:v>
                </c:pt>
                <c:pt idx="1">
                  <c:v>4167</c:v>
                </c:pt>
                <c:pt idx="2">
                  <c:v>58308</c:v>
                </c:pt>
                <c:pt idx="3">
                  <c:v>349849</c:v>
                </c:pt>
                <c:pt idx="4">
                  <c:v>749882</c:v>
                </c:pt>
                <c:pt idx="5">
                  <c:v>256</c:v>
                </c:pt>
                <c:pt idx="6">
                  <c:v>4163</c:v>
                </c:pt>
                <c:pt idx="7">
                  <c:v>58300</c:v>
                </c:pt>
                <c:pt idx="8">
                  <c:v>349832</c:v>
                </c:pt>
                <c:pt idx="9">
                  <c:v>749814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D00-4E1D-9AFD-080CD30F814A}"/>
            </c:ext>
          </c:extLst>
        </c:ser>
        <c:ser>
          <c:idx val="1"/>
          <c:order val="1"/>
          <c:tx>
            <c:v>Sorted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D00-4E1D-9AFD-080CD30F814A}"/>
            </c:ext>
          </c:extLst>
        </c:ser>
        <c:ser>
          <c:idx val="2"/>
          <c:order val="2"/>
          <c:tx>
            <c:v>ReverseSorted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D00-4E1D-9AFD-080CD30F8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530015"/>
        <c:axId val="2046531263"/>
      </c:scatterChart>
      <c:valAx>
        <c:axId val="20465300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Input Size (N)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46531263"/>
        <c:crosses val="autoZero"/>
        <c:crossBetween val="midCat"/>
      </c:valAx>
      <c:valAx>
        <c:axId val="2046531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Swaps (Count)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46530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/>
              <a:t>Empirical Validation: Time vs. Input Size (N)</a:t>
            </a:r>
            <a:r>
              <a:rPr lang="en-US" sz="1400" b="0" i="0" u="none" strike="noStrike" baseline="0"/>
              <a:t>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359600</c:v>
                </c:pt>
                <c:pt idx="1">
                  <c:v>679300</c:v>
                </c:pt>
                <c:pt idx="2">
                  <c:v>6275100</c:v>
                </c:pt>
                <c:pt idx="3">
                  <c:v>8012000</c:v>
                </c:pt>
                <c:pt idx="4">
                  <c:v>19337200</c:v>
                </c:pt>
                <c:pt idx="5">
                  <c:v>525200</c:v>
                </c:pt>
                <c:pt idx="6">
                  <c:v>3385800</c:v>
                </c:pt>
                <c:pt idx="7">
                  <c:v>12742200</c:v>
                </c:pt>
                <c:pt idx="8">
                  <c:v>11312700</c:v>
                </c:pt>
                <c:pt idx="9">
                  <c:v>22406800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89-48EE-8E9C-84622304C148}"/>
            </c:ext>
          </c:extLst>
        </c:ser>
        <c:ser>
          <c:idx val="1"/>
          <c:order val="1"/>
          <c:tx>
            <c:v>Sorted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89-48EE-8E9C-84622304C148}"/>
            </c:ext>
          </c:extLst>
        </c:ser>
        <c:ser>
          <c:idx val="2"/>
          <c:order val="2"/>
          <c:tx>
            <c:v>Reversesorted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</c:v>
                </c:pt>
                <c:pt idx="6">
                  <c:v>1000</c:v>
                </c:pt>
                <c:pt idx="7">
                  <c:v>10000</c:v>
                </c:pt>
                <c:pt idx="8">
                  <c:v>50000</c:v>
                </c:pt>
                <c:pt idx="9">
                  <c:v>100000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389-48EE-8E9C-84622304C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0819871"/>
        <c:axId val="2080817375"/>
      </c:scatterChart>
      <c:valAx>
        <c:axId val="208081987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/>
                  <a:t>Input Size (N)</a:t>
                </a:r>
                <a:r>
                  <a:rPr lang="en-US" sz="1000" b="0" i="0" u="none" strike="noStrike" baseline="0"/>
                  <a:t>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80817375"/>
        <c:crosses val="autoZero"/>
        <c:crossBetween val="midCat"/>
      </c:valAx>
      <c:valAx>
        <c:axId val="208081737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/>
                  <a:t>Time (nanoseconds)</a:t>
                </a:r>
                <a:r>
                  <a:rPr lang="en-US" sz="1000" b="0" i="0" u="none" strike="noStrike" baseline="0"/>
                  <a:t>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K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80819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Kim</dc:creator>
  <cp:keywords/>
  <dc:description/>
  <cp:lastModifiedBy>Nini Kim</cp:lastModifiedBy>
  <cp:revision>6</cp:revision>
  <dcterms:created xsi:type="dcterms:W3CDTF">2025-10-06T09:13:00Z</dcterms:created>
  <dcterms:modified xsi:type="dcterms:W3CDTF">2025-10-06T09:21:00Z</dcterms:modified>
</cp:coreProperties>
</file>