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84BA" w14:textId="2A07892F" w:rsidR="00801DD7" w:rsidRDefault="00AB7EB7">
      <w:r>
        <w:t>Everyone have their own weakness, for me I also have a lot of weakness that I still want to overcome it. I’m a coward person, that’s why even I have learn a lot of time for riding motorcycle and already know how to ride it but I still doesn’t want to ride the motorcycle.</w:t>
      </w:r>
    </w:p>
    <w:p w14:paraId="7E26A351" w14:textId="08C96BEB" w:rsidR="00AB7EB7" w:rsidRDefault="00AB7EB7">
      <w:r>
        <w:t>But my target for this year I want to get license for motorcycle so I need to overcome the fear and try to be familiarize with the motorcycle for my own good.</w:t>
      </w:r>
      <w:bookmarkStart w:id="0" w:name="_GoBack"/>
      <w:bookmarkEnd w:id="0"/>
    </w:p>
    <w:sectPr w:rsidR="00AB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B7"/>
    <w:rsid w:val="00801DD7"/>
    <w:rsid w:val="00A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A321"/>
  <w15:chartTrackingRefBased/>
  <w15:docId w15:val="{932E6D73-F9A6-40BB-8809-C914066B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</cp:revision>
  <dcterms:created xsi:type="dcterms:W3CDTF">2020-05-10T15:46:00Z</dcterms:created>
  <dcterms:modified xsi:type="dcterms:W3CDTF">2020-05-10T15:55:00Z</dcterms:modified>
</cp:coreProperties>
</file>