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1D39DFE" w:rsidR="005A7564" w:rsidRDefault="00053155">
      <w:pPr>
        <w:pStyle w:val="Heading3"/>
        <w:keepNext w:val="0"/>
        <w:keepLines w:val="0"/>
        <w:widowControl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0" w:name="_2kohv2p0tk30" w:colFirst="0" w:colLast="0"/>
      <w:bookmarkEnd w:id="0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LK. </w:t>
      </w:r>
      <w:r w:rsidR="004F560F">
        <w:rPr>
          <w:rFonts w:ascii="Calibri" w:eastAsia="Calibri" w:hAnsi="Calibri" w:cs="Calibri"/>
          <w:b/>
          <w:color w:val="000000"/>
          <w:sz w:val="24"/>
          <w:szCs w:val="24"/>
        </w:rPr>
        <w:t>1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.2 Identifikasi Kebutuhan Belajar Murid</w:t>
      </w:r>
    </w:p>
    <w:p w14:paraId="00000002" w14:textId="77777777" w:rsidR="005A7564" w:rsidRDefault="00053155">
      <w:pPr>
        <w:pStyle w:val="Heading3"/>
        <w:keepNext w:val="0"/>
        <w:keepLines w:val="0"/>
        <w:widowControl w:val="0"/>
        <w:spacing w:before="280"/>
        <w:rPr>
          <w:rFonts w:ascii="Calibri" w:eastAsia="Calibri" w:hAnsi="Calibri" w:cs="Calibri"/>
          <w:b/>
          <w:color w:val="000000"/>
          <w:sz w:val="24"/>
          <w:szCs w:val="24"/>
        </w:rPr>
      </w:pPr>
      <w:bookmarkStart w:id="1" w:name="_qn7bkpin8own" w:colFirst="0" w:colLast="0"/>
      <w:bookmarkEnd w:id="1"/>
      <w:r>
        <w:rPr>
          <w:rFonts w:ascii="Calibri" w:eastAsia="Calibri" w:hAnsi="Calibri" w:cs="Calibri"/>
          <w:b/>
          <w:color w:val="000000"/>
          <w:sz w:val="24"/>
          <w:szCs w:val="24"/>
        </w:rPr>
        <w:t>Langkah-Langkah Tugas:</w:t>
      </w:r>
    </w:p>
    <w:p w14:paraId="00000003" w14:textId="77777777" w:rsidR="005A7564" w:rsidRDefault="00053155">
      <w:pPr>
        <w:widowControl w:val="0"/>
        <w:numPr>
          <w:ilvl w:val="0"/>
          <w:numId w:val="2"/>
        </w:numPr>
        <w:spacing w:before="240"/>
        <w:ind w:left="425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 xml:space="preserve">Identifikasi Keberagaman Murid (40 menit): </w:t>
      </w:r>
    </w:p>
    <w:p w14:paraId="00000004" w14:textId="77777777" w:rsidR="005A7564" w:rsidRDefault="00053155">
      <w:pPr>
        <w:widowControl w:val="0"/>
        <w:numPr>
          <w:ilvl w:val="0"/>
          <w:numId w:val="1"/>
        </w:numPr>
        <w:ind w:left="85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Telaah perangkat pembelajaran (modul ajar) yang telah disediakan sesuai dengan bidang studi peserta.</w:t>
      </w:r>
    </w:p>
    <w:p w14:paraId="00000005" w14:textId="77777777" w:rsidR="005A7564" w:rsidRDefault="00053155">
      <w:pPr>
        <w:widowControl w:val="0"/>
        <w:numPr>
          <w:ilvl w:val="0"/>
          <w:numId w:val="1"/>
        </w:numPr>
        <w:ind w:left="850"/>
        <w:rPr>
          <w:rFonts w:ascii="Source Sans Pro" w:eastAsia="Source Sans Pro" w:hAnsi="Source Sans Pro" w:cs="Source Sans Pro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Identifikasi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keberagaman murid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yang tampak dalam perangkat pembelajaran,  misalnya perbedaan gaya belajar,  kebutuhan khusus, atau kemampuan akademik yang berbeda.</w:t>
      </w:r>
    </w:p>
    <w:p w14:paraId="00000006" w14:textId="77777777" w:rsidR="005A7564" w:rsidRDefault="00053155">
      <w:pPr>
        <w:widowControl w:val="0"/>
        <w:numPr>
          <w:ilvl w:val="0"/>
          <w:numId w:val="1"/>
        </w:numPr>
        <w:ind w:left="85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Pertanyaan yang perlu dipertimbangkan:</w:t>
      </w:r>
    </w:p>
    <w:p w14:paraId="00000007" w14:textId="77777777" w:rsidR="005A7564" w:rsidRDefault="00053155">
      <w:pPr>
        <w:widowControl w:val="0"/>
        <w:numPr>
          <w:ilvl w:val="2"/>
          <w:numId w:val="2"/>
        </w:numPr>
        <w:ind w:left="1417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Identifikasi kegiatan pembelajaran yang mempertimbangkan gaya belajar murid (kinestetik, visual, atau auditori)!</w:t>
      </w:r>
    </w:p>
    <w:p w14:paraId="00000008" w14:textId="77777777" w:rsidR="005A7564" w:rsidRDefault="00053155">
      <w:pPr>
        <w:widowControl w:val="0"/>
        <w:numPr>
          <w:ilvl w:val="2"/>
          <w:numId w:val="2"/>
        </w:numPr>
        <w:ind w:left="1417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Identifikasi kegiatan pembelajaran  yang mempertimbangkan kebutuhan khusus murid (misalnya, kebutuhan dalam hal bahasa atau kemampuan motorik)!</w:t>
      </w:r>
    </w:p>
    <w:p w14:paraId="00000009" w14:textId="77777777" w:rsidR="005A7564" w:rsidRDefault="00053155">
      <w:pPr>
        <w:widowControl w:val="0"/>
        <w:numPr>
          <w:ilvl w:val="2"/>
          <w:numId w:val="2"/>
        </w:numPr>
        <w:ind w:left="1417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Identifikasi  kegiatan pembelajaran  yang mempertimbangkan latar belakang sosial-budaya murid yang  memengaruhi cara mereka berinteraksi di kelas!</w:t>
      </w:r>
    </w:p>
    <w:p w14:paraId="0000000A" w14:textId="77777777" w:rsidR="005A7564" w:rsidRDefault="00053155" w:rsidP="0005315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25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>Mengkaji Dampak Keberagaman terhadap Pembelajaran (40 menit):</w:t>
      </w:r>
    </w:p>
    <w:p w14:paraId="0000000B" w14:textId="77777777" w:rsidR="005A7564" w:rsidRDefault="00053155">
      <w:pPr>
        <w:widowControl w:val="0"/>
        <w:numPr>
          <w:ilvl w:val="1"/>
          <w:numId w:val="2"/>
        </w:numPr>
        <w:ind w:left="850"/>
        <w:rPr>
          <w:rFonts w:ascii="Source Sans Pro" w:eastAsia="Source Sans Pro" w:hAnsi="Source Sans Pro" w:cs="Source Sans Pro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Setelah mengidentifikasi keberagaman murid, refleksikan bagaimana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keberagaman tersebut memengaruhi pembelajaran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di kelas.</w:t>
      </w:r>
    </w:p>
    <w:p w14:paraId="0000000C" w14:textId="77777777" w:rsidR="005A7564" w:rsidRDefault="00053155">
      <w:pPr>
        <w:widowControl w:val="0"/>
        <w:numPr>
          <w:ilvl w:val="1"/>
          <w:numId w:val="2"/>
        </w:numPr>
        <w:ind w:left="85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Pertanyaan yang perlu dipertimbangkan:</w:t>
      </w:r>
    </w:p>
    <w:p w14:paraId="2E477CB5" w14:textId="2F808380" w:rsidR="00807F8F" w:rsidRDefault="00053155" w:rsidP="00807F8F">
      <w:pPr>
        <w:widowControl w:val="0"/>
        <w:numPr>
          <w:ilvl w:val="2"/>
          <w:numId w:val="2"/>
        </w:numPr>
        <w:ind w:left="1417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Bagaimana keberagaman gaya belajar memengaruhi cara pengajaran yang digunakan guru?</w:t>
      </w:r>
    </w:p>
    <w:p w14:paraId="7051996E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lang w:val="id-ID"/>
        </w:rPr>
      </w:pPr>
      <w:r>
        <w:rPr>
          <w:rFonts w:ascii="Calibri" w:eastAsia="Calibri" w:hAnsi="Calibri" w:cs="Calibri"/>
          <w:sz w:val="24"/>
          <w:szCs w:val="24"/>
          <w:highlight w:val="white"/>
          <w:lang w:val="id-ID"/>
        </w:rPr>
        <w:t xml:space="preserve">Jawaban : </w:t>
      </w:r>
      <w:r>
        <w:rPr>
          <w:rFonts w:ascii="Calibri" w:eastAsia="Calibri" w:hAnsi="Calibri" w:cs="Calibri"/>
          <w:sz w:val="24"/>
          <w:szCs w:val="24"/>
          <w:highlight w:val="white"/>
          <w:lang w:val="id-ID"/>
        </w:rPr>
        <w:br/>
      </w:r>
      <w:r w:rsidRPr="00807F8F">
        <w:rPr>
          <w:rFonts w:ascii="Calibri" w:eastAsia="Calibri" w:hAnsi="Calibri" w:cs="Calibri"/>
          <w:sz w:val="24"/>
          <w:szCs w:val="24"/>
          <w:lang w:val="id-ID"/>
        </w:rPr>
        <w:t>Keberagaman gaya belajar memengaruhi strategi pengajaran dengan memaksa guru untuk menyediakan berbagai metode dan media agar setiap murid dapat memproses informasi secara efektif:</w:t>
      </w:r>
    </w:p>
    <w:p w14:paraId="61A3A0DE" w14:textId="268D0DBA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lang w:val="id-ID"/>
        </w:rPr>
      </w:pPr>
      <w:r>
        <w:rPr>
          <w:rFonts w:ascii="Calibri" w:eastAsia="Calibri" w:hAnsi="Calibri" w:cs="Calibri"/>
          <w:sz w:val="24"/>
          <w:szCs w:val="24"/>
          <w:lang w:val="id-ID"/>
        </w:rPr>
        <w:t>P</w:t>
      </w:r>
      <w:r w:rsidRPr="00807F8F">
        <w:rPr>
          <w:rFonts w:ascii="Calibri" w:eastAsia="Calibri" w:hAnsi="Calibri" w:cs="Calibri"/>
          <w:sz w:val="24"/>
          <w:szCs w:val="24"/>
          <w:lang w:val="id-ID"/>
        </w:rPr>
        <w:t>engajaran Visual: Guru memfasilitasi murid dengan gaya belajar visual melalui tugas pembuatan poster solusi pencemaran.</w:t>
      </w:r>
    </w:p>
    <w:p w14:paraId="2FCC671C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lang w:val="id-ID"/>
        </w:rPr>
      </w:pPr>
      <w:r w:rsidRPr="00807F8F">
        <w:rPr>
          <w:rFonts w:ascii="Calibri" w:eastAsia="Calibri" w:hAnsi="Calibri" w:cs="Calibri"/>
          <w:sz w:val="24"/>
          <w:szCs w:val="24"/>
          <w:lang w:val="id-ID"/>
        </w:rPr>
        <w:t>Pengajaran Kinestetik: Guru menyediakan aktivitas fisik yang melibatkan percobaan langsung, seperti praktik filtrasi air kotor.</w:t>
      </w:r>
    </w:p>
    <w:p w14:paraId="169F4592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lang w:val="id-ID"/>
        </w:rPr>
      </w:pPr>
      <w:r w:rsidRPr="00807F8F">
        <w:rPr>
          <w:rFonts w:ascii="Calibri" w:eastAsia="Calibri" w:hAnsi="Calibri" w:cs="Calibri"/>
          <w:sz w:val="24"/>
          <w:szCs w:val="24"/>
          <w:lang w:val="id-ID"/>
        </w:rPr>
        <w:t>Pengajaran Auditori: Guru mengedepankan komunikasi verbal melalui diskusi kelompok dan debat mini.</w:t>
      </w:r>
    </w:p>
    <w:p w14:paraId="1D43440B" w14:textId="0559BA43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highlight w:val="white"/>
          <w:lang w:val="id-ID"/>
        </w:rPr>
      </w:pPr>
      <w:r w:rsidRPr="00807F8F">
        <w:rPr>
          <w:rFonts w:ascii="Calibri" w:eastAsia="Calibri" w:hAnsi="Calibri" w:cs="Calibri"/>
          <w:sz w:val="24"/>
          <w:szCs w:val="24"/>
          <w:lang w:val="id-ID"/>
        </w:rPr>
        <w:t>Akses Informasi: Cara penyampaian materi (konten) juga disesuaikan; murid dengan kemampuan rendah dibantu dengan video, sementara murid berkemampuan sedang menggunakan teks ilustratif.</w:t>
      </w:r>
    </w:p>
    <w:p w14:paraId="0000000E" w14:textId="694D5A13" w:rsidR="005A7564" w:rsidRPr="00807F8F" w:rsidRDefault="00053155">
      <w:pPr>
        <w:widowControl w:val="0"/>
        <w:numPr>
          <w:ilvl w:val="2"/>
          <w:numId w:val="2"/>
        </w:numPr>
        <w:ind w:left="1417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Apa tantangan yang mungkin dihadapi guru dalam mengelola kelas yang beragam?</w:t>
      </w:r>
      <w:r w:rsidR="00807F8F">
        <w:rPr>
          <w:rFonts w:ascii="Calibri" w:eastAsia="Calibri" w:hAnsi="Calibri" w:cs="Calibri"/>
          <w:sz w:val="24"/>
          <w:szCs w:val="24"/>
          <w:highlight w:val="white"/>
        </w:rPr>
        <w:br/>
      </w:r>
      <w:r w:rsidR="00807F8F">
        <w:rPr>
          <w:rFonts w:ascii="Calibri" w:eastAsia="Calibri" w:hAnsi="Calibri" w:cs="Calibri"/>
          <w:sz w:val="24"/>
          <w:szCs w:val="24"/>
          <w:highlight w:val="white"/>
          <w:lang w:val="id-ID"/>
        </w:rPr>
        <w:t>Jawaban :</w:t>
      </w:r>
    </w:p>
    <w:p w14:paraId="5188DC94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</w:rPr>
      </w:pPr>
      <w:r w:rsidRPr="00807F8F">
        <w:rPr>
          <w:rFonts w:ascii="Calibri" w:eastAsia="Calibri" w:hAnsi="Calibri" w:cs="Calibri"/>
          <w:sz w:val="24"/>
          <w:szCs w:val="24"/>
        </w:rPr>
        <w:lastRenderedPageBreak/>
        <w:t>Mengelola kelas dengan strategi diferensiasi seperti dalam RPP ini menghadirkan beberapa tantangan bagi guru:</w:t>
      </w:r>
    </w:p>
    <w:p w14:paraId="453DE823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</w:rPr>
      </w:pPr>
      <w:r w:rsidRPr="00807F8F">
        <w:rPr>
          <w:rFonts w:ascii="Calibri" w:eastAsia="Calibri" w:hAnsi="Calibri" w:cs="Calibri"/>
          <w:sz w:val="24"/>
          <w:szCs w:val="24"/>
        </w:rPr>
        <w:t>Manajemen Waktu: Alokasi waktu kegiatan inti yang hanya 60 menit harus dibagi untuk berbagai aktivitas berbeda (diskusi, proyek mini, percobaan, dan studi kasus) yang berjalan bersamaan.</w:t>
      </w:r>
    </w:p>
    <w:p w14:paraId="1867A2E0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</w:rPr>
      </w:pPr>
      <w:r w:rsidRPr="00807F8F">
        <w:rPr>
          <w:rFonts w:ascii="Calibri" w:eastAsia="Calibri" w:hAnsi="Calibri" w:cs="Calibri"/>
          <w:sz w:val="24"/>
          <w:szCs w:val="24"/>
        </w:rPr>
        <w:t>Persiapan Sumber Belajar: Guru harus menyiapkan berbagai jenis perangkat ajar sekaligus, mulai dari artikel ilmiah, teks bacaan berilustrasi, hingga video pembelajaran.</w:t>
      </w:r>
    </w:p>
    <w:p w14:paraId="55AC58A1" w14:textId="77777777" w:rsidR="00807F8F" w:rsidRP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</w:rPr>
      </w:pPr>
      <w:r w:rsidRPr="00807F8F">
        <w:rPr>
          <w:rFonts w:ascii="Calibri" w:eastAsia="Calibri" w:hAnsi="Calibri" w:cs="Calibri"/>
          <w:sz w:val="24"/>
          <w:szCs w:val="24"/>
        </w:rPr>
        <w:t>Bimbingan yang Terfragmentasi: Guru harus mampu memberikan bimbingan yang dipersonalisasi sesuai kebutuhan masing-masing kelompok siswa selama proses elaborasi.</w:t>
      </w:r>
    </w:p>
    <w:p w14:paraId="36A6F9F8" w14:textId="06E5A2C2" w:rsidR="00807F8F" w:rsidRDefault="00807F8F" w:rsidP="00807F8F">
      <w:pPr>
        <w:widowControl w:val="0"/>
        <w:ind w:left="1417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 w:rsidRPr="00807F8F">
        <w:rPr>
          <w:rFonts w:ascii="Calibri" w:eastAsia="Calibri" w:hAnsi="Calibri" w:cs="Calibri"/>
          <w:sz w:val="24"/>
          <w:szCs w:val="24"/>
        </w:rPr>
        <w:t>Objektivitas Penilaian: Guru perlu merancang rubrik penilaian yang adil dan konsisten meskipun produk yang dihasilkan murid berbeda-beda, seperti membandingkan poster dengan presentasi lisan.</w:t>
      </w:r>
    </w:p>
    <w:p w14:paraId="0000000F" w14:textId="77777777" w:rsidR="005A7564" w:rsidRPr="00807F8F" w:rsidRDefault="00053155">
      <w:pPr>
        <w:widowControl w:val="0"/>
        <w:numPr>
          <w:ilvl w:val="2"/>
          <w:numId w:val="2"/>
        </w:numPr>
        <w:ind w:left="1417"/>
        <w:rPr>
          <w:rFonts w:ascii="Source Sans Pro" w:eastAsia="Source Sans Pro" w:hAnsi="Source Sans Pro" w:cs="Source Sans Pro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Bagaimana guru dapat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menyesuaikan pendekatan pengajaran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untuk mendukung semua murid berdasarkan keberagaman yang ada?</w:t>
      </w:r>
    </w:p>
    <w:p w14:paraId="7E459C84" w14:textId="2555D342" w:rsidR="00807F8F" w:rsidRDefault="00807F8F" w:rsidP="00807F8F">
      <w:pPr>
        <w:widowControl w:val="0"/>
        <w:ind w:left="1417"/>
        <w:rPr>
          <w:rFonts w:ascii="Calibri" w:eastAsia="Calibri" w:hAnsi="Calibri" w:cs="Calibri"/>
          <w:sz w:val="24"/>
          <w:szCs w:val="24"/>
          <w:highlight w:val="white"/>
          <w:lang w:val="id-ID"/>
        </w:rPr>
      </w:pPr>
      <w:r>
        <w:rPr>
          <w:rFonts w:ascii="Calibri" w:eastAsia="Calibri" w:hAnsi="Calibri" w:cs="Calibri"/>
          <w:sz w:val="24"/>
          <w:szCs w:val="24"/>
          <w:highlight w:val="white"/>
          <w:lang w:val="id-ID"/>
        </w:rPr>
        <w:t>Jawaban :</w:t>
      </w:r>
    </w:p>
    <w:p w14:paraId="20956261" w14:textId="77777777" w:rsidR="00807F8F" w:rsidRPr="00807F8F" w:rsidRDefault="00807F8F" w:rsidP="00807F8F">
      <w:pPr>
        <w:widowControl w:val="0"/>
        <w:ind w:left="1417"/>
        <w:jc w:val="both"/>
        <w:rPr>
          <w:rFonts w:ascii="Source Sans Pro" w:eastAsia="Source Sans Pro" w:hAnsi="Source Sans Pro" w:cs="Source Sans Pro"/>
          <w:sz w:val="24"/>
          <w:szCs w:val="24"/>
          <w:lang w:val="id-ID"/>
        </w:rPr>
      </w:pPr>
      <w:r w:rsidRPr="00807F8F">
        <w:rPr>
          <w:rFonts w:ascii="Source Sans Pro" w:eastAsia="Source Sans Pro" w:hAnsi="Source Sans Pro" w:cs="Source Sans Pro"/>
          <w:sz w:val="24"/>
          <w:szCs w:val="24"/>
          <w:lang w:val="id-ID"/>
        </w:rPr>
        <w:t>Guru dapat melakukan penyesuaian melalui tiga strategi utama berdasarkan keberagaman yang ada:</w:t>
      </w:r>
    </w:p>
    <w:p w14:paraId="7E05E037" w14:textId="77777777" w:rsidR="00807F8F" w:rsidRPr="00807F8F" w:rsidRDefault="00807F8F" w:rsidP="00807F8F">
      <w:pPr>
        <w:widowControl w:val="0"/>
        <w:ind w:left="1417"/>
        <w:jc w:val="both"/>
        <w:rPr>
          <w:rFonts w:ascii="Source Sans Pro" w:eastAsia="Source Sans Pro" w:hAnsi="Source Sans Pro" w:cs="Source Sans Pro"/>
          <w:sz w:val="24"/>
          <w:szCs w:val="24"/>
          <w:lang w:val="id-ID"/>
        </w:rPr>
      </w:pPr>
      <w:r w:rsidRPr="00807F8F">
        <w:rPr>
          <w:rFonts w:ascii="Source Sans Pro" w:eastAsia="Source Sans Pro" w:hAnsi="Source Sans Pro" w:cs="Source Sans Pro"/>
          <w:sz w:val="24"/>
          <w:szCs w:val="24"/>
          <w:lang w:val="id-ID"/>
        </w:rPr>
        <w:t>Diferensiasi Konten (Kesiapan Belajar): Menyesuaikan kompleksitas materi. Siswa berkemampuan tinggi ditantang dengan artikel ilmiah pencemaran global, sementara siswa lainnya diberikan media yang lebih sederhana.</w:t>
      </w:r>
    </w:p>
    <w:p w14:paraId="635AD2AC" w14:textId="77777777" w:rsidR="00807F8F" w:rsidRPr="00807F8F" w:rsidRDefault="00807F8F" w:rsidP="00807F8F">
      <w:pPr>
        <w:widowControl w:val="0"/>
        <w:ind w:left="1417"/>
        <w:jc w:val="both"/>
        <w:rPr>
          <w:rFonts w:ascii="Source Sans Pro" w:eastAsia="Source Sans Pro" w:hAnsi="Source Sans Pro" w:cs="Source Sans Pro"/>
          <w:sz w:val="24"/>
          <w:szCs w:val="24"/>
          <w:lang w:val="id-ID"/>
        </w:rPr>
      </w:pPr>
      <w:r w:rsidRPr="00807F8F">
        <w:rPr>
          <w:rFonts w:ascii="Source Sans Pro" w:eastAsia="Source Sans Pro" w:hAnsi="Source Sans Pro" w:cs="Source Sans Pro"/>
          <w:sz w:val="24"/>
          <w:szCs w:val="24"/>
          <w:lang w:val="id-ID"/>
        </w:rPr>
        <w:t>Diferensiasi Proses (Gaya Belajar): Memberikan kebebasan cara belajar. Siswa diperbolehkan memilih apakah mereka ingin melakukan eksplorasi melalui bacaan atau video, serta memilih jenis aktivitas kelompoknya.</w:t>
      </w:r>
    </w:p>
    <w:p w14:paraId="4A03A62C" w14:textId="77777777" w:rsidR="00807F8F" w:rsidRPr="00807F8F" w:rsidRDefault="00807F8F" w:rsidP="00807F8F">
      <w:pPr>
        <w:widowControl w:val="0"/>
        <w:ind w:left="1417"/>
        <w:jc w:val="both"/>
        <w:rPr>
          <w:rFonts w:ascii="Source Sans Pro" w:eastAsia="Source Sans Pro" w:hAnsi="Source Sans Pro" w:cs="Source Sans Pro"/>
          <w:sz w:val="24"/>
          <w:szCs w:val="24"/>
          <w:lang w:val="id-ID"/>
        </w:rPr>
      </w:pPr>
      <w:r w:rsidRPr="00807F8F">
        <w:rPr>
          <w:rFonts w:ascii="Source Sans Pro" w:eastAsia="Source Sans Pro" w:hAnsi="Source Sans Pro" w:cs="Source Sans Pro"/>
          <w:sz w:val="24"/>
          <w:szCs w:val="24"/>
          <w:lang w:val="id-ID"/>
        </w:rPr>
        <w:t>Diferensiasi Produk (Minat dan Profil): Memberikan pilihan hasil akhir tugas. Murid dapat menunjukkan pemahaman mereka melalui tiga pilihan produk: poster edukasi, laporan singkat, atau presentasi lisan.</w:t>
      </w:r>
    </w:p>
    <w:p w14:paraId="691460B9" w14:textId="0A592039" w:rsidR="00807F8F" w:rsidRPr="00807F8F" w:rsidRDefault="00807F8F" w:rsidP="00807F8F">
      <w:pPr>
        <w:widowControl w:val="0"/>
        <w:ind w:left="1417"/>
        <w:jc w:val="both"/>
        <w:rPr>
          <w:rFonts w:ascii="Source Sans Pro" w:eastAsia="Source Sans Pro" w:hAnsi="Source Sans Pro" w:cs="Source Sans Pro"/>
          <w:sz w:val="24"/>
          <w:szCs w:val="24"/>
          <w:highlight w:val="white"/>
          <w:lang w:val="id-ID"/>
        </w:rPr>
      </w:pPr>
      <w:r w:rsidRPr="00807F8F">
        <w:rPr>
          <w:rFonts w:ascii="Source Sans Pro" w:eastAsia="Source Sans Pro" w:hAnsi="Source Sans Pro" w:cs="Source Sans Pro"/>
          <w:sz w:val="24"/>
          <w:szCs w:val="24"/>
          <w:lang w:val="id-ID"/>
        </w:rPr>
        <w:t>Penerapan Model Pembelajaran Aktif: Menggunakan model Problem Based Learning (PBL) agar murid terlibat langsung dalam mencari solusi atas permasalahan nyata di lingkungan sekitar mereka</w:t>
      </w:r>
    </w:p>
    <w:p w14:paraId="57640886" w14:textId="77777777" w:rsidR="00053155" w:rsidRDefault="00053155" w:rsidP="0005315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425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>Melakukan</w:t>
      </w:r>
      <w:r>
        <w:rPr>
          <w:rFonts w:ascii="Calibri" w:eastAsia="Calibri" w:hAnsi="Calibri" w:cs="Calibri"/>
          <w:b/>
          <w:sz w:val="24"/>
          <w:szCs w:val="24"/>
        </w:rPr>
        <w:t xml:space="preserve"> perbaikan perangkat yang telah ditelaah. (30)</w:t>
      </w:r>
    </w:p>
    <w:p w14:paraId="13284767" w14:textId="4305FA67" w:rsidR="00053155" w:rsidRPr="00053155" w:rsidRDefault="00053155" w:rsidP="000531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ind w:left="425"/>
        <w:jc w:val="both"/>
        <w:rPr>
          <w:rFonts w:asciiTheme="majorHAnsi" w:eastAsia="Calibri" w:hAnsiTheme="majorHAnsi" w:cstheme="majorHAnsi"/>
          <w:sz w:val="24"/>
          <w:szCs w:val="24"/>
          <w:highlight w:val="white"/>
        </w:rPr>
      </w:pPr>
      <w:r w:rsidRPr="00053155">
        <w:rPr>
          <w:rFonts w:asciiTheme="majorHAnsi" w:eastAsia="Times New Roman" w:hAnsiTheme="majorHAnsi" w:cstheme="majorHAnsi"/>
          <w:color w:val="000000"/>
          <w:sz w:val="24"/>
          <w:szCs w:val="24"/>
          <w:lang w:val="en-ID"/>
        </w:rPr>
        <w:t xml:space="preserve">Lakukan perbaikan perangkat pembelajaraan yang telah ditelaah yang belum mempertimbangkan keberagaman karakteristik murid, seperti gaya belajar dan lingkungan belajar dan latar belakang sosial budaya. </w:t>
      </w:r>
      <w:r w:rsidRPr="00053155">
        <w:rPr>
          <w:rFonts w:asciiTheme="majorHAnsi" w:eastAsia="Times New Roman" w:hAnsiTheme="majorHAnsi" w:cstheme="majorHAnsi"/>
          <w:color w:val="000000"/>
          <w:sz w:val="24"/>
          <w:szCs w:val="24"/>
          <w:shd w:val="clear" w:color="auto" w:fill="FFFF00"/>
          <w:lang w:val="en-ID"/>
        </w:rPr>
        <w:t xml:space="preserve">Gunakanlah warna font yang berbeda untuk menunjukan hasil perbaikan perangkat pembelajaran (modul ajar) kemudian unggah ke dalam LMS. </w:t>
      </w:r>
    </w:p>
    <w:p w14:paraId="00000011" w14:textId="3DA8E364" w:rsidR="005A7564" w:rsidRDefault="005A7564">
      <w:pPr>
        <w:widowControl w:val="0"/>
        <w:spacing w:before="240" w:after="240"/>
        <w:ind w:left="425"/>
        <w:rPr>
          <w:rFonts w:ascii="Calibri" w:eastAsia="Calibri" w:hAnsi="Calibri" w:cs="Calibri"/>
          <w:sz w:val="24"/>
          <w:szCs w:val="24"/>
        </w:rPr>
      </w:pPr>
    </w:p>
    <w:p w14:paraId="1D8B0DFD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/>
        </w:rPr>
        <w:lastRenderedPageBreak/>
        <w:t>Pembelajaran Berdiferensiasi</w:t>
      </w:r>
    </w:p>
    <w:p w14:paraId="7AA45CFA" w14:textId="77777777" w:rsidR="00AF665E" w:rsidRPr="00AF665E" w:rsidRDefault="00AF665E" w:rsidP="00AF6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Satuan Pendidikan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SMP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Mata Pelajaran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IPA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Kelas/Semester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VII / Genap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Topik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Lingkungan dan Kelestariannya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br/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Alokasi Waktu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: 2 × 40 menit</w:t>
      </w:r>
    </w:p>
    <w:p w14:paraId="0E8FDA42" w14:textId="0B22F599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Calibri" w:eastAsia="Calibri" w:hAnsi="Calibri" w:cs="Times New Roman"/>
          <w:noProof/>
          <w:sz w:val="24"/>
          <w:szCs w:val="24"/>
          <w:lang w:val="en-ID"/>
        </w:rPr>
        <mc:AlternateContent>
          <mc:Choice Requires="wps">
            <w:drawing>
              <wp:inline distT="0" distB="0" distL="0" distR="0" wp14:anchorId="5603F346" wp14:editId="6C0EB42C">
                <wp:extent cx="5943600" cy="1270"/>
                <wp:effectExtent l="9525" t="6350" r="9525" b="11430"/>
                <wp:docPr id="9500662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98178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FB4DE22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A. Tujuan Pembelajaran</w:t>
      </w:r>
    </w:p>
    <w:p w14:paraId="18BA951F" w14:textId="77777777" w:rsidR="00AF665E" w:rsidRPr="00AF665E" w:rsidRDefault="00AF665E" w:rsidP="00AF66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mampu menjelaskan pengertian lingkungan dan faktor yang memengaruhinya.</w:t>
      </w:r>
    </w:p>
    <w:p w14:paraId="48F786C6" w14:textId="77777777" w:rsidR="00AF665E" w:rsidRPr="00AF665E" w:rsidRDefault="00AF665E" w:rsidP="00AF66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mampu menganalisis permasalahan lingkungan di sekitar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id-ID"/>
        </w:rPr>
        <w:t>sesuai dengan konteks sosial budaya tempat tinggalnya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AFA42D4" w14:textId="77777777" w:rsidR="00AF665E" w:rsidRPr="00AF665E" w:rsidRDefault="00AF665E" w:rsidP="00AF66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mampu merancang solusi sederhana untuk menjaga kelestarian lingkungan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id-ID"/>
        </w:rPr>
        <w:t>yang relevan dengan kondisi lingkungan belajarnya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DE2A43E" w14:textId="77777777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pict w14:anchorId="77E777A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AC3C794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B. Materi Pembelajaran</w:t>
      </w:r>
    </w:p>
    <w:p w14:paraId="13CC1F35" w14:textId="77777777" w:rsidR="00AF665E" w:rsidRPr="00AF665E" w:rsidRDefault="00AF665E" w:rsidP="00AF6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Komponen biotik dan abiotik.</w:t>
      </w:r>
    </w:p>
    <w:p w14:paraId="18D5EEB3" w14:textId="77777777" w:rsidR="00AF665E" w:rsidRPr="00AF665E" w:rsidRDefault="00AF665E" w:rsidP="00AF6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Permasalahan lingkungan (pencemaran udara, air, tanah, sampah plastik, dll.).</w:t>
      </w:r>
    </w:p>
    <w:p w14:paraId="62331694" w14:textId="77777777" w:rsidR="00AF665E" w:rsidRPr="00AF665E" w:rsidRDefault="00AF665E" w:rsidP="00AF66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Upaya pelestarian lingkungan.</w:t>
      </w:r>
    </w:p>
    <w:p w14:paraId="5CF60587" w14:textId="77777777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pict w14:anchorId="05E5FAC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53EFD1C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C. Metode &amp; Model</w:t>
      </w:r>
    </w:p>
    <w:p w14:paraId="3C80F8AF" w14:textId="77777777" w:rsidR="00AF665E" w:rsidRPr="00AF665E" w:rsidRDefault="00AF665E" w:rsidP="00AF6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Model: </w:t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Problem Based Learning (PBL)</w:t>
      </w:r>
    </w:p>
    <w:p w14:paraId="3AD11F6D" w14:textId="77777777" w:rsidR="00AF665E" w:rsidRPr="00AF665E" w:rsidRDefault="00AF665E" w:rsidP="00AF6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Pendekatan: </w:t>
      </w: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Pembelajaran berdiferensiasi</w:t>
      </w:r>
    </w:p>
    <w:p w14:paraId="03AF67E0" w14:textId="77777777" w:rsidR="00AF665E" w:rsidRPr="00AF665E" w:rsidRDefault="00AF665E" w:rsidP="00AF6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Metode: Diskusi kelompok, presentasi, studi kasus, proyek mini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id-ID"/>
        </w:rPr>
        <w:t>observasi lingkungan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B30B697" w14:textId="77777777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pict w14:anchorId="62D1F49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6D9C43B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D. Strategi Diferensiasi</w:t>
      </w:r>
    </w:p>
    <w:p w14:paraId="3B49CB33" w14:textId="77777777" w:rsidR="00AF665E" w:rsidRPr="00AF665E" w:rsidRDefault="00AF665E" w:rsidP="00AF6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Diferensiasi Konten</w:t>
      </w:r>
    </w:p>
    <w:p w14:paraId="19052D1C" w14:textId="77777777" w:rsidR="00AF665E" w:rsidRPr="00AF665E" w:rsidRDefault="00AF665E" w:rsidP="00AF665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dengan kemampuan tinggi → membaca artikel ilmiah singkat tentang pencemaran global.</w:t>
      </w:r>
    </w:p>
    <w:p w14:paraId="76A04CE2" w14:textId="77777777" w:rsidR="00AF665E" w:rsidRPr="00AF665E" w:rsidRDefault="00AF665E" w:rsidP="00AF665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dengan kemampuan sedang → membaca teks bacaan dengan ilustrasi lokal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id-ID"/>
        </w:rPr>
        <w:t>yang sering ditemui di lingkungan sekitar siswa (misal: pasar tradisional atau bantaran sungai)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en-ID"/>
        </w:rPr>
        <w:t>.</w:t>
      </w:r>
    </w:p>
    <w:p w14:paraId="7EB25F67" w14:textId="77777777" w:rsidR="00AF665E" w:rsidRPr="00AF665E" w:rsidRDefault="00AF665E" w:rsidP="00AF665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Siswa dengan kemampuan rendah → menggunakan video pendek tentang pencemaran lingkungan</w:t>
      </w:r>
      <w:r w:rsidRPr="00AF665E">
        <w:rPr>
          <w:rFonts w:ascii="Calibri" w:eastAsia="Calibri" w:hAnsi="Calibri" w:cs="Times New Roman"/>
          <w:sz w:val="24"/>
          <w:szCs w:val="24"/>
          <w:lang w:val="en-ID"/>
        </w:rPr>
        <w:t xml:space="preserve">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en-ID"/>
        </w:rPr>
        <w:t>dengan bahasa yang mudah dipahami (disertai teks jika diperlukan).</w:t>
      </w:r>
    </w:p>
    <w:p w14:paraId="1C02E270" w14:textId="77777777" w:rsidR="00AF665E" w:rsidRPr="00AF665E" w:rsidRDefault="00AF665E" w:rsidP="00AF6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Diferensiasi Proses</w:t>
      </w:r>
    </w:p>
    <w:p w14:paraId="35B5AB72" w14:textId="77777777" w:rsidR="00AF665E" w:rsidRPr="00AF665E" w:rsidRDefault="00AF665E" w:rsidP="00AF665E">
      <w:pPr>
        <w:numPr>
          <w:ilvl w:val="0"/>
          <w:numId w:val="12"/>
        </w:numPr>
        <w:spacing w:before="100" w:beforeAutospacing="1" w:after="100" w:afterAutospacing="1" w:line="240" w:lineRule="auto"/>
        <w:ind w:left="1418" w:hanging="284"/>
        <w:contextualSpacing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visual → membuat poster solusi pencemaran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AF665E">
        <w:rPr>
          <w:rFonts w:ascii="Times New Roman" w:eastAsia="Times New Roman" w:hAnsi="Times New Roman" w:cs="Times New Roman"/>
          <w:sz w:val="24"/>
          <w:szCs w:val="24"/>
          <w:highlight w:val="yellow"/>
          <w:lang w:val="id-ID"/>
        </w:rPr>
        <w:t>digital/manual atau peta konsep solusi pencemaran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57EF634" w14:textId="77777777" w:rsidR="00AF665E" w:rsidRPr="00AF665E" w:rsidRDefault="00AF665E" w:rsidP="00AF665E">
      <w:pPr>
        <w:numPr>
          <w:ilvl w:val="0"/>
          <w:numId w:val="12"/>
        </w:numPr>
        <w:spacing w:before="100" w:beforeAutospacing="1" w:after="100" w:afterAutospacing="1" w:line="240" w:lineRule="auto"/>
        <w:ind w:left="1418" w:hanging="284"/>
        <w:contextualSpacing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kinestetik → membuat percobaan sederhana (misalnya filtrasi air kotor).</w:t>
      </w:r>
    </w:p>
    <w:p w14:paraId="42B7EECD" w14:textId="77777777" w:rsidR="00AF665E" w:rsidRPr="00AF665E" w:rsidRDefault="00AF665E" w:rsidP="00AF665E">
      <w:pPr>
        <w:numPr>
          <w:ilvl w:val="0"/>
          <w:numId w:val="12"/>
        </w:numPr>
        <w:spacing w:before="100" w:beforeAutospacing="1" w:after="100" w:afterAutospacing="1" w:line="240" w:lineRule="auto"/>
        <w:ind w:left="1418" w:hanging="284"/>
        <w:contextualSpacing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Siswa auditori → diskusi kelompok dan debat mini.</w:t>
      </w:r>
    </w:p>
    <w:p w14:paraId="2550F402" w14:textId="77777777" w:rsidR="00AF665E" w:rsidRPr="00AF665E" w:rsidRDefault="00AF665E" w:rsidP="00AF6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Diferensiasi Produk</w:t>
      </w:r>
    </w:p>
    <w:p w14:paraId="2DADB9C8" w14:textId="77777777" w:rsidR="00AF665E" w:rsidRPr="00AF665E" w:rsidRDefault="00AF665E" w:rsidP="00AF66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Pilihan produk: (a) Poster edukasi, (b) Laporan singkat, (c) Presentasi lisan.</w:t>
      </w:r>
    </w:p>
    <w:p w14:paraId="7CBD0B50" w14:textId="77777777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noProof/>
          <w:sz w:val="24"/>
          <w:szCs w:val="24"/>
          <w:lang w:val="en-ID"/>
        </w:rPr>
        <w:pict w14:anchorId="2BA01D7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B67FE36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E. Langkah-Langkah Pembelajaran</w:t>
      </w:r>
    </w:p>
    <w:p w14:paraId="5F904B16" w14:textId="77777777" w:rsidR="00AF665E" w:rsidRPr="00AF665E" w:rsidRDefault="00AF665E" w:rsidP="00AF6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Pendahuluan (10 menit)</w:t>
      </w:r>
    </w:p>
    <w:p w14:paraId="3D9D735E" w14:textId="77777777" w:rsidR="00AF665E" w:rsidRPr="00AF665E" w:rsidRDefault="00AF665E" w:rsidP="00AF66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Guru mengaitkan topik dengan pengalaman sehari-hari (misal: sampah plastik di sekolah).</w:t>
      </w:r>
    </w:p>
    <w:p w14:paraId="5C5FB7F6" w14:textId="77777777" w:rsidR="00AF665E" w:rsidRPr="00AF665E" w:rsidRDefault="00AF665E" w:rsidP="00AF66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Menyampaikan tujuan pembelajaran.</w:t>
      </w:r>
    </w:p>
    <w:p w14:paraId="5F2137E6" w14:textId="77777777" w:rsidR="00AF665E" w:rsidRPr="00AF665E" w:rsidRDefault="00AF665E" w:rsidP="00AF6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Kegiatan Inti (60 menit)</w:t>
      </w:r>
    </w:p>
    <w:p w14:paraId="186A631A" w14:textId="77777777" w:rsidR="00AF665E" w:rsidRPr="00AF665E" w:rsidRDefault="00AF665E" w:rsidP="00AF6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Eksplorasi: Siswa menyimak bacaan/video sesuai diferensiasi konten.</w:t>
      </w:r>
    </w:p>
    <w:p w14:paraId="4468892D" w14:textId="77777777" w:rsidR="00AF665E" w:rsidRPr="00AF665E" w:rsidRDefault="00AF665E" w:rsidP="00AF6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Elaborasi:</w:t>
      </w:r>
    </w:p>
    <w:p w14:paraId="79636E0B" w14:textId="77777777" w:rsidR="00AF665E" w:rsidRPr="00AF665E" w:rsidRDefault="00AF665E" w:rsidP="00AF66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Diskusi kelompok untuk mengidentifikasi masalah lingkungan sekitar.</w:t>
      </w:r>
    </w:p>
    <w:p w14:paraId="76818F02" w14:textId="77777777" w:rsidR="00AF665E" w:rsidRPr="00AF665E" w:rsidRDefault="00AF665E" w:rsidP="00AF66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Setiap kelompok memilih cara (poster/proyek mini/presentasi).</w:t>
      </w:r>
    </w:p>
    <w:p w14:paraId="63583909" w14:textId="77777777" w:rsidR="00AF665E" w:rsidRPr="00AF665E" w:rsidRDefault="00AF665E" w:rsidP="00AF6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Konfirmasi: Guru memberi bimbingan sesuai kebutuhan siswa.</w:t>
      </w:r>
    </w:p>
    <w:p w14:paraId="4A90EB1B" w14:textId="77777777" w:rsidR="00AF665E" w:rsidRPr="00AF665E" w:rsidRDefault="00AF665E" w:rsidP="00AF6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Penutup (10 menit)</w:t>
      </w:r>
    </w:p>
    <w:p w14:paraId="349846AC" w14:textId="77777777" w:rsidR="00AF665E" w:rsidRPr="00AF665E" w:rsidRDefault="00AF665E" w:rsidP="00AF66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Presentasi singkat hasil kelompok.</w:t>
      </w:r>
    </w:p>
    <w:p w14:paraId="50DC027C" w14:textId="77777777" w:rsidR="00AF665E" w:rsidRPr="00AF665E" w:rsidRDefault="00AF665E" w:rsidP="00AF66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Refleksi bersama: Apa yang bisa siswa lakukan mulai hari ini untuk menjaga lingkungan?</w:t>
      </w:r>
    </w:p>
    <w:p w14:paraId="23582C42" w14:textId="3FE8273C" w:rsidR="00AF665E" w:rsidRPr="00AF665E" w:rsidRDefault="00AF665E" w:rsidP="00AF66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Calibri" w:eastAsia="Calibri" w:hAnsi="Calibri" w:cs="Times New Roman"/>
          <w:noProof/>
          <w:sz w:val="24"/>
          <w:szCs w:val="24"/>
          <w:lang w:val="en-ID"/>
        </w:rPr>
        <mc:AlternateContent>
          <mc:Choice Requires="wps">
            <w:drawing>
              <wp:inline distT="0" distB="0" distL="0" distR="0" wp14:anchorId="7098B5F2" wp14:editId="7A1CDA1B">
                <wp:extent cx="5943600" cy="1270"/>
                <wp:effectExtent l="9525" t="10795" r="9525" b="6985"/>
                <wp:docPr id="35238854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1485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8A6B852" w14:textId="77777777" w:rsidR="00AF665E" w:rsidRPr="00AF665E" w:rsidRDefault="00AF665E" w:rsidP="00AF6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F. Penilaian</w:t>
      </w:r>
    </w:p>
    <w:p w14:paraId="7EF9DB2E" w14:textId="77777777" w:rsidR="00AF665E" w:rsidRPr="00AF665E" w:rsidRDefault="00AF665E" w:rsidP="00AF6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Aspek pengetahuan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: Tes singkat (uraian 3 soal).</w:t>
      </w:r>
    </w:p>
    <w:p w14:paraId="525A7928" w14:textId="77777777" w:rsidR="00AF665E" w:rsidRPr="00AF665E" w:rsidRDefault="00AF665E" w:rsidP="00AF6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Aspek keterampilan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: Produk diferensiasi (poster, laporan, percobaan).</w:t>
      </w:r>
    </w:p>
    <w:p w14:paraId="73E6E0B3" w14:textId="77777777" w:rsidR="00AF665E" w:rsidRPr="00AF665E" w:rsidRDefault="00AF665E" w:rsidP="00AF6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Aspek sikap</w:t>
      </w: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: Partisipasi dalam diskusi dan kerja sama kelompok.</w:t>
      </w:r>
    </w:p>
    <w:p w14:paraId="7B4725D0" w14:textId="77777777" w:rsidR="00AF665E" w:rsidRPr="00AF665E" w:rsidRDefault="00AF665E" w:rsidP="00AF6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AF665E">
        <w:rPr>
          <w:rFonts w:ascii="Times New Roman" w:eastAsia="Times New Roman" w:hAnsi="Times New Roman" w:cs="Times New Roman"/>
          <w:sz w:val="24"/>
          <w:szCs w:val="24"/>
          <w:lang w:val="en-ID"/>
        </w:rPr>
        <w:t>Rubrik penilaian disesuaikan dengan indikator (skala 1–4).</w:t>
      </w:r>
    </w:p>
    <w:p w14:paraId="6A87E115" w14:textId="77777777" w:rsidR="00AF665E" w:rsidRDefault="00AF665E">
      <w:pPr>
        <w:widowControl w:val="0"/>
        <w:spacing w:before="240" w:after="240"/>
        <w:ind w:left="425"/>
        <w:rPr>
          <w:rFonts w:ascii="Calibri" w:eastAsia="Calibri" w:hAnsi="Calibri" w:cs="Calibri"/>
          <w:sz w:val="24"/>
          <w:szCs w:val="24"/>
        </w:rPr>
      </w:pPr>
    </w:p>
    <w:p w14:paraId="00000012" w14:textId="77777777" w:rsidR="005A7564" w:rsidRDefault="005A7564">
      <w:pPr>
        <w:spacing w:after="200"/>
        <w:jc w:val="both"/>
        <w:rPr>
          <w:rFonts w:ascii="Calibri" w:eastAsia="Calibri" w:hAnsi="Calibri" w:cs="Calibri"/>
          <w:b/>
          <w:sz w:val="24"/>
          <w:szCs w:val="24"/>
        </w:rPr>
      </w:pPr>
    </w:p>
    <w:sectPr w:rsidR="005A75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828885-B886-4C62-BE6F-907B6FCF4FD2}"/>
    <w:embedBold r:id="rId2" w:fontKey="{283B8D8F-D5D5-4FE8-B726-B98B0977C308}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  <w:embedRegular r:id="rId3" w:fontKey="{7B86AC0D-CC02-4F8A-9D84-4897A7CB7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6CFA12-5094-436F-9AF8-37D02D5F12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04247"/>
    <w:multiLevelType w:val="multilevel"/>
    <w:tmpl w:val="D85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05B67"/>
    <w:multiLevelType w:val="multilevel"/>
    <w:tmpl w:val="6F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62EF"/>
    <w:multiLevelType w:val="multilevel"/>
    <w:tmpl w:val="552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C286D"/>
    <w:multiLevelType w:val="multilevel"/>
    <w:tmpl w:val="2CE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75F2"/>
    <w:multiLevelType w:val="multilevel"/>
    <w:tmpl w:val="555E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D4C0D"/>
    <w:multiLevelType w:val="multilevel"/>
    <w:tmpl w:val="A3F6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51510"/>
    <w:multiLevelType w:val="multilevel"/>
    <w:tmpl w:val="90E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436EE"/>
    <w:multiLevelType w:val="multilevel"/>
    <w:tmpl w:val="1D1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37C60"/>
    <w:multiLevelType w:val="multilevel"/>
    <w:tmpl w:val="5F0CBC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0804FBB"/>
    <w:multiLevelType w:val="hybridMultilevel"/>
    <w:tmpl w:val="E03032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EE344D3"/>
    <w:multiLevelType w:val="multilevel"/>
    <w:tmpl w:val="47E4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87432"/>
    <w:multiLevelType w:val="multilevel"/>
    <w:tmpl w:val="F670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2F254C"/>
    <w:multiLevelType w:val="multilevel"/>
    <w:tmpl w:val="112298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86106086">
    <w:abstractNumId w:val="12"/>
  </w:num>
  <w:num w:numId="2" w16cid:durableId="1354964963">
    <w:abstractNumId w:val="8"/>
  </w:num>
  <w:num w:numId="3" w16cid:durableId="965088581">
    <w:abstractNumId w:val="11"/>
  </w:num>
  <w:num w:numId="4" w16cid:durableId="803692079">
    <w:abstractNumId w:val="0"/>
  </w:num>
  <w:num w:numId="5" w16cid:durableId="52394917">
    <w:abstractNumId w:val="6"/>
  </w:num>
  <w:num w:numId="6" w16cid:durableId="1315522152">
    <w:abstractNumId w:val="4"/>
  </w:num>
  <w:num w:numId="7" w16cid:durableId="923730814">
    <w:abstractNumId w:val="1"/>
  </w:num>
  <w:num w:numId="8" w16cid:durableId="844563263">
    <w:abstractNumId w:val="10"/>
  </w:num>
  <w:num w:numId="9" w16cid:durableId="841236810">
    <w:abstractNumId w:val="7"/>
  </w:num>
  <w:num w:numId="10" w16cid:durableId="59790857">
    <w:abstractNumId w:val="3"/>
  </w:num>
  <w:num w:numId="11" w16cid:durableId="1695494736">
    <w:abstractNumId w:val="2"/>
  </w:num>
  <w:num w:numId="12" w16cid:durableId="1375235333">
    <w:abstractNumId w:val="9"/>
  </w:num>
  <w:num w:numId="13" w16cid:durableId="696736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564"/>
    <w:rsid w:val="00053155"/>
    <w:rsid w:val="004F560F"/>
    <w:rsid w:val="005A7564"/>
    <w:rsid w:val="00807F8F"/>
    <w:rsid w:val="00A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B58E"/>
  <w15:docId w15:val="{1CCC6553-10EB-1E49-B841-BAF529DB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53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4</cp:revision>
  <dcterms:created xsi:type="dcterms:W3CDTF">2025-11-23T03:16:00Z</dcterms:created>
  <dcterms:modified xsi:type="dcterms:W3CDTF">2026-01-23T16:40:00Z</dcterms:modified>
</cp:coreProperties>
</file>