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CAECE" w14:textId="17DDA1D6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SINTESIS</w:t>
      </w:r>
    </w:p>
    <w:p w14:paraId="0B673CDB" w14:textId="77777777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color w:val="000000"/>
          <w:sz w:val="24"/>
          <w:szCs w:val="24"/>
        </w:rPr>
        <w:t>Aktivitas 2.</w:t>
      </w:r>
      <w:r w:rsidRPr="00171106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1711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.1 Peta Konsep "I Used to Think..., Now I Think..." </w:t>
      </w:r>
    </w:p>
    <w:p w14:paraId="2ADCF240" w14:textId="2E6C4A32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Diajukan untuk memenuhi tugas mata kuliah Filosofi Pendidikan dan Pendidikan Nilai</w:t>
      </w:r>
    </w:p>
    <w:p w14:paraId="6B8D93FD" w14:textId="42E1A721" w:rsidR="00171106" w:rsidRPr="00171106" w:rsidRDefault="00171106" w:rsidP="00171106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29304D" w14:textId="77777777" w:rsidR="00171106" w:rsidRPr="00171106" w:rsidRDefault="00171106" w:rsidP="00171106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52AE7" w14:textId="77777777" w:rsidR="00171106" w:rsidRPr="00171106" w:rsidRDefault="00171106" w:rsidP="00171106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82014" w14:textId="77777777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B49545" w14:textId="77777777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6112B7" w14:textId="0FCF4D7D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10A3CFA" wp14:editId="30D225CD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B5CB" w14:textId="77777777" w:rsidR="00171106" w:rsidRPr="00171106" w:rsidRDefault="00171106" w:rsidP="00171106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CB742C" w14:textId="77777777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564AF2E8" w14:textId="4A30C9B2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17110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17110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17110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17110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D5175FA" w14:textId="77777777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03147CF" w14:textId="77777777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67A577" w14:textId="77777777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C40250" w14:textId="5643B306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6C997B18" w14:textId="77777777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57144539" w14:textId="77777777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3FB07F23" w14:textId="77777777" w:rsidR="00171106" w:rsidRPr="00171106" w:rsidRDefault="00171106" w:rsidP="00171106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11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12BE4892" w14:textId="1BEBBDE1" w:rsidR="00C43BC5" w:rsidRDefault="00171106" w:rsidP="00171106">
      <w:pPr>
        <w:spacing w:line="360" w:lineRule="auto"/>
        <w:jc w:val="center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br w:type="page"/>
      </w:r>
      <w:r w:rsidR="00000000" w:rsidRPr="00171106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lastRenderedPageBreak/>
        <w:t>Sintesis: Analisis Pergeseran Pola Pikir (Sokola Rimba)</w:t>
      </w:r>
    </w:p>
    <w:p w14:paraId="64F20AC6" w14:textId="77777777" w:rsidR="000A6BC5" w:rsidRPr="00171106" w:rsidRDefault="000A6BC5" w:rsidP="00171106">
      <w:pPr>
        <w:spacing w:line="360" w:lineRule="auto"/>
        <w:jc w:val="center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</w:p>
    <w:p w14:paraId="28F2B207" w14:textId="5FE95BB5" w:rsidR="00C43BC5" w:rsidRPr="00171106" w:rsidRDefault="000A6BC5" w:rsidP="00171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>
        <w:rPr>
          <w:rFonts w:ascii="Times New Roman" w:eastAsia="Google Sans" w:hAnsi="Times New Roman" w:cs="Times New Roman"/>
          <w:color w:val="1F1F1F"/>
          <w:sz w:val="24"/>
          <w:szCs w:val="24"/>
        </w:rPr>
        <w:t>Berikut</w:t>
      </w:r>
      <w:r w:rsidR="00000000"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adalah rekonstruksi pemikiran mengenai dilema pendidikan untuk Orang Rimba menggunakan rutin berpikir "I Used to Think..., Now I Think...".</w:t>
      </w:r>
    </w:p>
    <w:p w14:paraId="01A477BC" w14:textId="77777777" w:rsidR="00C43BC5" w:rsidRDefault="00000000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71106">
        <w:rPr>
          <w:rFonts w:ascii="Times New Roman" w:hAnsi="Times New Roman" w:cs="Times New Roman"/>
          <w:b/>
          <w:bCs/>
          <w:sz w:val="24"/>
          <w:szCs w:val="24"/>
        </w:rPr>
        <w:t>1. Aktivitas Peta Konsep: Perbandingan Struktur Kognitif</w:t>
      </w:r>
    </w:p>
    <w:p w14:paraId="17829095" w14:textId="77777777" w:rsidR="000A6BC5" w:rsidRPr="00171106" w:rsidRDefault="000A6BC5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21BD3" w14:textId="77777777" w:rsidR="00C43BC5" w:rsidRPr="000A6BC5" w:rsidRDefault="00000000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6BC5">
        <w:rPr>
          <w:rFonts w:ascii="Times New Roman" w:hAnsi="Times New Roman" w:cs="Times New Roman"/>
          <w:b/>
          <w:bCs/>
          <w:sz w:val="24"/>
          <w:szCs w:val="24"/>
        </w:rPr>
        <w:t>Peta Awal (Fixed Mindset)</w:t>
      </w:r>
    </w:p>
    <w:p w14:paraId="09422DCC" w14:textId="77777777" w:rsidR="00C43BC5" w:rsidRPr="00171106" w:rsidRDefault="00000000" w:rsidP="00171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Ciri: Linear, Sederhana, Menghakimi, Perspektif Tunggal.</w:t>
      </w:r>
    </w:p>
    <w:p w14:paraId="4AE3964E" w14:textId="77777777" w:rsidR="00C43BC5" w:rsidRPr="000A6BC5" w:rsidRDefault="00000000" w:rsidP="000A6BC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6BC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Pusat:</w:t>
      </w:r>
      <w:r w:rsidRPr="000A6BC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Pendidikan untuk Orang Rimba.</w:t>
      </w:r>
    </w:p>
    <w:p w14:paraId="180A1075" w14:textId="3CEBE13A" w:rsidR="00C43BC5" w:rsidRPr="000A6BC5" w:rsidRDefault="00000000" w:rsidP="000A6BC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6BC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Alur Berpikir:</w:t>
      </w:r>
      <w:r w:rsidRPr="000A6BC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Masalah: Orang Rimba buta aksara dan dianggap tertinggal.</w:t>
      </w:r>
    </w:p>
    <w:p w14:paraId="552619B1" w14:textId="77777777" w:rsidR="00C43BC5" w:rsidRPr="000A6BC5" w:rsidRDefault="00000000" w:rsidP="000A6BC5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6BC5">
        <w:rPr>
          <w:rFonts w:ascii="Times New Roman" w:eastAsia="Google Sans" w:hAnsi="Times New Roman" w:cs="Times New Roman"/>
          <w:color w:val="1F1F1F"/>
          <w:sz w:val="24"/>
          <w:szCs w:val="24"/>
        </w:rPr>
        <w:t>Hambatan: Adat istiadat yang kaku/menolak perubahan.</w:t>
      </w:r>
    </w:p>
    <w:p w14:paraId="31B47631" w14:textId="77777777" w:rsidR="00C43BC5" w:rsidRPr="000A6BC5" w:rsidRDefault="00000000" w:rsidP="000A6BC5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6BC5">
        <w:rPr>
          <w:rFonts w:ascii="Times New Roman" w:eastAsia="Google Sans" w:hAnsi="Times New Roman" w:cs="Times New Roman"/>
          <w:color w:val="1F1F1F"/>
          <w:sz w:val="24"/>
          <w:szCs w:val="24"/>
        </w:rPr>
        <w:t>Solusi Tunggal: Membawa kurikulum nasional ke hutan agar mereka "maju" seperti masyarakat umum.</w:t>
      </w:r>
    </w:p>
    <w:p w14:paraId="7326F5F0" w14:textId="77777777" w:rsidR="00C43BC5" w:rsidRPr="000A6BC5" w:rsidRDefault="00000000" w:rsidP="000A6BC5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6BC5">
        <w:rPr>
          <w:rFonts w:ascii="Times New Roman" w:eastAsia="Google Sans" w:hAnsi="Times New Roman" w:cs="Times New Roman"/>
          <w:color w:val="1F1F1F"/>
          <w:sz w:val="24"/>
          <w:szCs w:val="24"/>
        </w:rPr>
        <w:t>Hasil: Jika mereka menolak, berarti mereka menghambat kemajuan diri sendiri.</w:t>
      </w:r>
    </w:p>
    <w:p w14:paraId="2351D17F" w14:textId="77777777" w:rsidR="000A6BC5" w:rsidRDefault="000A6BC5" w:rsidP="000A6BC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8B5E49C" w14:textId="2EC6FFD8" w:rsidR="00C43BC5" w:rsidRPr="000A6BC5" w:rsidRDefault="00000000" w:rsidP="000A6BC5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6BC5">
        <w:rPr>
          <w:rFonts w:ascii="Times New Roman" w:hAnsi="Times New Roman" w:cs="Times New Roman"/>
          <w:b/>
          <w:bCs/>
          <w:sz w:val="24"/>
          <w:szCs w:val="24"/>
        </w:rPr>
        <w:t>Peta Baru (Growth Mindset)</w:t>
      </w:r>
    </w:p>
    <w:p w14:paraId="35100838" w14:textId="77777777" w:rsidR="00C43BC5" w:rsidRPr="00171106" w:rsidRDefault="00000000" w:rsidP="000A6B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Ciri: Jaring Kompleks, Empatis, Multi-perspektif, Kontekstual.</w:t>
      </w:r>
    </w:p>
    <w:p w14:paraId="43181420" w14:textId="77777777" w:rsidR="00C43BC5" w:rsidRPr="00171106" w:rsidRDefault="00000000" w:rsidP="000A6B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Pusat:</w:t>
      </w: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Pendidikan untuk Orang Rimba.</w:t>
      </w:r>
    </w:p>
    <w:p w14:paraId="0DC8E9EB" w14:textId="77777777" w:rsidR="00C43BC5" w:rsidRPr="00171106" w:rsidRDefault="00000000" w:rsidP="000A6B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Hubungan Baru:</w:t>
      </w:r>
    </w:p>
    <w:p w14:paraId="6FC28B20" w14:textId="77777777" w:rsidR="00C43BC5" w:rsidRPr="00171106" w:rsidRDefault="00000000" w:rsidP="000A6BC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Identitas Budaya:</w:t>
      </w: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Pendidikan bukan untuk menghapus adat, melainkan alat perlindungan bagi adat tersebut (misalnya agar tidak tertipu kontrak tanah).</w:t>
      </w:r>
    </w:p>
    <w:p w14:paraId="156031A8" w14:textId="77777777" w:rsidR="00C43BC5" w:rsidRPr="00171106" w:rsidRDefault="00000000" w:rsidP="000A6BC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Dilema Nilai:</w:t>
      </w: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Memahami ketakutan Orang Rimba akan asimilasi budaya yang dapat merusak struktur sosial mereka.</w:t>
      </w:r>
    </w:p>
    <w:p w14:paraId="265DA438" w14:textId="77777777" w:rsidR="00C43BC5" w:rsidRPr="00171106" w:rsidRDefault="00000000" w:rsidP="000A6BC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Dialog Partisipatif:</w:t>
      </w: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Solusi bukan datang dari luar, melainkan hasil kesepakatan bersama melalui dialog yang menghargai kearifan lokal.</w:t>
      </w:r>
    </w:p>
    <w:p w14:paraId="7171B5EF" w14:textId="77777777" w:rsidR="00C43BC5" w:rsidRPr="000A6BC5" w:rsidRDefault="00000000" w:rsidP="000A6BC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Pendidikan Kontekstual:</w:t>
      </w: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Menyesuaikan metode ajar dengan lingkungan hutan dan kebutuhan praktis mereka, bukan sekadar transfer ilmu formal.</w:t>
      </w:r>
    </w:p>
    <w:p w14:paraId="67D1EED4" w14:textId="77777777" w:rsidR="000A6BC5" w:rsidRPr="00171106" w:rsidRDefault="000A6BC5" w:rsidP="000A6B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70"/>
        <w:rPr>
          <w:rFonts w:ascii="Times New Roman" w:hAnsi="Times New Roman" w:cs="Times New Roman"/>
          <w:sz w:val="24"/>
          <w:szCs w:val="24"/>
        </w:rPr>
      </w:pPr>
    </w:p>
    <w:p w14:paraId="508A7494" w14:textId="77777777" w:rsidR="000A6BC5" w:rsidRDefault="000A6BC5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65A2B" w14:textId="77777777" w:rsidR="000A6BC5" w:rsidRDefault="000A6BC5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3E7FC" w14:textId="77777777" w:rsidR="000A6BC5" w:rsidRDefault="000A6BC5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D2157" w14:textId="77777777" w:rsidR="000A6BC5" w:rsidRDefault="000A6BC5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1661F" w14:textId="77777777" w:rsidR="000A6BC5" w:rsidRDefault="000A6BC5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0297D3D" w14:textId="77777777" w:rsidR="000A6BC5" w:rsidRDefault="000A6BC5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9B726E4" w14:textId="77777777" w:rsidR="000A6BC5" w:rsidRDefault="000A6BC5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6EDDA" w14:textId="62B66114" w:rsidR="000A6BC5" w:rsidRDefault="00000000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A6BC5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Refleksi "Dulu Saya Pikir..., Sekarang Saya Pikir..."</w:t>
      </w:r>
    </w:p>
    <w:p w14:paraId="4CB0F0B5" w14:textId="77777777" w:rsidR="000A6BC5" w:rsidRPr="000A6BC5" w:rsidRDefault="000A6BC5" w:rsidP="001711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43BC5" w:rsidRPr="00171106" w14:paraId="7A9B0FD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E5612" w14:textId="77777777" w:rsidR="00C43BC5" w:rsidRPr="00171106" w:rsidRDefault="00000000" w:rsidP="000A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71106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Dulu Saya Pikir...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8D1F3" w14:textId="77777777" w:rsidR="00C43BC5" w:rsidRPr="00171106" w:rsidRDefault="00000000" w:rsidP="000A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71106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Sekarang Saya Pikir...</w:t>
            </w:r>
          </w:p>
        </w:tc>
      </w:tr>
      <w:tr w:rsidR="00C43BC5" w:rsidRPr="00171106" w14:paraId="24F946E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BD6FE" w14:textId="77777777" w:rsidR="00C43BC5" w:rsidRPr="00171106" w:rsidRDefault="00000000" w:rsidP="000A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171106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Pendidikan formal dengan kurikulum standar adalah satu-satunya cara untuk memajukan kehidupan Orang Rimba.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39C20" w14:textId="77777777" w:rsidR="00C43BC5" w:rsidRPr="00171106" w:rsidRDefault="00000000" w:rsidP="000A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171106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Pendidikan harus bersifat kontekstual dan adaptif terhadap kebutuhan unik serta nilai-nilai luhur masyarakat setempat.</w:t>
            </w:r>
          </w:p>
        </w:tc>
      </w:tr>
      <w:tr w:rsidR="00C43BC5" w:rsidRPr="00171106" w14:paraId="3EBD9E5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1C624" w14:textId="77777777" w:rsidR="00C43BC5" w:rsidRPr="00171106" w:rsidRDefault="00000000" w:rsidP="000A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171106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Penolakan masyarakat adat terhadap pendidikan adalah bentuk sikap primitif yang menghambat kemajuan.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B0BB9" w14:textId="77777777" w:rsidR="00C43BC5" w:rsidRPr="00171106" w:rsidRDefault="00000000" w:rsidP="000A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171106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Penolakan tersebut sering kali merupakan bentuk mekanisme pertahanan diri untuk menjaga identitas budaya dari ancaman asimilasi luar.</w:t>
            </w:r>
          </w:p>
        </w:tc>
      </w:tr>
      <w:tr w:rsidR="00C43BC5" w:rsidRPr="00171106" w14:paraId="36C1D71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012D3" w14:textId="77777777" w:rsidR="00C43BC5" w:rsidRPr="00171106" w:rsidRDefault="00000000" w:rsidP="000A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171106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Guru adalah satu-satunya sumber kebenaran yang membawa "cahaya" ke dalam kegelapan hutan.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EEA5D" w14:textId="77777777" w:rsidR="00C43BC5" w:rsidRPr="00171106" w:rsidRDefault="00000000" w:rsidP="000A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171106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Belajar adalah proses dua arah; pendidik harus menjadi pendengar yang baik dan belajar dari kearifan lokal sebelum memberikan instruksi.</w:t>
            </w:r>
          </w:p>
        </w:tc>
      </w:tr>
      <w:tr w:rsidR="00C43BC5" w:rsidRPr="00171106" w14:paraId="1C8724C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55703" w14:textId="77777777" w:rsidR="00C43BC5" w:rsidRPr="00171106" w:rsidRDefault="00000000" w:rsidP="000A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171106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Tantangan dalam mengajar di pedalaman adalah penghalang yang melelahkan.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7D6C5" w14:textId="77777777" w:rsidR="00C43BC5" w:rsidRPr="00171106" w:rsidRDefault="00000000" w:rsidP="000A6B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171106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Tantangan ini adalah ladang pembelajaran (growth mindset) untuk menemukan inovasi pedagogi yang lebih manusiawi dan bijaksana.</w:t>
            </w:r>
          </w:p>
        </w:tc>
      </w:tr>
    </w:tbl>
    <w:p w14:paraId="24A87E95" w14:textId="77777777" w:rsidR="000A6BC5" w:rsidRDefault="000A6BC5" w:rsidP="000A6BC5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9A3C8" w14:textId="525BBE83" w:rsidR="00C43BC5" w:rsidRDefault="00000000" w:rsidP="000A6BC5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6BC5">
        <w:rPr>
          <w:rFonts w:ascii="Times New Roman" w:hAnsi="Times New Roman" w:cs="Times New Roman"/>
          <w:b/>
          <w:bCs/>
          <w:sz w:val="24"/>
          <w:szCs w:val="24"/>
        </w:rPr>
        <w:t>3. Kesimpulan Sintesis</w:t>
      </w:r>
    </w:p>
    <w:p w14:paraId="5E4EAA65" w14:textId="77777777" w:rsidR="000A6BC5" w:rsidRPr="000A6BC5" w:rsidRDefault="000A6BC5" w:rsidP="000A6BC5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CF4D1" w14:textId="77777777" w:rsidR="00C43BC5" w:rsidRPr="00171106" w:rsidRDefault="00000000" w:rsidP="000A6BC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Pergeseran dari </w:t>
      </w:r>
      <w:r w:rsidRPr="00171106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fixed mindset</w:t>
      </w: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ke </w:t>
      </w:r>
      <w:r w:rsidRPr="00171106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growth mindset</w:t>
      </w: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dalam kasus Sokola Rimba mengubah cara kita melihat masalah. Kita tidak lagi melihat "Adat Menolak" sebagai akhir dari solusi, melainkan sebagai titik awal untuk memulai </w:t>
      </w:r>
      <w:r w:rsidRPr="00171106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Dialog</w:t>
      </w: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dan mencari </w:t>
      </w:r>
      <w:r w:rsidRPr="00171106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Bentuk Pendidikan Kontekstual</w:t>
      </w:r>
      <w:r w:rsidRPr="00171106">
        <w:rPr>
          <w:rFonts w:ascii="Times New Roman" w:eastAsia="Google Sans" w:hAnsi="Times New Roman" w:cs="Times New Roman"/>
          <w:color w:val="1F1F1F"/>
          <w:sz w:val="24"/>
          <w:szCs w:val="24"/>
        </w:rPr>
        <w:t>. Sintesis ini menjadi fondasi untuk menciptakan pendidikan yang bermutu, ramah, dan inklusif untuk semua, tanpa harus mencabut akar budaya pesertanya.</w:t>
      </w:r>
    </w:p>
    <w:sectPr w:rsidR="00C43BC5" w:rsidRPr="0017110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54E1DF5-D8A5-4424-9B05-3CD96E4C863E}"/>
  </w:font>
  <w:font w:name="Google Sans">
    <w:charset w:val="00"/>
    <w:family w:val="auto"/>
    <w:pitch w:val="default"/>
    <w:embedRegular r:id="rId2" w:fontKey="{313C873B-CAEA-4038-8B4D-586591A83840}"/>
    <w:embedBold r:id="rId3" w:fontKey="{E6BC8ECD-6F78-49C1-A57C-317820DC603B}"/>
    <w:embedItalic r:id="rId4" w:fontKey="{10B25016-EF0A-45C7-B9E7-8607CBE8CF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BACB226-10D5-4B71-B4F7-D6DA816FBB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991CF15-5AA2-4CF7-90A8-BCB97DF0DD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385A"/>
    <w:multiLevelType w:val="multilevel"/>
    <w:tmpl w:val="40846C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E2585C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240533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2B0387"/>
    <w:multiLevelType w:val="multilevel"/>
    <w:tmpl w:val="047EC9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9D528EC"/>
    <w:multiLevelType w:val="multilevel"/>
    <w:tmpl w:val="3B489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9589740">
    <w:abstractNumId w:val="4"/>
  </w:num>
  <w:num w:numId="2" w16cid:durableId="1275017784">
    <w:abstractNumId w:val="1"/>
  </w:num>
  <w:num w:numId="3" w16cid:durableId="1769278426">
    <w:abstractNumId w:val="3"/>
  </w:num>
  <w:num w:numId="4" w16cid:durableId="1726447210">
    <w:abstractNumId w:val="0"/>
  </w:num>
  <w:num w:numId="5" w16cid:durableId="1731296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C5"/>
    <w:rsid w:val="000A6BC5"/>
    <w:rsid w:val="00171106"/>
    <w:rsid w:val="00C4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9AC3"/>
  <w15:docId w15:val="{1D4AD8A8-3219-4423-AFD1-66DC9328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71106"/>
  </w:style>
  <w:style w:type="paragraph" w:styleId="ListParagraph">
    <w:name w:val="List Paragraph"/>
    <w:basedOn w:val="Normal"/>
    <w:uiPriority w:val="34"/>
    <w:qFormat/>
    <w:rsid w:val="000A6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7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87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2</cp:revision>
  <dcterms:created xsi:type="dcterms:W3CDTF">2026-03-16T01:48:00Z</dcterms:created>
  <dcterms:modified xsi:type="dcterms:W3CDTF">2026-03-16T02:01:00Z</dcterms:modified>
</cp:coreProperties>
</file>