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F302" w14:textId="1393ADDE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UJIAN </w:t>
      </w:r>
      <w:r w:rsidR="006231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AKHIR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SEMESTER</w:t>
      </w:r>
    </w:p>
    <w:p w14:paraId="79DCCA30" w14:textId="736A3C4C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Ujian </w:t>
      </w:r>
      <w:r w:rsidR="0062317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Akhir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Semester mata kuliah Pemahaman tentang Peserta Didik dan Pembelajaran</w:t>
      </w:r>
    </w:p>
    <w:p w14:paraId="26457DC3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F67216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3A470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82C7C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DF7C0B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4D7E0EF" wp14:editId="18DD20B2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9A85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82C924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682CF90B" w14:textId="77777777" w:rsidR="00FC2D2F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</w:p>
    <w:p w14:paraId="696B4856" w14:textId="37E1222E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NIM.2530712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3C2F869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9C0C6EE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9CA326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2BF166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3FD8B4FD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77A42D11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7061D93D" w14:textId="5033E427" w:rsidR="0062317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6D953180" w14:textId="77777777" w:rsidR="00623172" w:rsidRPr="00623172" w:rsidRDefault="00623172" w:rsidP="00623172">
      <w:pPr>
        <w:widowControl/>
        <w:shd w:val="clear" w:color="auto" w:fill="F79646" w:themeFill="accent6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[Proyek 1: Analisis Kasus Kontekstual 1]</w:t>
      </w:r>
    </w:p>
    <w:p w14:paraId="0F98F4D0" w14:textId="77777777" w:rsidR="00623172" w:rsidRP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1. Deskripsi Kasus (Hasil Observasi)</w:t>
      </w:r>
    </w:p>
    <w:p w14:paraId="79F48608" w14:textId="77777777" w:rsidR="00623172" w:rsidRP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sz w:val="24"/>
          <w:szCs w:val="24"/>
        </w:rPr>
        <w:t>Berdasarkan analisis kasus Bu Sinta di kelas XI IPS 2, ditemukan bahwa pembelajaran didominasi oleh metode ceramah satu arah dan presentasi PowerPoint. Meskipun hasil ujian murid secara rata-rata tinggi, namun di kelas ini peserta didik menunjukkan gejala:</w:t>
      </w:r>
    </w:p>
    <w:p w14:paraId="34C6E322" w14:textId="77777777" w:rsidR="00623172" w:rsidRPr="00623172" w:rsidRDefault="00623172" w:rsidP="00623172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Pasivitas kronis: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Murid hanya menunggu instruksi dan terlihat mengantuk.</w:t>
      </w:r>
    </w:p>
    <w:p w14:paraId="4D045D80" w14:textId="77777777" w:rsidR="00623172" w:rsidRPr="00623172" w:rsidRDefault="00623172" w:rsidP="00623172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Ketergantungan: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Murid tidak tahu cara memulai tugas mandiri/proyek resensi film.</w:t>
      </w:r>
    </w:p>
    <w:p w14:paraId="3B83E2A6" w14:textId="77777777" w:rsidR="00623172" w:rsidRPr="00623172" w:rsidRDefault="00623172" w:rsidP="00623172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Kecemasan: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Murid merasa tegang dan </w:t>
      </w:r>
      <w:r w:rsidRPr="00623172">
        <w:rPr>
          <w:rFonts w:ascii="Times New Roman" w:eastAsia="Times New Roman" w:hAnsi="Times New Roman" w:cs="Times New Roman"/>
          <w:i/>
          <w:iCs/>
          <w:sz w:val="24"/>
          <w:szCs w:val="24"/>
        </w:rPr>
        <w:t>nervous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saat dipanggil secara acak.</w:t>
      </w:r>
    </w:p>
    <w:p w14:paraId="4D9ACA67" w14:textId="77777777" w:rsidR="00623172" w:rsidRPr="00623172" w:rsidRDefault="00623172" w:rsidP="00623172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Integritas Rendah: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Adanya praktik </w:t>
      </w:r>
      <w:r w:rsidRPr="00623172">
        <w:rPr>
          <w:rFonts w:ascii="Times New Roman" w:eastAsia="Times New Roman" w:hAnsi="Times New Roman" w:cs="Times New Roman"/>
          <w:i/>
          <w:iCs/>
          <w:sz w:val="24"/>
          <w:szCs w:val="24"/>
        </w:rPr>
        <w:t>copy-paste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dari internet karena bingung dengan tugas analisis.</w:t>
      </w:r>
    </w:p>
    <w:p w14:paraId="4653B1ED" w14:textId="77777777" w:rsidR="00623172" w:rsidRP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2. Analisis Akar Masalah (Fishbone Diagram)</w:t>
      </w:r>
    </w:p>
    <w:p w14:paraId="13DDA924" w14:textId="77777777" w:rsid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sz w:val="24"/>
          <w:szCs w:val="24"/>
        </w:rPr>
        <w:t>Menggunakan diagram tulang ikan, akar penyebab masalah dikategorikan sebagai berikut:</w:t>
      </w:r>
    </w:p>
    <w:p w14:paraId="33880C71" w14:textId="25F99869" w:rsidR="00E4067C" w:rsidRPr="00623172" w:rsidRDefault="00E4067C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D9FBC2" wp14:editId="1FA55D50">
            <wp:extent cx="5943600" cy="3238500"/>
            <wp:effectExtent l="0" t="0" r="0" b="0"/>
            <wp:docPr id="20651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8DF7" w14:textId="77777777" w:rsidR="00623172" w:rsidRPr="00623172" w:rsidRDefault="00623172" w:rsidP="00623172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Faktor Guru: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Pembelajaran berpusat pada guru (</w:t>
      </w:r>
      <w:r w:rsidRPr="00623172">
        <w:rPr>
          <w:rFonts w:ascii="Times New Roman" w:eastAsia="Times New Roman" w:hAnsi="Times New Roman" w:cs="Times New Roman"/>
          <w:i/>
          <w:iCs/>
          <w:sz w:val="24"/>
          <w:szCs w:val="24"/>
        </w:rPr>
        <w:t>teacher-centered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>), instruksi bersifat diktator, dan kurang memberikan ruang eksplorasi.</w:t>
      </w:r>
    </w:p>
    <w:p w14:paraId="788905EF" w14:textId="77777777" w:rsidR="00623172" w:rsidRPr="00623172" w:rsidRDefault="00623172" w:rsidP="00623172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Faktor Peserta Didik: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Terbiasa menerima informasi secara pasif, rendahnya motivasi intrinsik, dan takut melakukan kesalahan (</w:t>
      </w:r>
      <w:r w:rsidRPr="00623172">
        <w:rPr>
          <w:rFonts w:ascii="Times New Roman" w:eastAsia="Times New Roman" w:hAnsi="Times New Roman" w:cs="Times New Roman"/>
          <w:i/>
          <w:iCs/>
          <w:sz w:val="24"/>
          <w:szCs w:val="24"/>
        </w:rPr>
        <w:t>psychological safety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rendah).</w:t>
      </w:r>
    </w:p>
    <w:p w14:paraId="3BB58D6C" w14:textId="77777777" w:rsidR="00623172" w:rsidRPr="00623172" w:rsidRDefault="00623172" w:rsidP="00623172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Faktor Lingkungan/Kurikulum: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Budaya kelas yang kaku, suasana tegang, dan penilaian yang hanya berfokus pada hasil akhir (nilai ujian) bukan proses berpikir kritis.</w:t>
      </w:r>
    </w:p>
    <w:p w14:paraId="3EFF3BC8" w14:textId="77777777" w:rsidR="00623172" w:rsidRPr="00623172" w:rsidRDefault="00623172" w:rsidP="00623172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Faktor Materi/Metode: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 xml:space="preserve"> Metode ceramah monoton, tugas kurang terstruktur (</w:t>
      </w:r>
      <w:r w:rsidRPr="00623172">
        <w:rPr>
          <w:rFonts w:ascii="Times New Roman" w:eastAsia="Times New Roman" w:hAnsi="Times New Roman" w:cs="Times New Roman"/>
          <w:i/>
          <w:iCs/>
          <w:sz w:val="24"/>
          <w:szCs w:val="24"/>
        </w:rPr>
        <w:t>lack of scaffolding</w:t>
      </w:r>
      <w:r w:rsidRPr="00623172">
        <w:rPr>
          <w:rFonts w:ascii="Times New Roman" w:eastAsia="Times New Roman" w:hAnsi="Times New Roman" w:cs="Times New Roman"/>
          <w:sz w:val="24"/>
          <w:szCs w:val="24"/>
        </w:rPr>
        <w:t>), dan materi kurang dikaitkan dengan kehidupan nyata murid.</w:t>
      </w:r>
    </w:p>
    <w:p w14:paraId="60A52F70" w14:textId="77777777" w:rsidR="00623172" w:rsidRP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3. Alternatif Pemecahan Masalah Berbasis Teori Belajar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2197"/>
        <w:gridCol w:w="2029"/>
        <w:gridCol w:w="2845"/>
      </w:tblGrid>
      <w:tr w:rsidR="00623172" w:rsidRPr="00623172" w14:paraId="4D7FDF20" w14:textId="77777777" w:rsidTr="00623172"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3C19B5FA" w14:textId="77777777" w:rsidR="00623172" w:rsidRPr="00623172" w:rsidRDefault="00623172" w:rsidP="0062317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Masalah Pembelajaran di Lapangan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1670CF0" w14:textId="77777777" w:rsidR="00623172" w:rsidRPr="00623172" w:rsidRDefault="00623172" w:rsidP="0062317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Teori Belajar yang Digunakan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9683A37" w14:textId="77777777" w:rsidR="00623172" w:rsidRPr="00623172" w:rsidRDefault="00623172" w:rsidP="0062317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Konsep Kunci Teori Belajar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E8E2075" w14:textId="77777777" w:rsidR="00623172" w:rsidRPr="00623172" w:rsidRDefault="00623172" w:rsidP="00623172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Alternatif Strategi Awal</w:t>
            </w:r>
          </w:p>
        </w:tc>
      </w:tr>
      <w:tr w:rsidR="00623172" w:rsidRPr="00623172" w14:paraId="22A7EA73" w14:textId="77777777" w:rsidTr="00623172">
        <w:tc>
          <w:tcPr>
            <w:tcW w:w="0" w:type="auto"/>
            <w:hideMark/>
          </w:tcPr>
          <w:p w14:paraId="3D9FB86D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 dominasi ceramah sehingga siswa pasif.</w:t>
            </w:r>
          </w:p>
        </w:tc>
        <w:tc>
          <w:tcPr>
            <w:tcW w:w="0" w:type="auto"/>
            <w:hideMark/>
          </w:tcPr>
          <w:p w14:paraId="3372F35B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Konstruktivisme</w:t>
            </w:r>
          </w:p>
        </w:tc>
        <w:tc>
          <w:tcPr>
            <w:tcW w:w="0" w:type="auto"/>
            <w:hideMark/>
          </w:tcPr>
          <w:p w14:paraId="5BEEC804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 dikonstruksi secara aktif oleh murid.</w:t>
            </w:r>
          </w:p>
        </w:tc>
        <w:tc>
          <w:tcPr>
            <w:tcW w:w="0" w:type="auto"/>
            <w:hideMark/>
          </w:tcPr>
          <w:p w14:paraId="727C391C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Mengurangi ceramah dan memulai kelas dengan </w:t>
            </w: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pertanyaan pemantik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atau masalah nyata.</w:t>
            </w:r>
          </w:p>
        </w:tc>
      </w:tr>
      <w:tr w:rsidR="00623172" w:rsidRPr="00623172" w14:paraId="7C58600A" w14:textId="77777777" w:rsidTr="00623172">
        <w:tc>
          <w:tcPr>
            <w:tcW w:w="0" w:type="auto"/>
            <w:hideMark/>
          </w:tcPr>
          <w:p w14:paraId="1ED9FA3F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Siswa melakukan </w:t>
            </w:r>
            <w:r w:rsidRPr="006231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copy-paste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karena bingung memulai tugas.</w:t>
            </w:r>
          </w:p>
        </w:tc>
        <w:tc>
          <w:tcPr>
            <w:tcW w:w="0" w:type="auto"/>
            <w:hideMark/>
          </w:tcPr>
          <w:p w14:paraId="2B620CC5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Konstruktivisme Sosial (Vygotsky)</w:t>
            </w:r>
          </w:p>
        </w:tc>
        <w:tc>
          <w:tcPr>
            <w:tcW w:w="0" w:type="auto"/>
            <w:hideMark/>
          </w:tcPr>
          <w:p w14:paraId="6B9098C9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Zone of Proximal Development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(ZPD) &amp; </w:t>
            </w:r>
            <w:r w:rsidRPr="006231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Scaffolding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5425234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Memberikan </w:t>
            </w: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analisis terstruktur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bantuan bertahap (</w:t>
            </w:r>
            <w:r w:rsidRPr="006231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scaffolding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) hingga siswa mandiri.</w:t>
            </w:r>
          </w:p>
        </w:tc>
      </w:tr>
      <w:tr w:rsidR="00623172" w:rsidRPr="00623172" w14:paraId="42F332DE" w14:textId="77777777" w:rsidTr="00623172">
        <w:tc>
          <w:tcPr>
            <w:tcW w:w="0" w:type="auto"/>
            <w:hideMark/>
          </w:tcPr>
          <w:p w14:paraId="656966F4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Siswa merasa tegang dan takut salah saat menjawab.</w:t>
            </w:r>
          </w:p>
        </w:tc>
        <w:tc>
          <w:tcPr>
            <w:tcW w:w="0" w:type="auto"/>
            <w:hideMark/>
          </w:tcPr>
          <w:p w14:paraId="179F7A48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Humanisme (Carl Rogers)</w:t>
            </w:r>
          </w:p>
        </w:tc>
        <w:tc>
          <w:tcPr>
            <w:tcW w:w="0" w:type="auto"/>
            <w:hideMark/>
          </w:tcPr>
          <w:p w14:paraId="5C22D540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Non-threatening learning environment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F5BE1D3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Mengganti strategi pemanggilan acak dengan </w:t>
            </w: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diskusi kelompok kecil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agar siswa merasa aman berpendapat.</w:t>
            </w:r>
          </w:p>
        </w:tc>
      </w:tr>
      <w:tr w:rsidR="00623172" w:rsidRPr="00623172" w14:paraId="6775DCED" w14:textId="77777777" w:rsidTr="00623172">
        <w:tc>
          <w:tcPr>
            <w:tcW w:w="0" w:type="auto"/>
            <w:hideMark/>
          </w:tcPr>
          <w:p w14:paraId="06F358FA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Murid tidak antusias dan mengantuk.</w:t>
            </w:r>
          </w:p>
        </w:tc>
        <w:tc>
          <w:tcPr>
            <w:tcW w:w="0" w:type="auto"/>
            <w:hideMark/>
          </w:tcPr>
          <w:p w14:paraId="40A918A1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Humanisme</w:t>
            </w:r>
          </w:p>
        </w:tc>
        <w:tc>
          <w:tcPr>
            <w:tcW w:w="0" w:type="auto"/>
            <w:hideMark/>
          </w:tcPr>
          <w:p w14:paraId="3222BFF7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>Motivasi intrinsik &amp; Belajar bermakna.</w:t>
            </w:r>
          </w:p>
        </w:tc>
        <w:tc>
          <w:tcPr>
            <w:tcW w:w="0" w:type="auto"/>
            <w:hideMark/>
          </w:tcPr>
          <w:p w14:paraId="7A2B3AA6" w14:textId="77777777" w:rsidR="00623172" w:rsidRPr="00623172" w:rsidRDefault="00623172" w:rsidP="00623172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Mengaitkan materi Bahasa Indonesia dengan </w:t>
            </w:r>
            <w:r w:rsidRPr="00623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minat kontemporer</w:t>
            </w:r>
            <w:r w:rsidRPr="006231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siswa (film favorit/media sosial).</w:t>
            </w:r>
          </w:p>
        </w:tc>
      </w:tr>
    </w:tbl>
    <w:p w14:paraId="2FA95C38" w14:textId="1F4128E0" w:rsidR="00623172" w:rsidRPr="00623172" w:rsidRDefault="00623172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43AE4F" w14:textId="77777777" w:rsidR="00623172" w:rsidRPr="00623172" w:rsidRDefault="00623172" w:rsidP="00623172">
      <w:pPr>
        <w:widowControl/>
        <w:shd w:val="clear" w:color="auto" w:fill="F79646" w:themeFill="accent6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3172">
        <w:rPr>
          <w:rFonts w:ascii="Times New Roman" w:eastAsia="Times New Roman" w:hAnsi="Times New Roman" w:cs="Times New Roman"/>
          <w:b/>
          <w:bCs/>
          <w:sz w:val="24"/>
          <w:szCs w:val="24"/>
        </w:rPr>
        <w:t>[Proyek 1: Analisis Kasus Kontekstual 2]</w:t>
      </w:r>
    </w:p>
    <w:p w14:paraId="24E87541" w14:textId="77777777" w:rsid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00193C" w14:textId="04A0B911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1. Rancangan Instrumen Asesmen Awal (Profiling)</w:t>
      </w:r>
    </w:p>
    <w:p w14:paraId="77D4D3C2" w14:textId="77777777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Berdasarkan instrumen yang digunakan di </w:t>
      </w: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SMAN 15 Bandung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>, rancangan asesmen awal untuk memetakan kebutuhan belajar peserta didik mencakup kategori berikut:</w:t>
      </w:r>
    </w:p>
    <w:p w14:paraId="3ACCB153" w14:textId="77777777" w:rsidR="00F476E0" w:rsidRPr="00F476E0" w:rsidRDefault="00F476E0" w:rsidP="00F476E0">
      <w:pPr>
        <w:widowControl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Identitas dan Latar Belakang (Pedoman Wawancara/Angket):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Mengumpulkan data demografis, hobi, cita-cita, rencana setelah lulus, status tinggal, serta kondisi ekonomi dan pendidikan orang tua.</w:t>
      </w:r>
    </w:p>
    <w:p w14:paraId="59BB9857" w14:textId="77777777" w:rsidR="00F476E0" w:rsidRPr="00F476E0" w:rsidRDefault="00F476E0" w:rsidP="00F476E0">
      <w:pPr>
        <w:widowControl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Asesmen Perkembangan (Kognitif, Sosial, Emosi, Moral):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Menggunakan skala Likert (1-5) untuk menakar kemampuan mengingat instruksi, pemahaman konsep abstrak, kemampuan kolaborasi, regulasi emosi, serta integritas moral (kejujuran dan sikap anti-bullying).</w:t>
      </w:r>
    </w:p>
    <w:p w14:paraId="0CD01D9F" w14:textId="77777777" w:rsidR="00F476E0" w:rsidRPr="00F476E0" w:rsidRDefault="00F476E0" w:rsidP="00F476E0">
      <w:pPr>
        <w:widowControl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Asesmen Fisik dan Gaya Belajar: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Memetakan kesehatan fisik, kemampuan sensorik (visual/auditori), serta preferensi gaya belajar (visual, kinestetik, atau ceramah interaktif).</w:t>
      </w:r>
    </w:p>
    <w:p w14:paraId="270D1256" w14:textId="77777777" w:rsidR="00F476E0" w:rsidRPr="00F476E0" w:rsidRDefault="00F476E0" w:rsidP="00F476E0">
      <w:pPr>
        <w:widowControl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Perbedaan Individu dan Konteks Sosiokultural: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Menilai keunikan cara belajar, dampak ekonomi terhadap fasilitas belajar, pengaruh budaya luar (Pop Culture/Digital), dan interaksi komunitas daring.</w:t>
      </w:r>
    </w:p>
    <w:p w14:paraId="3B854236" w14:textId="77777777" w:rsidR="00F476E0" w:rsidRPr="00F476E0" w:rsidRDefault="00F476E0" w:rsidP="00F476E0">
      <w:pPr>
        <w:widowControl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Layanan Bimbingan Konseling (BK):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Memotret kebutuhan pada domain personal, sosial, akademik, dan terutama kebutuhan layanan karir/masa depan.</w:t>
      </w:r>
    </w:p>
    <w:p w14:paraId="0249EAB6" w14:textId="77777777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2. Profiling 3 Peserta Didik yang Representatif</w:t>
      </w:r>
    </w:p>
    <w:p w14:paraId="68BDFA78" w14:textId="77777777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Berdasarkan hasil observasi pada </w:t>
      </w: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Kelas XI-5 SMAN 15 Bandung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(29 responden), berikut adalah profil tiga kelompok murid yang merepresentasikan keragaman di kelas tersebut: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04"/>
        <w:gridCol w:w="6636"/>
      </w:tblGrid>
      <w:tr w:rsidR="00F476E0" w:rsidRPr="00F476E0" w14:paraId="6DAD3BB0" w14:textId="77777777" w:rsidTr="00F476E0"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B3EA9D5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E0631DD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Profil Peserta Didik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EB3AAD4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 Utama (Berdasarkan Data)</w:t>
            </w:r>
          </w:p>
        </w:tc>
      </w:tr>
      <w:tr w:rsidR="00F476E0" w:rsidRPr="00F476E0" w14:paraId="02A40B41" w14:textId="77777777" w:rsidTr="00F476E0">
        <w:tc>
          <w:tcPr>
            <w:tcW w:w="0" w:type="auto"/>
            <w:vAlign w:val="center"/>
            <w:hideMark/>
          </w:tcPr>
          <w:p w14:paraId="29D7C361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56F1E34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Pelajar Visual-Digital (Dominan)</w:t>
            </w:r>
          </w:p>
        </w:tc>
        <w:tc>
          <w:tcPr>
            <w:tcW w:w="0" w:type="auto"/>
            <w:hideMark/>
          </w:tcPr>
          <w:p w14:paraId="22E6930C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Memiliki preferensi sangat tinggi pada media visual (</w:t>
            </w: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 4.45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 dan sangat aktif berinteraksi dalam komunitas daring. Mereka lebih cepat paham melalui gambar/video daripada penjelasan lisan.</w:t>
            </w:r>
          </w:p>
        </w:tc>
      </w:tr>
      <w:tr w:rsidR="00F476E0" w:rsidRPr="00F476E0" w14:paraId="288F330A" w14:textId="77777777" w:rsidTr="00F476E0">
        <w:tc>
          <w:tcPr>
            <w:tcW w:w="0" w:type="auto"/>
            <w:vAlign w:val="center"/>
            <w:hideMark/>
          </w:tcPr>
          <w:p w14:paraId="6A50728F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B47CFC3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Pelajar Kinestetik-Kolaboratif</w:t>
            </w:r>
          </w:p>
        </w:tc>
        <w:tc>
          <w:tcPr>
            <w:tcW w:w="0" w:type="auto"/>
            <w:hideMark/>
          </w:tcPr>
          <w:p w14:paraId="7CFA4753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Memiliki kemampuan sosial yang sangat baik (</w:t>
            </w: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rata-rata 4.11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 dan merasa nyaman bekerja kelompok. Mereka lebih paham materi jika dipraktikkan langsung secara kinestetik (</w:t>
            </w: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 4.24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476E0" w:rsidRPr="00F476E0" w14:paraId="1F47FF09" w14:textId="77777777" w:rsidTr="00F476E0">
        <w:tc>
          <w:tcPr>
            <w:tcW w:w="0" w:type="auto"/>
            <w:vAlign w:val="center"/>
            <w:hideMark/>
          </w:tcPr>
          <w:p w14:paraId="18A5D217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C796C76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Pelajar Resilien dengan Kecemasan Karir</w:t>
            </w:r>
          </w:p>
        </w:tc>
        <w:tc>
          <w:tcPr>
            <w:tcW w:w="0" w:type="auto"/>
            <w:hideMark/>
          </w:tcPr>
          <w:p w14:paraId="4942B5DF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Memiliki karakter moral dan resiliensi yang kuat, namun merasa prestasi akademiknya belum mencerminkan kemampuan asli (</w:t>
            </w: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 3.86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). Mereka sangat membutuhkan konfirmasi karir melalui tes psikologi (</w:t>
            </w: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skor 3.97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54093E8E" w14:textId="77777777" w:rsidR="003B3034" w:rsidRDefault="003B3034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0B12A" w14:textId="77777777" w:rsidR="003B3034" w:rsidRDefault="003B3034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FB9A3" w14:textId="01B1BA9C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Rancangan Solusi Alternatif (Pembelajaran Terdiferensiasi)</w:t>
      </w:r>
    </w:p>
    <w:p w14:paraId="7E5172FC" w14:textId="77777777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sz w:val="24"/>
          <w:szCs w:val="24"/>
        </w:rPr>
        <w:t>Mengacu pada pilar diferensiasi untuk memenuhi kebutuhan spesifik murid di Kelas XI-5 SMAN 15 Bandung: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2259"/>
        <w:gridCol w:w="5499"/>
      </w:tblGrid>
      <w:tr w:rsidR="00F476E0" w:rsidRPr="00F476E0" w14:paraId="2EC4D65F" w14:textId="77777777" w:rsidTr="00F476E0"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5B52669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Profil Peserta Didik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18F3D2B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Kebutuhan Belajar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F2A8F35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Alternatif Pemenuhan Kebutuhan Belajar</w:t>
            </w:r>
          </w:p>
        </w:tc>
      </w:tr>
      <w:tr w:rsidR="00F476E0" w:rsidRPr="00F476E0" w14:paraId="69FFBBD8" w14:textId="77777777" w:rsidTr="00F476E0">
        <w:tc>
          <w:tcPr>
            <w:tcW w:w="0" w:type="auto"/>
            <w:vAlign w:val="center"/>
            <w:hideMark/>
          </w:tcPr>
          <w:p w14:paraId="5060C67D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Visual-Digital</w:t>
            </w:r>
          </w:p>
        </w:tc>
        <w:tc>
          <w:tcPr>
            <w:tcW w:w="0" w:type="auto"/>
            <w:hideMark/>
          </w:tcPr>
          <w:p w14:paraId="2BAB8A4B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Integrasi multimedia interaktif dan konten visual yang kuat.</w:t>
            </w:r>
          </w:p>
        </w:tc>
        <w:tc>
          <w:tcPr>
            <w:tcW w:w="0" w:type="auto"/>
            <w:hideMark/>
          </w:tcPr>
          <w:p w14:paraId="6EE533C3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Diferensiasi Konten &amp; Proses: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mengintegrasikan video pembelajaran, infografis, dan elemen visual yang kuat dalam penyampaian materi Informatika. Memanfaatkan tren digital Gen-Z sebagai jembatan pembelajaran.</w:t>
            </w:r>
          </w:p>
        </w:tc>
      </w:tr>
      <w:tr w:rsidR="00F476E0" w:rsidRPr="00F476E0" w14:paraId="2F61B838" w14:textId="77777777" w:rsidTr="00F476E0">
        <w:tc>
          <w:tcPr>
            <w:tcW w:w="0" w:type="auto"/>
            <w:vAlign w:val="center"/>
            <w:hideMark/>
          </w:tcPr>
          <w:p w14:paraId="12D63EFD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Kinestetik-Kolaboratif</w:t>
            </w:r>
          </w:p>
        </w:tc>
        <w:tc>
          <w:tcPr>
            <w:tcW w:w="0" w:type="auto"/>
            <w:hideMark/>
          </w:tcPr>
          <w:p w14:paraId="403B2A81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 praktik langsung dan ruang untuk berinteraksi sosial.</w:t>
            </w:r>
          </w:p>
        </w:tc>
        <w:tc>
          <w:tcPr>
            <w:tcW w:w="0" w:type="auto"/>
            <w:hideMark/>
          </w:tcPr>
          <w:p w14:paraId="38DA725A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Diferensiasi Proses: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Menerapkan pembelajaran berbasis proyek (</w:t>
            </w:r>
            <w:r w:rsidRPr="00F476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Project-Based Learning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) atau praktik di laboratorium yang melibatkan kerja sama kelompok fleksibel.</w:t>
            </w:r>
          </w:p>
        </w:tc>
      </w:tr>
      <w:tr w:rsidR="00F476E0" w:rsidRPr="00F476E0" w14:paraId="717C3B96" w14:textId="77777777" w:rsidTr="00F476E0">
        <w:tc>
          <w:tcPr>
            <w:tcW w:w="0" w:type="auto"/>
            <w:vAlign w:val="center"/>
            <w:hideMark/>
          </w:tcPr>
          <w:p w14:paraId="52E507CC" w14:textId="77777777" w:rsidR="00F476E0" w:rsidRPr="00F476E0" w:rsidRDefault="00F476E0" w:rsidP="00F476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Resilien (Cemas Karir)</w:t>
            </w:r>
          </w:p>
        </w:tc>
        <w:tc>
          <w:tcPr>
            <w:tcW w:w="0" w:type="auto"/>
            <w:hideMark/>
          </w:tcPr>
          <w:p w14:paraId="3768F394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>Dukungan personalisasi materi dan arahan perencanaan masa depan.</w:t>
            </w:r>
          </w:p>
        </w:tc>
        <w:tc>
          <w:tcPr>
            <w:tcW w:w="0" w:type="auto"/>
            <w:hideMark/>
          </w:tcPr>
          <w:p w14:paraId="50553FC5" w14:textId="77777777" w:rsidR="00F476E0" w:rsidRPr="00F476E0" w:rsidRDefault="00F476E0" w:rsidP="00F476E0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Diferensiasi Produk &amp; Lingkungan:</w:t>
            </w:r>
            <w:r w:rsidRPr="00F47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Memberikan keleluasaan dalam format asesmen (video/poster/lisan) untuk menunjukkan potensi asli murid. Berkolaborasi dengan layanan BK untuk mengadakan workshop perencanaan studi lanjut dan literasi digital.</w:t>
            </w:r>
          </w:p>
        </w:tc>
      </w:tr>
    </w:tbl>
    <w:p w14:paraId="4606CD39" w14:textId="77777777" w:rsidR="00F476E0" w:rsidRPr="00F476E0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sz w:val="24"/>
          <w:szCs w:val="24"/>
        </w:rPr>
        <w:pict w14:anchorId="62C7A969">
          <v:rect id="_x0000_i1038" style="width:0;height:1.5pt" o:hralign="center" o:hrstd="t" o:hr="t" fillcolor="#a0a0a0" stroked="f"/>
        </w:pict>
      </w:r>
    </w:p>
    <w:p w14:paraId="0DFBD48F" w14:textId="7EB0064C" w:rsidR="003B3034" w:rsidRDefault="00F476E0" w:rsidP="00F476E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Kesimpulan: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Hasil observasi menunjukkan bahwa murid Kelas XI-5 memiliki kekuatan besar pada aspek </w:t>
      </w: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moral dan sosial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. Oleh karena itu, strategi pembelajaran harus bergeser dari sekadar transfer informasi menjadi </w:t>
      </w:r>
      <w:r w:rsidRPr="00F476E0">
        <w:rPr>
          <w:rFonts w:ascii="Times New Roman" w:eastAsia="Times New Roman" w:hAnsi="Times New Roman" w:cs="Times New Roman"/>
          <w:b/>
          <w:bCs/>
          <w:sz w:val="24"/>
          <w:szCs w:val="24"/>
        </w:rPr>
        <w:t>arsitek aktif</w:t>
      </w:r>
      <w:r w:rsidRPr="00F476E0">
        <w:rPr>
          <w:rFonts w:ascii="Times New Roman" w:eastAsia="Times New Roman" w:hAnsi="Times New Roman" w:cs="Times New Roman"/>
          <w:sz w:val="24"/>
          <w:szCs w:val="24"/>
        </w:rPr>
        <w:t xml:space="preserve"> yang memadukan teknologi informasi dengan interaksi sosial yang sehat untuk menciptakan pengalaman belajar yang relevan dan bermakna.</w:t>
      </w:r>
      <w:r w:rsidR="003B303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EE85C0" w14:textId="77777777" w:rsidR="003B3034" w:rsidRDefault="003B30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C925953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8CF05AC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31FAC2B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3824090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103604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FF05F3" w14:textId="77777777" w:rsidR="003B3034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BC7A63" w14:textId="55F4F8F0" w:rsidR="00F476E0" w:rsidRPr="00F476E0" w:rsidRDefault="003B3034" w:rsidP="003B303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3B3034">
        <w:rPr>
          <w:rFonts w:ascii="Times New Roman" w:eastAsia="Times New Roman" w:hAnsi="Times New Roman" w:cs="Times New Roman"/>
          <w:b/>
          <w:bCs/>
          <w:sz w:val="56"/>
          <w:szCs w:val="56"/>
        </w:rPr>
        <w:t>LAMPIRAN</w:t>
      </w:r>
    </w:p>
    <w:p w14:paraId="53070ABD" w14:textId="77777777" w:rsidR="00FC2D2F" w:rsidRPr="00B355E2" w:rsidRDefault="00FC2D2F" w:rsidP="00623172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C2D2F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3C5667-20EE-45B8-8B08-45AFB6857A22}"/>
  </w:font>
  <w:font w:name="Google Sans">
    <w:charset w:val="00"/>
    <w:family w:val="auto"/>
    <w:pitch w:val="default"/>
    <w:embedRegular r:id="rId2" w:fontKey="{24C71D65-664F-4868-92A3-A57C78377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F901AF-FF96-40A6-A9AF-10BBE66E4B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1C258D-C113-485A-9E6F-0325DD1069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B96"/>
    <w:multiLevelType w:val="multilevel"/>
    <w:tmpl w:val="E73EDB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2773B2"/>
    <w:multiLevelType w:val="multilevel"/>
    <w:tmpl w:val="9BF47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77A61"/>
    <w:multiLevelType w:val="multilevel"/>
    <w:tmpl w:val="748483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8F54FA"/>
    <w:multiLevelType w:val="multilevel"/>
    <w:tmpl w:val="656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F27CE"/>
    <w:multiLevelType w:val="multilevel"/>
    <w:tmpl w:val="9EE442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1A38EF"/>
    <w:multiLevelType w:val="multilevel"/>
    <w:tmpl w:val="D30AA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37271A"/>
    <w:multiLevelType w:val="multilevel"/>
    <w:tmpl w:val="86DE5F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326D63"/>
    <w:multiLevelType w:val="multilevel"/>
    <w:tmpl w:val="83340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DAD19B6"/>
    <w:multiLevelType w:val="multilevel"/>
    <w:tmpl w:val="4328B2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6C0A84"/>
    <w:multiLevelType w:val="multilevel"/>
    <w:tmpl w:val="37B8FD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286997"/>
    <w:multiLevelType w:val="multilevel"/>
    <w:tmpl w:val="06F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735D2"/>
    <w:multiLevelType w:val="multilevel"/>
    <w:tmpl w:val="1310C8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81070B0"/>
    <w:multiLevelType w:val="multilevel"/>
    <w:tmpl w:val="C43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27BE0"/>
    <w:multiLevelType w:val="multilevel"/>
    <w:tmpl w:val="404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90FF9"/>
    <w:multiLevelType w:val="multilevel"/>
    <w:tmpl w:val="E2CAF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C1C307B"/>
    <w:multiLevelType w:val="multilevel"/>
    <w:tmpl w:val="2AD24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9980581"/>
    <w:multiLevelType w:val="multilevel"/>
    <w:tmpl w:val="9FBC59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74839756">
    <w:abstractNumId w:val="15"/>
  </w:num>
  <w:num w:numId="2" w16cid:durableId="191575411">
    <w:abstractNumId w:val="4"/>
  </w:num>
  <w:num w:numId="3" w16cid:durableId="1903519943">
    <w:abstractNumId w:val="6"/>
  </w:num>
  <w:num w:numId="4" w16cid:durableId="1457724164">
    <w:abstractNumId w:val="8"/>
  </w:num>
  <w:num w:numId="5" w16cid:durableId="685638644">
    <w:abstractNumId w:val="16"/>
  </w:num>
  <w:num w:numId="6" w16cid:durableId="1245334485">
    <w:abstractNumId w:val="9"/>
  </w:num>
  <w:num w:numId="7" w16cid:durableId="34890063">
    <w:abstractNumId w:val="11"/>
  </w:num>
  <w:num w:numId="8" w16cid:durableId="1894385223">
    <w:abstractNumId w:val="5"/>
  </w:num>
  <w:num w:numId="9" w16cid:durableId="1919094048">
    <w:abstractNumId w:val="2"/>
  </w:num>
  <w:num w:numId="10" w16cid:durableId="641468525">
    <w:abstractNumId w:val="7"/>
  </w:num>
  <w:num w:numId="11" w16cid:durableId="1909412273">
    <w:abstractNumId w:val="1"/>
  </w:num>
  <w:num w:numId="12" w16cid:durableId="940603285">
    <w:abstractNumId w:val="14"/>
  </w:num>
  <w:num w:numId="13" w16cid:durableId="1385103564">
    <w:abstractNumId w:val="0"/>
  </w:num>
  <w:num w:numId="14" w16cid:durableId="1561937116">
    <w:abstractNumId w:val="13"/>
  </w:num>
  <w:num w:numId="15" w16cid:durableId="2019193789">
    <w:abstractNumId w:val="3"/>
  </w:num>
  <w:num w:numId="16" w16cid:durableId="1525904493">
    <w:abstractNumId w:val="12"/>
  </w:num>
  <w:num w:numId="17" w16cid:durableId="1137532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181"/>
    <w:rsid w:val="00094367"/>
    <w:rsid w:val="000D3A4C"/>
    <w:rsid w:val="003B3034"/>
    <w:rsid w:val="00623172"/>
    <w:rsid w:val="00700181"/>
    <w:rsid w:val="00B806B6"/>
    <w:rsid w:val="00E4067C"/>
    <w:rsid w:val="00F226A0"/>
    <w:rsid w:val="00F476E0"/>
    <w:rsid w:val="00FC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6298"/>
  <w15:docId w15:val="{16B9C612-4DBD-4D44-9E20-53606F26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D3A4C"/>
    <w:pPr>
      <w:ind w:left="720"/>
      <w:contextualSpacing/>
    </w:pPr>
  </w:style>
  <w:style w:type="table" w:styleId="TableGrid">
    <w:name w:val="Table Grid"/>
    <w:basedOn w:val="TableNormal"/>
    <w:uiPriority w:val="39"/>
    <w:rsid w:val="00623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8</cp:revision>
  <dcterms:created xsi:type="dcterms:W3CDTF">2026-04-13T06:48:00Z</dcterms:created>
  <dcterms:modified xsi:type="dcterms:W3CDTF">2026-06-08T08:37:00Z</dcterms:modified>
</cp:coreProperties>
</file>