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2A00F" w14:textId="77777777" w:rsidR="002E77E7" w:rsidRPr="002E77E7" w:rsidRDefault="002E77E7" w:rsidP="002E77E7">
      <w:pPr>
        <w:spacing w:before="180" w:after="180" w:line="240" w:lineRule="auto"/>
        <w:jc w:val="both"/>
        <w:rPr>
          <w:rFonts w:ascii="Helvetica" w:eastAsia="Times New Roman" w:hAnsi="Helvetica" w:cs="Times New Roman"/>
          <w:color w:val="273540"/>
          <w:sz w:val="24"/>
          <w:szCs w:val="24"/>
          <w:lang w:eastAsia="id-ID" w:bidi="ar-SA"/>
        </w:rPr>
      </w:pPr>
      <w:r w:rsidRPr="002E77E7">
        <w:rPr>
          <w:rFonts w:ascii="Helvetica" w:eastAsia="Times New Roman" w:hAnsi="Helvetica" w:cs="Times New Roman"/>
          <w:b/>
          <w:bCs/>
          <w:color w:val="273540"/>
          <w:sz w:val="24"/>
          <w:szCs w:val="24"/>
          <w:lang w:val="en" w:eastAsia="id-ID" w:bidi="ar-SA"/>
        </w:rPr>
        <w:t>Kasus 5.1</w:t>
      </w:r>
    </w:p>
    <w:p w14:paraId="30730EA8" w14:textId="77777777" w:rsidR="002E77E7" w:rsidRPr="002E77E7" w:rsidRDefault="002E77E7" w:rsidP="002E77E7">
      <w:pPr>
        <w:spacing w:before="150" w:after="150" w:line="240" w:lineRule="auto"/>
        <w:rPr>
          <w:rFonts w:ascii="Times New Roman" w:eastAsia="Times New Roman" w:hAnsi="Times New Roman" w:cs="Times New Roman"/>
          <w:sz w:val="24"/>
          <w:szCs w:val="24"/>
          <w:lang w:eastAsia="id-ID" w:bidi="ar-SA"/>
        </w:rPr>
      </w:pPr>
      <w:r w:rsidRPr="002E77E7">
        <w:rPr>
          <w:rFonts w:ascii="Times New Roman" w:eastAsia="Times New Roman" w:hAnsi="Times New Roman" w:cs="Times New Roman"/>
          <w:sz w:val="24"/>
          <w:szCs w:val="24"/>
          <w:lang w:eastAsia="id-ID" w:bidi="ar-SA"/>
        </w:rPr>
        <w:pict w14:anchorId="75D6FF03">
          <v:rect id="_x0000_i1025" style="width:0;height:1.5pt" o:hralign="left" o:hrstd="t" o:hr="t" fillcolor="#a0a0a0" stroked="f"/>
        </w:pict>
      </w:r>
    </w:p>
    <w:p w14:paraId="49060724" w14:textId="77777777" w:rsidR="002E77E7" w:rsidRPr="002E77E7" w:rsidRDefault="002E77E7" w:rsidP="002E77E7">
      <w:pPr>
        <w:spacing w:before="180" w:after="180" w:line="240" w:lineRule="auto"/>
        <w:jc w:val="both"/>
        <w:rPr>
          <w:rFonts w:ascii="Helvetica" w:eastAsia="Times New Roman" w:hAnsi="Helvetica" w:cs="Times New Roman"/>
          <w:color w:val="273540"/>
          <w:sz w:val="21"/>
          <w:szCs w:val="21"/>
          <w:lang w:eastAsia="id-ID" w:bidi="ar-SA"/>
        </w:rPr>
      </w:pPr>
      <w:r w:rsidRPr="002E77E7">
        <w:rPr>
          <w:rFonts w:ascii="Helvetica" w:eastAsia="Times New Roman" w:hAnsi="Helvetica" w:cs="Times New Roman"/>
          <w:color w:val="273540"/>
          <w:sz w:val="24"/>
          <w:szCs w:val="24"/>
          <w:lang w:eastAsia="id-ID" w:bidi="ar-SA"/>
        </w:rPr>
        <w:t>Mahasiswa diberikan kasus pembelajaran di SMK yang mencerminkan dinamika nyata, </w:t>
      </w:r>
      <w:r w:rsidRPr="002E77E7">
        <w:rPr>
          <w:rFonts w:ascii="Helvetica" w:eastAsia="Times New Roman" w:hAnsi="Helvetica" w:cs="Times New Roman"/>
          <w:b/>
          <w:bCs/>
          <w:color w:val="273540"/>
          <w:sz w:val="24"/>
          <w:szCs w:val="24"/>
          <w:lang w:eastAsia="id-ID" w:bidi="ar-SA"/>
        </w:rPr>
        <w:t>seperti:</w:t>
      </w:r>
    </w:p>
    <w:p w14:paraId="074CCE31" w14:textId="77777777" w:rsidR="002E77E7" w:rsidRPr="002E77E7" w:rsidRDefault="002E77E7" w:rsidP="002E77E7">
      <w:pPr>
        <w:numPr>
          <w:ilvl w:val="0"/>
          <w:numId w:val="1"/>
        </w:numPr>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2E77E7">
        <w:rPr>
          <w:rFonts w:ascii="Helvetica" w:eastAsia="Times New Roman" w:hAnsi="Helvetica" w:cs="Times New Roman"/>
          <w:color w:val="273540"/>
          <w:sz w:val="24"/>
          <w:szCs w:val="24"/>
          <w:lang w:eastAsia="id-ID" w:bidi="ar-SA"/>
        </w:rPr>
        <w:t>Hasil asesmen autentik menunjukkan kesenjangan antara capaian murid dan target kompetensi.</w:t>
      </w:r>
    </w:p>
    <w:p w14:paraId="288EE6AC" w14:textId="77777777" w:rsidR="002E77E7" w:rsidRPr="002E77E7" w:rsidRDefault="002E77E7" w:rsidP="002E77E7">
      <w:pPr>
        <w:numPr>
          <w:ilvl w:val="0"/>
          <w:numId w:val="1"/>
        </w:numPr>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2E77E7">
        <w:rPr>
          <w:rFonts w:ascii="Helvetica" w:eastAsia="Times New Roman" w:hAnsi="Helvetica" w:cs="Times New Roman"/>
          <w:color w:val="273540"/>
          <w:sz w:val="24"/>
          <w:szCs w:val="24"/>
          <w:lang w:eastAsia="id-ID" w:bidi="ar-SA"/>
        </w:rPr>
        <w:t>Murid kesulitan menghubungkan teori dengan praktik industri.</w:t>
      </w:r>
    </w:p>
    <w:p w14:paraId="0D342928" w14:textId="77777777" w:rsidR="002E77E7" w:rsidRPr="002E77E7" w:rsidRDefault="002E77E7" w:rsidP="002E77E7">
      <w:pPr>
        <w:numPr>
          <w:ilvl w:val="0"/>
          <w:numId w:val="1"/>
        </w:numPr>
        <w:spacing w:before="100" w:beforeAutospacing="1" w:after="240" w:line="240" w:lineRule="auto"/>
        <w:ind w:left="1095"/>
        <w:jc w:val="both"/>
        <w:rPr>
          <w:rFonts w:ascii="Helvetica" w:eastAsia="Times New Roman" w:hAnsi="Helvetica" w:cs="Times New Roman"/>
          <w:color w:val="273540"/>
          <w:sz w:val="21"/>
          <w:szCs w:val="21"/>
          <w:lang w:eastAsia="id-ID" w:bidi="ar-SA"/>
        </w:rPr>
      </w:pPr>
      <w:r w:rsidRPr="002E77E7">
        <w:rPr>
          <w:rFonts w:ascii="Helvetica" w:eastAsia="Times New Roman" w:hAnsi="Helvetica" w:cs="Times New Roman"/>
          <w:color w:val="273540"/>
          <w:sz w:val="24"/>
          <w:szCs w:val="24"/>
          <w:lang w:eastAsia="id-ID" w:bidi="ar-SA"/>
        </w:rPr>
        <w:t>Refleksi guru menunjukkan kurangnya keterlibatan murid pada tahap diskusi.</w:t>
      </w:r>
    </w:p>
    <w:p w14:paraId="251BA0C0" w14:textId="77777777" w:rsidR="002E77E7" w:rsidRPr="002E77E7" w:rsidRDefault="002E77E7" w:rsidP="002E77E7">
      <w:pPr>
        <w:spacing w:before="150" w:after="150" w:line="240" w:lineRule="auto"/>
        <w:rPr>
          <w:rFonts w:ascii="Times New Roman" w:eastAsia="Times New Roman" w:hAnsi="Times New Roman" w:cs="Times New Roman"/>
          <w:sz w:val="24"/>
          <w:szCs w:val="24"/>
          <w:lang w:eastAsia="id-ID" w:bidi="ar-SA"/>
        </w:rPr>
      </w:pPr>
      <w:r w:rsidRPr="002E77E7">
        <w:rPr>
          <w:rFonts w:ascii="Times New Roman" w:eastAsia="Times New Roman" w:hAnsi="Times New Roman" w:cs="Times New Roman"/>
          <w:sz w:val="24"/>
          <w:szCs w:val="24"/>
          <w:lang w:eastAsia="id-ID" w:bidi="ar-SA"/>
        </w:rPr>
        <w:pict w14:anchorId="5401F9D2">
          <v:rect id="_x0000_i1026" style="width:0;height:1.5pt" o:hralign="left" o:hrstd="t" o:hr="t" fillcolor="#a0a0a0" stroked="f"/>
        </w:pict>
      </w:r>
    </w:p>
    <w:p w14:paraId="2FF2A896" w14:textId="77777777" w:rsidR="002E77E7" w:rsidRPr="002E77E7" w:rsidRDefault="002E77E7" w:rsidP="002E77E7">
      <w:pPr>
        <w:spacing w:before="180" w:after="180" w:line="240" w:lineRule="auto"/>
        <w:jc w:val="both"/>
        <w:rPr>
          <w:rFonts w:ascii="Helvetica" w:eastAsia="Times New Roman" w:hAnsi="Helvetica" w:cs="Times New Roman"/>
          <w:color w:val="273540"/>
          <w:sz w:val="21"/>
          <w:szCs w:val="21"/>
          <w:lang w:eastAsia="id-ID" w:bidi="ar-SA"/>
        </w:rPr>
      </w:pPr>
      <w:r w:rsidRPr="002E77E7">
        <w:rPr>
          <w:rFonts w:ascii="Helvetica" w:eastAsia="Times New Roman" w:hAnsi="Helvetica" w:cs="Times New Roman"/>
          <w:b/>
          <w:bCs/>
          <w:color w:val="273540"/>
          <w:sz w:val="24"/>
          <w:szCs w:val="24"/>
          <w:lang w:eastAsia="id-ID" w:bidi="ar-SA"/>
        </w:rPr>
        <w:t>Instruksi:</w:t>
      </w:r>
    </w:p>
    <w:p w14:paraId="0B3A5D3C" w14:textId="77777777" w:rsidR="002E77E7" w:rsidRPr="002E77E7" w:rsidRDefault="002E77E7" w:rsidP="002E77E7">
      <w:pPr>
        <w:numPr>
          <w:ilvl w:val="0"/>
          <w:numId w:val="2"/>
        </w:numPr>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2E77E7">
        <w:rPr>
          <w:rFonts w:ascii="Helvetica" w:eastAsia="Times New Roman" w:hAnsi="Helvetica" w:cs="Times New Roman"/>
          <w:color w:val="273540"/>
          <w:sz w:val="24"/>
          <w:szCs w:val="24"/>
          <w:lang w:eastAsia="id-ID" w:bidi="ar-SA"/>
        </w:rPr>
        <w:t>Bacalah kasus yang disediakan.</w:t>
      </w:r>
    </w:p>
    <w:p w14:paraId="591778FF" w14:textId="77777777" w:rsidR="002E77E7" w:rsidRPr="002E77E7" w:rsidRDefault="002E77E7" w:rsidP="002E77E7">
      <w:pPr>
        <w:numPr>
          <w:ilvl w:val="0"/>
          <w:numId w:val="2"/>
        </w:numPr>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2E77E7">
        <w:rPr>
          <w:rFonts w:ascii="Helvetica" w:eastAsia="Times New Roman" w:hAnsi="Helvetica" w:cs="Times New Roman"/>
          <w:color w:val="273540"/>
          <w:sz w:val="24"/>
          <w:szCs w:val="24"/>
          <w:lang w:eastAsia="id-ID" w:bidi="ar-SA"/>
        </w:rPr>
        <w:t>Identifikasi aspek evaluasi (tujuan, aktivitas, asesmen) yang relevan dengan pembelajaran mendalam.</w:t>
      </w:r>
    </w:p>
    <w:p w14:paraId="7489C34C" w14:textId="77777777" w:rsidR="002E77E7" w:rsidRPr="002E77E7" w:rsidRDefault="002E77E7" w:rsidP="002E77E7">
      <w:pPr>
        <w:numPr>
          <w:ilvl w:val="0"/>
          <w:numId w:val="2"/>
        </w:numPr>
        <w:spacing w:before="100" w:beforeAutospacing="1" w:after="100" w:afterAutospacing="1" w:line="240" w:lineRule="auto"/>
        <w:ind w:left="1095"/>
        <w:jc w:val="both"/>
        <w:rPr>
          <w:rFonts w:ascii="Helvetica" w:eastAsia="Times New Roman" w:hAnsi="Helvetica" w:cs="Times New Roman"/>
          <w:color w:val="273540"/>
          <w:sz w:val="21"/>
          <w:szCs w:val="21"/>
          <w:lang w:eastAsia="id-ID" w:bidi="ar-SA"/>
        </w:rPr>
      </w:pPr>
      <w:r w:rsidRPr="002E77E7">
        <w:rPr>
          <w:rFonts w:ascii="Helvetica" w:eastAsia="Times New Roman" w:hAnsi="Helvetica" w:cs="Times New Roman"/>
          <w:color w:val="273540"/>
          <w:sz w:val="24"/>
          <w:szCs w:val="24"/>
          <w:lang w:eastAsia="id-ID" w:bidi="ar-SA"/>
        </w:rPr>
        <w:t>Siapkan catatan awal mengenai indikator keberhasilan dan hambatan dalam kasus tersebut.</w:t>
      </w:r>
    </w:p>
    <w:p w14:paraId="641633B1" w14:textId="77777777" w:rsidR="002E77E7" w:rsidRPr="002E77E7" w:rsidRDefault="002E77E7" w:rsidP="002E77E7">
      <w:pPr>
        <w:spacing w:before="150" w:after="150" w:line="240" w:lineRule="auto"/>
        <w:rPr>
          <w:rFonts w:ascii="Times New Roman" w:eastAsia="Times New Roman" w:hAnsi="Times New Roman" w:cs="Times New Roman"/>
          <w:sz w:val="24"/>
          <w:szCs w:val="24"/>
          <w:lang w:eastAsia="id-ID" w:bidi="ar-SA"/>
        </w:rPr>
      </w:pPr>
      <w:r w:rsidRPr="002E77E7">
        <w:rPr>
          <w:rFonts w:ascii="Times New Roman" w:eastAsia="Times New Roman" w:hAnsi="Times New Roman" w:cs="Times New Roman"/>
          <w:sz w:val="24"/>
          <w:szCs w:val="24"/>
          <w:lang w:eastAsia="id-ID" w:bidi="ar-SA"/>
        </w:rPr>
        <w:pict w14:anchorId="6AD9BE22">
          <v:rect id="_x0000_i1027" style="width:0;height:1.5pt" o:hralign="left" o:hrstd="t" o:hr="t" fillcolor="#a0a0a0" stroked="f"/>
        </w:pict>
      </w:r>
    </w:p>
    <w:p w14:paraId="42C9FB85" w14:textId="77777777" w:rsidR="002E77E7" w:rsidRPr="002E77E7" w:rsidRDefault="002E77E7" w:rsidP="002E77E7">
      <w:pPr>
        <w:spacing w:before="180" w:after="180" w:line="240" w:lineRule="auto"/>
        <w:jc w:val="center"/>
        <w:rPr>
          <w:rFonts w:ascii="Helvetica" w:eastAsia="Times New Roman" w:hAnsi="Helvetica" w:cs="Times New Roman"/>
          <w:color w:val="273540"/>
          <w:sz w:val="21"/>
          <w:szCs w:val="21"/>
          <w:lang w:eastAsia="id-ID" w:bidi="ar-SA"/>
        </w:rPr>
      </w:pPr>
      <w:r w:rsidRPr="002E77E7">
        <w:rPr>
          <w:rFonts w:ascii="Helvetica" w:eastAsia="Times New Roman" w:hAnsi="Helvetica" w:cs="Times New Roman"/>
          <w:b/>
          <w:bCs/>
          <w:color w:val="273540"/>
          <w:sz w:val="24"/>
          <w:szCs w:val="24"/>
          <w:lang w:eastAsia="id-ID" w:bidi="ar-SA"/>
        </w:rPr>
        <w:t>Kasus 5.1.</w:t>
      </w:r>
      <w:r w:rsidRPr="002E77E7">
        <w:rPr>
          <w:rFonts w:ascii="Helvetica" w:eastAsia="Times New Roman" w:hAnsi="Helvetica" w:cs="Times New Roman"/>
          <w:color w:val="273540"/>
          <w:sz w:val="24"/>
          <w:szCs w:val="24"/>
          <w:lang w:eastAsia="id-ID" w:bidi="ar-SA"/>
        </w:rPr>
        <w:t> “Menjembatani Teori dan Praktik di Kelas Produktif SMK”</w:t>
      </w:r>
    </w:p>
    <w:p w14:paraId="59C2FE92" w14:textId="77777777" w:rsidR="002E77E7" w:rsidRPr="002E77E7" w:rsidRDefault="002E77E7" w:rsidP="002E77E7">
      <w:pPr>
        <w:spacing w:before="180" w:after="180" w:line="240" w:lineRule="auto"/>
        <w:jc w:val="center"/>
        <w:rPr>
          <w:rFonts w:ascii="Helvetica" w:eastAsia="Times New Roman" w:hAnsi="Helvetica" w:cs="Times New Roman"/>
          <w:color w:val="273540"/>
          <w:sz w:val="21"/>
          <w:szCs w:val="21"/>
          <w:lang w:eastAsia="id-ID" w:bidi="ar-SA"/>
        </w:rPr>
      </w:pPr>
      <w:r w:rsidRPr="002E77E7">
        <w:rPr>
          <w:rFonts w:ascii="Helvetica" w:eastAsia="Times New Roman" w:hAnsi="Helvetica" w:cs="Times New Roman"/>
          <w:b/>
          <w:bCs/>
          <w:color w:val="273540"/>
          <w:sz w:val="24"/>
          <w:szCs w:val="24"/>
          <w:lang w:eastAsia="id-ID" w:bidi="ar-SA"/>
        </w:rPr>
        <w:t>“Menjembatani Teori dan Praktik di Kelas Produktif SMK”</w:t>
      </w:r>
    </w:p>
    <w:p w14:paraId="28AD1E67" w14:textId="77777777" w:rsidR="002E77E7" w:rsidRPr="002E77E7" w:rsidRDefault="002E77E7" w:rsidP="002E77E7">
      <w:pPr>
        <w:spacing w:before="180" w:after="180" w:line="240" w:lineRule="auto"/>
        <w:jc w:val="both"/>
        <w:rPr>
          <w:rFonts w:ascii="Helvetica" w:eastAsia="Times New Roman" w:hAnsi="Helvetica" w:cs="Times New Roman"/>
          <w:color w:val="273540"/>
          <w:sz w:val="21"/>
          <w:szCs w:val="21"/>
          <w:lang w:eastAsia="id-ID" w:bidi="ar-SA"/>
        </w:rPr>
      </w:pPr>
      <w:r w:rsidRPr="002E77E7">
        <w:rPr>
          <w:rFonts w:ascii="Helvetica" w:eastAsia="Times New Roman" w:hAnsi="Helvetica" w:cs="Times New Roman"/>
          <w:color w:val="273540"/>
          <w:sz w:val="24"/>
          <w:szCs w:val="24"/>
          <w:lang w:eastAsia="id-ID" w:bidi="ar-SA"/>
        </w:rPr>
        <w:t>Di sebuah SMK jurusan </w:t>
      </w:r>
      <w:r w:rsidRPr="002E77E7">
        <w:rPr>
          <w:rFonts w:ascii="Helvetica" w:eastAsia="Times New Roman" w:hAnsi="Helvetica" w:cs="Times New Roman"/>
          <w:b/>
          <w:bCs/>
          <w:color w:val="273540"/>
          <w:sz w:val="24"/>
          <w:szCs w:val="24"/>
          <w:lang w:eastAsia="id-ID" w:bidi="ar-SA"/>
        </w:rPr>
        <w:t>Teknik Kendaraan Ringan Otomotif (TKRO)</w:t>
      </w:r>
      <w:r w:rsidRPr="002E77E7">
        <w:rPr>
          <w:rFonts w:ascii="Helvetica" w:eastAsia="Times New Roman" w:hAnsi="Helvetica" w:cs="Times New Roman"/>
          <w:color w:val="273540"/>
          <w:sz w:val="24"/>
          <w:szCs w:val="24"/>
          <w:lang w:eastAsia="id-ID" w:bidi="ar-SA"/>
        </w:rPr>
        <w:t>, guru mata pelajaran produktif menyusun pembelajaran dengan tujuan agar murid mampu </w:t>
      </w:r>
      <w:r w:rsidRPr="002E77E7">
        <w:rPr>
          <w:rFonts w:ascii="Helvetica" w:eastAsia="Times New Roman" w:hAnsi="Helvetica" w:cs="Times New Roman"/>
          <w:b/>
          <w:bCs/>
          <w:color w:val="273540"/>
          <w:sz w:val="24"/>
          <w:szCs w:val="24"/>
          <w:lang w:eastAsia="id-ID" w:bidi="ar-SA"/>
        </w:rPr>
        <w:t>menganalisis kerusakan sistem rem hidrolik dan melakukan perbaikan sesuai standar industri bengkel resmi</w:t>
      </w:r>
      <w:r w:rsidRPr="002E77E7">
        <w:rPr>
          <w:rFonts w:ascii="Helvetica" w:eastAsia="Times New Roman" w:hAnsi="Helvetica" w:cs="Times New Roman"/>
          <w:color w:val="273540"/>
          <w:sz w:val="24"/>
          <w:szCs w:val="24"/>
          <w:lang w:eastAsia="id-ID" w:bidi="ar-SA"/>
        </w:rPr>
        <w:t>.</w:t>
      </w:r>
    </w:p>
    <w:p w14:paraId="14741675" w14:textId="77777777" w:rsidR="002E77E7" w:rsidRPr="002E77E7" w:rsidRDefault="002E77E7" w:rsidP="002E77E7">
      <w:pPr>
        <w:spacing w:before="180" w:after="180" w:line="240" w:lineRule="auto"/>
        <w:jc w:val="both"/>
        <w:rPr>
          <w:rFonts w:ascii="Helvetica" w:eastAsia="Times New Roman" w:hAnsi="Helvetica" w:cs="Times New Roman"/>
          <w:color w:val="273540"/>
          <w:sz w:val="21"/>
          <w:szCs w:val="21"/>
          <w:lang w:eastAsia="id-ID" w:bidi="ar-SA"/>
        </w:rPr>
      </w:pPr>
      <w:r w:rsidRPr="002E77E7">
        <w:rPr>
          <w:rFonts w:ascii="Helvetica" w:eastAsia="Times New Roman" w:hAnsi="Helvetica" w:cs="Times New Roman"/>
          <w:color w:val="273540"/>
          <w:sz w:val="24"/>
          <w:szCs w:val="24"/>
          <w:lang w:eastAsia="id-ID" w:bidi="ar-SA"/>
        </w:rPr>
        <w:t>Namun, beberapa tantangan muncul:</w:t>
      </w:r>
    </w:p>
    <w:p w14:paraId="448E5375" w14:textId="77777777" w:rsidR="002E77E7" w:rsidRPr="002E77E7" w:rsidRDefault="002E77E7" w:rsidP="002E77E7">
      <w:pPr>
        <w:spacing w:before="180" w:after="180" w:line="240" w:lineRule="auto"/>
        <w:jc w:val="both"/>
        <w:rPr>
          <w:rFonts w:ascii="Helvetica" w:eastAsia="Times New Roman" w:hAnsi="Helvetica" w:cs="Times New Roman"/>
          <w:color w:val="273540"/>
          <w:sz w:val="21"/>
          <w:szCs w:val="21"/>
          <w:lang w:eastAsia="id-ID" w:bidi="ar-SA"/>
        </w:rPr>
      </w:pPr>
      <w:r w:rsidRPr="002E77E7">
        <w:rPr>
          <w:rFonts w:ascii="Helvetica" w:eastAsia="Times New Roman" w:hAnsi="Helvetica" w:cs="Times New Roman"/>
          <w:b/>
          <w:bCs/>
          <w:color w:val="273540"/>
          <w:sz w:val="24"/>
          <w:szCs w:val="24"/>
          <w:lang w:eastAsia="id-ID" w:bidi="ar-SA"/>
        </w:rPr>
        <w:t>Pendekatan Pembelajaran:</w:t>
      </w:r>
      <w:r w:rsidRPr="002E77E7">
        <w:rPr>
          <w:rFonts w:ascii="Helvetica" w:eastAsia="Times New Roman" w:hAnsi="Helvetica" w:cs="Times New Roman"/>
          <w:color w:val="273540"/>
          <w:sz w:val="24"/>
          <w:szCs w:val="24"/>
          <w:lang w:eastAsia="id-ID" w:bidi="ar-SA"/>
        </w:rPr>
        <w:t> Guru masih dominan menggunakan ceramah dan demonstrasi, sementara murid hanya mencatat dan menghafal. Murid kurang diberi ruang untuk eksplorasi mandiri dan kolaboratif, sehingga pemahaman mendalam belum tercapai.</w:t>
      </w:r>
    </w:p>
    <w:p w14:paraId="232477E3" w14:textId="77777777" w:rsidR="002E77E7" w:rsidRPr="002E77E7" w:rsidRDefault="002E77E7" w:rsidP="002E77E7">
      <w:pPr>
        <w:spacing w:before="180" w:after="180" w:line="240" w:lineRule="auto"/>
        <w:jc w:val="both"/>
        <w:rPr>
          <w:rFonts w:ascii="Helvetica" w:eastAsia="Times New Roman" w:hAnsi="Helvetica" w:cs="Times New Roman"/>
          <w:color w:val="273540"/>
          <w:sz w:val="21"/>
          <w:szCs w:val="21"/>
          <w:lang w:eastAsia="id-ID" w:bidi="ar-SA"/>
        </w:rPr>
      </w:pPr>
      <w:r w:rsidRPr="002E77E7">
        <w:rPr>
          <w:rFonts w:ascii="Helvetica" w:eastAsia="Times New Roman" w:hAnsi="Helvetica" w:cs="Times New Roman"/>
          <w:b/>
          <w:bCs/>
          <w:color w:val="273540"/>
          <w:sz w:val="24"/>
          <w:szCs w:val="24"/>
          <w:lang w:eastAsia="id-ID" w:bidi="ar-SA"/>
        </w:rPr>
        <w:t>Rancangan Pembelajaran dan Asesmen:</w:t>
      </w:r>
      <w:r w:rsidRPr="002E77E7">
        <w:rPr>
          <w:rFonts w:ascii="Helvetica" w:eastAsia="Times New Roman" w:hAnsi="Helvetica" w:cs="Times New Roman"/>
          <w:color w:val="273540"/>
          <w:sz w:val="24"/>
          <w:szCs w:val="24"/>
          <w:lang w:eastAsia="id-ID" w:bidi="ar-SA"/>
        </w:rPr>
        <w:t> Tujuan pembelajaran menuntut keterampilan praktik, tetapi asesmen yang dibuat lebih banyak berupa tes tertulis pilihan ganda. Belum ada asesmen autentik berupa portofolio praktik, laporan perbaikan, atau simulasi kerja.</w:t>
      </w:r>
    </w:p>
    <w:p w14:paraId="491804C6" w14:textId="77777777" w:rsidR="002E77E7" w:rsidRPr="002E77E7" w:rsidRDefault="002E77E7" w:rsidP="002E77E7">
      <w:pPr>
        <w:spacing w:before="180" w:after="180" w:line="240" w:lineRule="auto"/>
        <w:jc w:val="both"/>
        <w:rPr>
          <w:rFonts w:ascii="Helvetica" w:eastAsia="Times New Roman" w:hAnsi="Helvetica" w:cs="Times New Roman"/>
          <w:color w:val="273540"/>
          <w:sz w:val="21"/>
          <w:szCs w:val="21"/>
          <w:lang w:eastAsia="id-ID" w:bidi="ar-SA"/>
        </w:rPr>
      </w:pPr>
      <w:r w:rsidRPr="002E77E7">
        <w:rPr>
          <w:rFonts w:ascii="Helvetica" w:eastAsia="Times New Roman" w:hAnsi="Helvetica" w:cs="Times New Roman"/>
          <w:b/>
          <w:bCs/>
          <w:color w:val="273540"/>
          <w:sz w:val="24"/>
          <w:szCs w:val="24"/>
          <w:lang w:eastAsia="id-ID" w:bidi="ar-SA"/>
        </w:rPr>
        <w:t>Perencanaan:</w:t>
      </w:r>
      <w:r w:rsidRPr="002E77E7">
        <w:rPr>
          <w:rFonts w:ascii="Helvetica" w:eastAsia="Times New Roman" w:hAnsi="Helvetica" w:cs="Times New Roman"/>
          <w:color w:val="273540"/>
          <w:sz w:val="24"/>
          <w:szCs w:val="24"/>
          <w:lang w:eastAsia="id-ID" w:bidi="ar-SA"/>
        </w:rPr>
        <w:t> Rencana pembelajaran belum sepenuhnya menunjukkan keselarasan antara tujuan, aktivitas, dan asesmen. Misalnya, tujuan menekankan “perbaikan sistem rem sesuai standar industri”, tetapi aktivitas yang diberikan hanya berupa diskusi teori tanpa praktik nyata di bengkel sekolah.</w:t>
      </w:r>
    </w:p>
    <w:p w14:paraId="397BFA72" w14:textId="77777777" w:rsidR="002E77E7" w:rsidRPr="002E77E7" w:rsidRDefault="002E77E7" w:rsidP="002E77E7">
      <w:pPr>
        <w:spacing w:before="180" w:after="180" w:line="240" w:lineRule="auto"/>
        <w:jc w:val="both"/>
        <w:rPr>
          <w:rFonts w:ascii="Helvetica" w:eastAsia="Times New Roman" w:hAnsi="Helvetica" w:cs="Times New Roman"/>
          <w:color w:val="273540"/>
          <w:sz w:val="21"/>
          <w:szCs w:val="21"/>
          <w:lang w:eastAsia="id-ID" w:bidi="ar-SA"/>
        </w:rPr>
      </w:pPr>
      <w:r w:rsidRPr="002E77E7">
        <w:rPr>
          <w:rFonts w:ascii="Helvetica" w:eastAsia="Times New Roman" w:hAnsi="Helvetica" w:cs="Times New Roman"/>
          <w:b/>
          <w:bCs/>
          <w:color w:val="273540"/>
          <w:sz w:val="24"/>
          <w:szCs w:val="24"/>
          <w:lang w:eastAsia="id-ID" w:bidi="ar-SA"/>
        </w:rPr>
        <w:t>Implementasi dengan Kerangka DUP:</w:t>
      </w:r>
      <w:r w:rsidRPr="002E77E7">
        <w:rPr>
          <w:rFonts w:ascii="Helvetica" w:eastAsia="Times New Roman" w:hAnsi="Helvetica" w:cs="Times New Roman"/>
          <w:color w:val="273540"/>
          <w:sz w:val="24"/>
          <w:szCs w:val="24"/>
          <w:lang w:eastAsia="id-ID" w:bidi="ar-SA"/>
        </w:rPr>
        <w:t xml:space="preserve"> Dalam satu kelas terdapat murid dengan latar belakang beragam: ada yang sudah terbiasa membantu orang tua di bengkel, </w:t>
      </w:r>
      <w:r w:rsidRPr="002E77E7">
        <w:rPr>
          <w:rFonts w:ascii="Helvetica" w:eastAsia="Times New Roman" w:hAnsi="Helvetica" w:cs="Times New Roman"/>
          <w:color w:val="273540"/>
          <w:sz w:val="24"/>
          <w:szCs w:val="24"/>
          <w:lang w:eastAsia="id-ID" w:bidi="ar-SA"/>
        </w:rPr>
        <w:lastRenderedPageBreak/>
        <w:t>ada yang sama sekali awam, bahkan ada murid yang mengalami kesulitan membaca manual teknis. Guru belum menyiapkan diferensiasi aktivitas dan asesmen yang memungkinkan semua murid mengakses tujuan sesuai potensinya.</w:t>
      </w:r>
    </w:p>
    <w:p w14:paraId="6443AB13" w14:textId="77777777" w:rsidR="002E77E7" w:rsidRPr="002E77E7" w:rsidRDefault="002E77E7" w:rsidP="002E77E7">
      <w:pPr>
        <w:spacing w:before="150" w:after="150" w:line="240" w:lineRule="auto"/>
        <w:rPr>
          <w:rFonts w:ascii="Times New Roman" w:eastAsia="Times New Roman" w:hAnsi="Times New Roman" w:cs="Times New Roman"/>
          <w:sz w:val="24"/>
          <w:szCs w:val="24"/>
          <w:lang w:eastAsia="id-ID" w:bidi="ar-SA"/>
        </w:rPr>
      </w:pPr>
      <w:r w:rsidRPr="002E77E7">
        <w:rPr>
          <w:rFonts w:ascii="Times New Roman" w:eastAsia="Times New Roman" w:hAnsi="Times New Roman" w:cs="Times New Roman"/>
          <w:sz w:val="24"/>
          <w:szCs w:val="24"/>
          <w:lang w:eastAsia="id-ID" w:bidi="ar-SA"/>
        </w:rPr>
        <w:pict w14:anchorId="3E601E2E">
          <v:rect id="_x0000_i1028" style="width:0;height:1.5pt" o:hralign="left" o:hrstd="t" o:hr="t" fillcolor="#a0a0a0" stroked="f"/>
        </w:pict>
      </w:r>
    </w:p>
    <w:p w14:paraId="1306D292" w14:textId="77777777" w:rsidR="002E77E7" w:rsidRPr="002E77E7" w:rsidRDefault="002E77E7" w:rsidP="002E77E7">
      <w:pPr>
        <w:spacing w:before="180" w:after="180" w:line="240" w:lineRule="auto"/>
        <w:jc w:val="both"/>
        <w:rPr>
          <w:rFonts w:ascii="Helvetica" w:eastAsia="Times New Roman" w:hAnsi="Helvetica" w:cs="Times New Roman"/>
          <w:color w:val="273540"/>
          <w:sz w:val="21"/>
          <w:szCs w:val="21"/>
          <w:lang w:eastAsia="id-ID" w:bidi="ar-SA"/>
        </w:rPr>
      </w:pPr>
      <w:r w:rsidRPr="002E77E7">
        <w:rPr>
          <w:rFonts w:ascii="Helvetica" w:eastAsia="Times New Roman" w:hAnsi="Helvetica" w:cs="Times New Roman"/>
          <w:b/>
          <w:bCs/>
          <w:color w:val="273540"/>
          <w:sz w:val="24"/>
          <w:szCs w:val="24"/>
          <w:lang w:eastAsia="id-ID" w:bidi="ar-SA"/>
        </w:rPr>
        <w:t>Pertanyaan Pemantik:</w:t>
      </w:r>
    </w:p>
    <w:p w14:paraId="07C8D647" w14:textId="77777777" w:rsidR="002E77E7" w:rsidRPr="002E77E7" w:rsidRDefault="002E77E7" w:rsidP="002E77E7">
      <w:pPr>
        <w:numPr>
          <w:ilvl w:val="0"/>
          <w:numId w:val="3"/>
        </w:numPr>
        <w:spacing w:before="180" w:after="180" w:line="240" w:lineRule="auto"/>
        <w:ind w:left="1095"/>
        <w:jc w:val="both"/>
        <w:rPr>
          <w:rFonts w:ascii="Helvetica" w:eastAsia="Times New Roman" w:hAnsi="Helvetica" w:cs="Times New Roman"/>
          <w:color w:val="273540"/>
          <w:sz w:val="21"/>
          <w:szCs w:val="21"/>
          <w:lang w:eastAsia="id-ID" w:bidi="ar-SA"/>
        </w:rPr>
      </w:pPr>
      <w:r w:rsidRPr="002E77E7">
        <w:rPr>
          <w:rFonts w:ascii="Helvetica" w:eastAsia="Times New Roman" w:hAnsi="Helvetica" w:cs="Times New Roman"/>
          <w:b/>
          <w:bCs/>
          <w:color w:val="273540"/>
          <w:sz w:val="24"/>
          <w:szCs w:val="24"/>
          <w:lang w:eastAsia="id-ID" w:bidi="ar-SA"/>
        </w:rPr>
        <w:t>Pendekatan:</w:t>
      </w:r>
      <w:r w:rsidRPr="002E77E7">
        <w:rPr>
          <w:rFonts w:ascii="Helvetica" w:eastAsia="Times New Roman" w:hAnsi="Helvetica" w:cs="Times New Roman"/>
          <w:color w:val="273540"/>
          <w:sz w:val="24"/>
          <w:szCs w:val="24"/>
          <w:lang w:eastAsia="id-ID" w:bidi="ar-SA"/>
        </w:rPr>
        <w:t> Apa kelemahan dan kelebihan pendekatan yang digunakan guru? Bagaimana seharusnya pendekatan pembelajaran mendalam diterapkan di kelas produktif SMK ini?</w:t>
      </w:r>
    </w:p>
    <w:p w14:paraId="3ED10DDA" w14:textId="77777777" w:rsidR="002E77E7" w:rsidRPr="002E77E7" w:rsidRDefault="002E77E7" w:rsidP="002E77E7">
      <w:pPr>
        <w:numPr>
          <w:ilvl w:val="0"/>
          <w:numId w:val="3"/>
        </w:numPr>
        <w:spacing w:before="180" w:after="180" w:line="240" w:lineRule="auto"/>
        <w:ind w:left="1095"/>
        <w:jc w:val="both"/>
        <w:rPr>
          <w:rFonts w:ascii="Helvetica" w:eastAsia="Times New Roman" w:hAnsi="Helvetica" w:cs="Times New Roman"/>
          <w:color w:val="273540"/>
          <w:sz w:val="21"/>
          <w:szCs w:val="21"/>
          <w:lang w:eastAsia="id-ID" w:bidi="ar-SA"/>
        </w:rPr>
      </w:pPr>
      <w:r w:rsidRPr="002E77E7">
        <w:rPr>
          <w:rFonts w:ascii="Helvetica" w:eastAsia="Times New Roman" w:hAnsi="Helvetica" w:cs="Times New Roman"/>
          <w:b/>
          <w:bCs/>
          <w:color w:val="273540"/>
          <w:sz w:val="24"/>
          <w:szCs w:val="24"/>
          <w:lang w:eastAsia="id-ID" w:bidi="ar-SA"/>
        </w:rPr>
        <w:t>Rancangan:</w:t>
      </w:r>
      <w:r w:rsidRPr="002E77E7">
        <w:rPr>
          <w:rFonts w:ascii="Helvetica" w:eastAsia="Times New Roman" w:hAnsi="Helvetica" w:cs="Times New Roman"/>
          <w:color w:val="273540"/>
          <w:sz w:val="24"/>
          <w:szCs w:val="24"/>
          <w:lang w:eastAsia="id-ID" w:bidi="ar-SA"/>
        </w:rPr>
        <w:t> Bagaimana cara merancang asesmen autentik yang lebih sesuai dengan tuntutan kompetensi vokasional (misalnya, laporan perbaikan, praktik simulasi bengkel, portofolio video)?</w:t>
      </w:r>
    </w:p>
    <w:p w14:paraId="750D368A" w14:textId="77777777" w:rsidR="002E77E7" w:rsidRPr="002E77E7" w:rsidRDefault="002E77E7" w:rsidP="002E77E7">
      <w:pPr>
        <w:numPr>
          <w:ilvl w:val="0"/>
          <w:numId w:val="3"/>
        </w:numPr>
        <w:spacing w:before="180" w:after="180" w:line="240" w:lineRule="auto"/>
        <w:ind w:left="1095"/>
        <w:jc w:val="both"/>
        <w:rPr>
          <w:rFonts w:ascii="Helvetica" w:eastAsia="Times New Roman" w:hAnsi="Helvetica" w:cs="Times New Roman"/>
          <w:color w:val="273540"/>
          <w:sz w:val="21"/>
          <w:szCs w:val="21"/>
          <w:lang w:eastAsia="id-ID" w:bidi="ar-SA"/>
        </w:rPr>
      </w:pPr>
      <w:r w:rsidRPr="002E77E7">
        <w:rPr>
          <w:rFonts w:ascii="Helvetica" w:eastAsia="Times New Roman" w:hAnsi="Helvetica" w:cs="Times New Roman"/>
          <w:b/>
          <w:bCs/>
          <w:color w:val="273540"/>
          <w:sz w:val="24"/>
          <w:szCs w:val="24"/>
          <w:lang w:eastAsia="id-ID" w:bidi="ar-SA"/>
        </w:rPr>
        <w:t>Perencanaan:</w:t>
      </w:r>
      <w:r w:rsidRPr="002E77E7">
        <w:rPr>
          <w:rFonts w:ascii="Helvetica" w:eastAsia="Times New Roman" w:hAnsi="Helvetica" w:cs="Times New Roman"/>
          <w:color w:val="273540"/>
          <w:sz w:val="24"/>
          <w:szCs w:val="24"/>
          <w:lang w:eastAsia="id-ID" w:bidi="ar-SA"/>
        </w:rPr>
        <w:t> Apa bentuk keselarasan yang seharusnya ada antara tujuan, aktivitas, dan asesmen dalam kasus ini? Buatkan contoh singkat rencana pembelajaran yang lebih selaras.</w:t>
      </w:r>
    </w:p>
    <w:p w14:paraId="16F23DE0" w14:textId="77777777" w:rsidR="002E77E7" w:rsidRPr="002E77E7" w:rsidRDefault="002E77E7" w:rsidP="002E77E7">
      <w:pPr>
        <w:numPr>
          <w:ilvl w:val="0"/>
          <w:numId w:val="3"/>
        </w:numPr>
        <w:spacing w:before="180" w:after="180" w:line="240" w:lineRule="auto"/>
        <w:ind w:left="1095"/>
        <w:jc w:val="both"/>
        <w:rPr>
          <w:rFonts w:ascii="Helvetica" w:eastAsia="Times New Roman" w:hAnsi="Helvetica" w:cs="Times New Roman"/>
          <w:color w:val="273540"/>
          <w:sz w:val="21"/>
          <w:szCs w:val="21"/>
          <w:lang w:eastAsia="id-ID" w:bidi="ar-SA"/>
        </w:rPr>
      </w:pPr>
      <w:r w:rsidRPr="002E77E7">
        <w:rPr>
          <w:rFonts w:ascii="inherit" w:eastAsia="Times New Roman" w:hAnsi="inherit" w:cs="Times New Roman"/>
          <w:b/>
          <w:bCs/>
          <w:color w:val="273540"/>
          <w:sz w:val="24"/>
          <w:szCs w:val="24"/>
          <w:lang w:eastAsia="id-ID" w:bidi="ar-SA"/>
        </w:rPr>
        <w:t>Implementasi DUP:</w:t>
      </w:r>
      <w:r w:rsidRPr="002E77E7">
        <w:rPr>
          <w:rFonts w:ascii="inherit" w:eastAsia="Times New Roman" w:hAnsi="inherit" w:cs="Times New Roman"/>
          <w:color w:val="273540"/>
          <w:sz w:val="24"/>
          <w:szCs w:val="24"/>
          <w:lang w:eastAsia="id-ID" w:bidi="ar-SA"/>
        </w:rPr>
        <w:t> Bagaimana strategi pembelajaran dan asesmen bisa dirancang agar inklusif (mengakomodasi murid dengan pengalaman dan kemampuan berbeda)? Sebutkan minimal 2 alternatif strategi berbasis prinsip DUP.</w:t>
      </w:r>
    </w:p>
    <w:p w14:paraId="18219F2C"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Helvetica">
    <w:panose1 w:val="020B0604020202020204"/>
    <w:charset w:val="00"/>
    <w:family w:val="swiss"/>
    <w:pitch w:val="variable"/>
    <w:sig w:usb0="00000003" w:usb1="00000000" w:usb2="00000000" w:usb3="00000000" w:csb0="00000001" w:csb1="00000000"/>
  </w:font>
  <w:font w:name="inherit">
    <w:altName w:val="Cambria"/>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86C1E"/>
    <w:multiLevelType w:val="multilevel"/>
    <w:tmpl w:val="2F22A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AD642E"/>
    <w:multiLevelType w:val="multilevel"/>
    <w:tmpl w:val="EF924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BB2EFA"/>
    <w:multiLevelType w:val="multilevel"/>
    <w:tmpl w:val="B6EE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157895">
    <w:abstractNumId w:val="2"/>
  </w:num>
  <w:num w:numId="2" w16cid:durableId="1735468529">
    <w:abstractNumId w:val="0"/>
  </w:num>
  <w:num w:numId="3" w16cid:durableId="1012416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516"/>
    <w:rsid w:val="001623E2"/>
    <w:rsid w:val="002E564A"/>
    <w:rsid w:val="002E77E7"/>
    <w:rsid w:val="003A567C"/>
    <w:rsid w:val="009F6348"/>
    <w:rsid w:val="00E33516"/>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2E060A-D928-471B-8CE1-AA988F764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3018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430</Words>
  <Characters>2455</Characters>
  <Application>Microsoft Office Word</Application>
  <DocSecurity>0</DocSecurity>
  <Lines>20</Lines>
  <Paragraphs>5</Paragraphs>
  <ScaleCrop>false</ScaleCrop>
  <Company/>
  <LinksUpToDate>false</LinksUpToDate>
  <CharactersWithSpaces>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2026-06-05T02:32:00Z</dcterms:created>
  <dcterms:modified xsi:type="dcterms:W3CDTF">2026-06-05T02:32:00Z</dcterms:modified>
</cp:coreProperties>
</file>