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pBdr>
          <w:top w:val="single" w:color="1B6CA8" w:sz="12"/>
        </w:pBdr>
        <w:shd w:fill="2E4057" w:val="clear"/>
        <w:spacing w:after="0" w:before="120"/>
        <w:ind w:left="0"/>
        <w:jc w:val="center"/>
      </w:pPr>
      <w:r>
        <w:rPr>
          <w:b/>
          <w:bCs/>
          <w:color w:val="FFFFFF"/>
          <w:sz w:val="36"/>
          <w:szCs w:val="36"/>
        </w:rPr>
        <w:t xml:space="preserve">JAWABAN UJIAN AKHIR SEMESTER (UAS)</w:t>
      </w:r>
    </w:p>
    <w:p>
      <w:pPr>
        <w:shd w:fill="2E4057" w:val="clear"/>
        <w:spacing w:after="0" w:before="0"/>
        <w:jc w:val="center"/>
      </w:pPr>
      <w:r>
        <w:rPr>
          <w:b/>
          <w:bCs/>
          <w:color w:val="FFFFFF"/>
          <w:sz w:val="28"/>
          <w:szCs w:val="28"/>
        </w:rPr>
        <w:t xml:space="preserve">PROGRAM PENDIDIKAN PROFESI GURU (PPG) PROFESIONAL</w:t>
      </w:r>
    </w:p>
    <w:p>
      <w:pPr>
        <w:pBdr>
          <w:bottom w:val="single" w:color="1B6CA8" w:sz="12"/>
        </w:pBdr>
        <w:shd w:fill="2E4057" w:val="clear"/>
        <w:spacing w:after="0" w:before="0"/>
        <w:jc w:val="center"/>
      </w:pPr>
      <w:r>
        <w:rPr>
          <w:b w:val="false"/>
          <w:bCs w:val="false"/>
          <w:color w:val="EEF4FB"/>
          <w:sz w:val="24"/>
          <w:szCs w:val="24"/>
        </w:rPr>
        <w:t xml:space="preserve">Bidang Studi: Informatika</w:t>
      </w:r>
    </w:p>
    <w:p>
      <w:pPr>
        <w:spacing w:after="0" w:before="300"/>
      </w:pPr>
      <w:r>
        <w:t xml:space="preserve"/>
      </w:r>
    </w:p>
    <w:p>
      <w:pPr>
        <w:spacing w:after="120" w:before="120"/>
        <w:jc w:val="center"/>
      </w:pPr>
      <w:r>
        <w:rPr>
          <w:b/>
          <w:bCs/>
          <w:color w:val="2E4057"/>
          <w:sz w:val="26"/>
          <w:szCs w:val="26"/>
        </w:rPr>
        <w:t xml:space="preserve">Topik: Sinematografi, Videografi, dan Storyboard</w:t>
      </w:r>
    </w:p>
    <w:p>
      <w:pPr>
        <w:spacing w:after="60" w:before="60"/>
        <w:jc w:val="center"/>
      </w:pPr>
      <w:r>
        <w:rPr>
          <w:color w:val="444444"/>
          <w:sz w:val="22"/>
          <w:szCs w:val="22"/>
        </w:rPr>
        <w:t xml:space="preserve">Berbasis Modul Ajar Informatika SMA Kelas XI Fase F &amp;</w:t>
      </w:r>
    </w:p>
    <w:p>
      <w:pPr>
        <w:spacing w:after="200" w:before="60"/>
        <w:jc w:val="center"/>
      </w:pPr>
      <w:r>
        <w:rPr>
          <w:color w:val="444444"/>
          <w:sz w:val="22"/>
          <w:szCs w:val="22"/>
        </w:rPr>
        <w:t xml:space="preserve">Laporan Observasi Lingkungan Belajar Kelas XI-5 SMAN 15 Bandung</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Keterangan</w:t>
            </w:r>
          </w:p>
        </w:tc>
        <w:tc>
          <w:tcPr>
            <w:tcW w:type="dxa" w:w="6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Data</w:t>
            </w:r>
          </w:p>
        </w:tc>
      </w:tr>
      <w:tr>
        <w:trPr>
          <w:tblHeader w:val="false"/>
        </w:trPr>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Nama Mahasiswa</w:t>
            </w:r>
          </w:p>
        </w:tc>
        <w:tc>
          <w:tcPr>
            <w:tcW w:type="dxa" w:w="6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Ahmad Nursyifa, S.Kom.</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NIM</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2530712</w:t>
            </w:r>
          </w:p>
        </w:tc>
      </w:tr>
      <w:tr>
        <w:trPr>
          <w:tblHeader w:val="false"/>
        </w:trPr>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Program Studi</w:t>
            </w:r>
          </w:p>
        </w:tc>
        <w:tc>
          <w:tcPr>
            <w:tcW w:type="dxa" w:w="6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Pendidikan Profesi Guru (PPG) Profesional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Bidang Studi</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Informatika</w:t>
            </w:r>
          </w:p>
        </w:tc>
      </w:tr>
      <w:tr>
        <w:trPr>
          <w:tblHeader w:val="false"/>
        </w:trPr>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Mata Kuliah</w:t>
            </w:r>
          </w:p>
        </w:tc>
        <w:tc>
          <w:tcPr>
            <w:tcW w:type="dxa" w:w="6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UAS – Pengembangan Pembelajaran Informatika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Sekolah Mitra PPL</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SMAN 15 Bandung</w:t>
            </w:r>
          </w:p>
        </w:tc>
      </w:tr>
      <w:tr>
        <w:trPr>
          <w:tblHeader w:val="false"/>
        </w:trPr>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Kelas Observasi</w:t>
            </w:r>
          </w:p>
        </w:tc>
        <w:tc>
          <w:tcPr>
            <w:tcW w:type="dxa" w:w="6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XI-5</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Tahun Akademik</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2025/2026</w:t>
            </w:r>
          </w:p>
        </w:tc>
      </w:tr>
    </w:tbl>
    <w:p>
      <w:pPr>
        <w:spacing w:after="0" w:before="200"/>
      </w:pPr>
      <w:r>
        <w:t xml:space="preserve"/>
      </w:r>
    </w:p>
    <w:p>
      <w:pPr>
        <w:spacing w:after="60" w:before="120"/>
        <w:jc w:val="center"/>
      </w:pPr>
      <w:r>
        <w:rPr>
          <w:b/>
          <w:bCs/>
          <w:color w:val="2E4057"/>
          <w:sz w:val="22"/>
          <w:szCs w:val="22"/>
        </w:rPr>
        <w:t xml:space="preserve">UNIVERSITAS PENDIDIKAN INDONESIA (UPI)</w:t>
      </w:r>
    </w:p>
    <w:p>
      <w:pPr>
        <w:spacing w:after="120" w:before="60"/>
        <w:jc w:val="center"/>
      </w:pPr>
      <w:r>
        <w:rPr>
          <w:color w:val="444444"/>
          <w:sz w:val="22"/>
          <w:szCs w:val="22"/>
        </w:rPr>
        <w:t xml:space="preserve">Bandung, Juni 2026</w:t>
      </w:r>
    </w:p>
    <w:p>
      <w:r>
        <w:br w:type="page"/>
      </w:r>
    </w:p>
    <w:p>
      <w:pPr>
        <w:pStyle w:val="Heading1"/>
        <w:pBdr>
          <w:bottom w:val="single" w:color="1B6CA8" w:sz="6" w:space="4"/>
        </w:pBdr>
        <w:spacing w:after="160" w:before="320"/>
      </w:pPr>
      <w:r>
        <w:rPr>
          <w:b/>
          <w:bCs/>
          <w:color w:val="2E4057"/>
          <w:sz w:val="28"/>
          <w:szCs w:val="28"/>
        </w:rPr>
        <w:t xml:space="preserve">SOAL 1: ANALISIS KARAKTERISTIK MURID DAN LINGKUNGAN BELAJAR</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Berdasarkan data hasil observasi kelas XI-5 SMAN 15 Bandung, analisislah karakteristik murid secara komprehensif. Identifikasi kekuatan, kelemahan, peluang, dan tantangan dalam merancang pembelajaran Informatika yang efektif, serta jelaskan implikasi pedagogisnya bagi pengembangan Modul Ajar.</w:t>
      </w:r>
    </w:p>
    <w:p>
      <w:pPr>
        <w:spacing w:after="0" w:before="80"/>
      </w:pPr>
      <w:r>
        <w:t xml:space="preserve"/>
      </w:r>
    </w:p>
    <w:p>
      <w:pPr>
        <w:pStyle w:val="Heading2"/>
        <w:spacing w:after="120" w:before="240"/>
      </w:pPr>
      <w:r>
        <w:rPr>
          <w:b/>
          <w:bCs/>
          <w:color w:val="1B6CA8"/>
          <w:sz w:val="24"/>
          <w:szCs w:val="24"/>
        </w:rPr>
        <w:t xml:space="preserve">A. Profil Karakteristik Murid Kelas XI-5 SMAN 15 Bandung</w:t>
      </w:r>
    </w:p>
    <w:p>
      <w:pPr>
        <w:spacing w:after="80" w:before="80" w:line="360"/>
        <w:jc w:val="both"/>
      </w:pPr>
      <w:r>
        <w:rPr>
          <w:b w:val="false"/>
          <w:bCs w:val="false"/>
          <w:i w:val="false"/>
          <w:iCs w:val="false"/>
          <w:color w:val="000000"/>
          <w:sz w:val="22"/>
          <w:szCs w:val="22"/>
        </w:rPr>
        <w:t xml:space="preserve">Berdasarkan hasil asesmen observasi menggunakan instrumen skala Likert (rentang 1–5) terhadap 29 murid Kelas XI-5 SMAN 15 Bandung yang dilaksanakan pada 1 April 2026, diperoleh gambaran karakteristik murid yang sangat komprehensif. Analisis berikut menjadi landasan utama dalam merancang strategi pembelajaran Informatika yang responsif, inklusif, dan berorientasi pada kebutuhan murid.</w:t>
      </w:r>
    </w:p>
    <w:p>
      <w:pPr>
        <w:pStyle w:val="Heading3"/>
        <w:spacing w:after="100" w:before="200"/>
      </w:pPr>
      <w:r>
        <w:rPr>
          <w:b/>
          <w:bCs/>
          <w:color w:val="2E4057"/>
          <w:sz w:val="22"/>
          <w:szCs w:val="22"/>
        </w:rPr>
        <w:t xml:space="preserve">1.1 Perkembangan Kognitif (Rata-rata: 3.52 – Kategori Tinggi)</w:t>
      </w:r>
    </w:p>
    <w:p>
      <w:pPr>
        <w:spacing w:after="80" w:before="80" w:line="360"/>
        <w:jc w:val="both"/>
      </w:pPr>
      <w:r>
        <w:rPr>
          <w:b w:val="false"/>
          <w:bCs w:val="false"/>
          <w:i w:val="false"/>
          <w:iCs w:val="false"/>
          <w:color w:val="000000"/>
          <w:sz w:val="22"/>
          <w:szCs w:val="22"/>
        </w:rPr>
        <w:t xml:space="preserve">Aspek kognitif murid berada pada kategori Tinggi dengan rata-rata skor 3.52. Temuan signifikan meliputi: (1) Murid mampu mengingat instruksi dan materi yang baru dijelaskan dengan skor tertinggi 3.83; (2) Kemampuan memahami konsep abstrak mencapai skor 3.72; dan (3) Antusiasme dalam memecahkan masalah rumit sangat tinggi (3.86). Namun, skor terendah diraih pada pernyataan bahwa murid cepat bosan dengan materi mudah (2.66), mengindikasikan mayoritas murid tidak menampilkan kebosanan berlebih, yang berdampak positif pada pengelolaan kelas.</w:t>
      </w:r>
    </w:p>
    <w:p>
      <w:pPr>
        <w:spacing w:after="80" w:before="80" w:line="360"/>
        <w:jc w:val="both"/>
      </w:pPr>
      <w:r>
        <w:rPr>
          <w:b/>
          <w:bCs/>
          <w:sz w:val="22"/>
          <w:szCs w:val="22"/>
        </w:rPr>
        <w:t xml:space="preserve">Implikasi Pedagogis: </w:t>
      </w:r>
      <w:r>
        <w:rPr>
          <w:sz w:val="22"/>
          <w:szCs w:val="22"/>
        </w:rPr>
        <w:t xml:space="preserve">Guru perlu merancang aktivitas pembelajaran dengan tingkat tantangan yang bervariasi (scaffolding dan stretching), menggunakan metode Problem-Based Learning (PBL) dan Project-Based Learning (PjBL) yang mendorong pemikiran tingkat tinggi (HOTS) serta fleksibilitas kognitif murid.</w:t>
      </w:r>
    </w:p>
    <w:p>
      <w:pPr>
        <w:pStyle w:val="Heading3"/>
        <w:spacing w:after="100" w:before="200"/>
      </w:pPr>
      <w:r>
        <w:rPr>
          <w:b/>
          <w:bCs/>
          <w:color w:val="2E4057"/>
          <w:sz w:val="22"/>
          <w:szCs w:val="22"/>
        </w:rPr>
        <w:t xml:space="preserve">1.2 Perkembangan Sosial (Rata-rata: 4.11 – Kategori Tinggi)</w:t>
      </w:r>
    </w:p>
    <w:p>
      <w:pPr>
        <w:spacing w:after="80" w:before="80" w:line="360"/>
        <w:jc w:val="both"/>
      </w:pPr>
      <w:r>
        <w:rPr>
          <w:b w:val="false"/>
          <w:bCs w:val="false"/>
          <w:i w:val="false"/>
          <w:iCs w:val="false"/>
          <w:color w:val="000000"/>
          <w:sz w:val="22"/>
          <w:szCs w:val="22"/>
        </w:rPr>
        <w:t xml:space="preserve">Kemampuan sosial murid sangat baik, ditandai skor tertinggi pada penerimaan dan penghargaan antar teman (4.28) serta kemampuan menerima kritik (4.28). Murid juga nyaman bekerja sama dalam kelompok (4.03) dan mampu berkomunikasi saat menghadapi kesulitan (4.10). Aspek kepercayaan diri dalam diskusi kelas masih dapat ditingkatkan (3.86).</w:t>
      </w:r>
    </w:p>
    <w:p>
      <w:pPr>
        <w:spacing w:after="80" w:before="80" w:line="360"/>
        <w:jc w:val="both"/>
      </w:pPr>
      <w:r>
        <w:rPr>
          <w:b/>
          <w:bCs/>
          <w:sz w:val="22"/>
          <w:szCs w:val="22"/>
        </w:rPr>
        <w:t xml:space="preserve">Implikasi Pedagogis: </w:t>
      </w:r>
      <w:r>
        <w:rPr>
          <w:sz w:val="22"/>
          <w:szCs w:val="22"/>
        </w:rPr>
        <w:t xml:space="preserve">Strategi pembelajaran kooperatif seperti diskusi kelompok, peer teaching, dan presentasi kelompok sangat efektif diterapkan. Iklim sosial kelas yang kondusif memudahkan implementasi model PjBL berbasis kolaborasi dalam proyek videografi.</w:t>
      </w:r>
    </w:p>
    <w:p>
      <w:pPr>
        <w:pStyle w:val="Heading3"/>
        <w:spacing w:after="100" w:before="200"/>
      </w:pPr>
      <w:r>
        <w:rPr>
          <w:b/>
          <w:bCs/>
          <w:color w:val="2E4057"/>
          <w:sz w:val="22"/>
          <w:szCs w:val="22"/>
        </w:rPr>
        <w:t xml:space="preserve">1.3 Gaya Belajar (Rata-rata: 3.98 – Kategori Tinggi)</w:t>
      </w:r>
    </w:p>
    <w:p>
      <w:pPr>
        <w:spacing w:after="80" w:before="80" w:line="360"/>
        <w:jc w:val="both"/>
      </w:pPr>
      <w:r>
        <w:rPr>
          <w:b w:val="false"/>
          <w:bCs w:val="false"/>
          <w:i w:val="false"/>
          <w:iCs w:val="false"/>
          <w:color w:val="000000"/>
          <w:sz w:val="22"/>
          <w:szCs w:val="22"/>
        </w:rPr>
        <w:t xml:space="preserve">Temuan paling strategis dari observasi adalah dominasi gaya belajar visual dan kinestetik murid. Skor tertinggi diraih pada pernyataan bahwa murid sangat terbantu dengan media visual, gambar, dan video (4.45), diikuti pembelajaran praktik langsung/kinestetik (4.24). Ini merupakan pijakan kuat bagi pemilihan topik Sinematografi, Videografi, dan Storyboard yang secara inheren visual dan praktis.</w:t>
      </w:r>
    </w:p>
    <w:p>
      <w:pPr>
        <w:spacing w:after="80" w:before="80" w:line="360"/>
        <w:jc w:val="both"/>
      </w:pPr>
      <w:r>
        <w:rPr>
          <w:b/>
          <w:bCs/>
          <w:sz w:val="22"/>
          <w:szCs w:val="22"/>
        </w:rPr>
        <w:t xml:space="preserve">Implikasi Pedagogis: </w:t>
      </w:r>
      <w:r>
        <w:rPr>
          <w:sz w:val="22"/>
          <w:szCs w:val="22"/>
        </w:rPr>
        <w:t xml:space="preserve">Desain pembelajaran harus mengintegrasikan: (1) video tutorial dan contoh sinematografi profesional; (2) PPT interaktif dengan visualisasi teknik pengambilan gambar; (3) LKPD berbasis proyek storyboard; (4) simulasi shooting dengan smartphone; dan (5) platform digital seperti Canva untuk storyboard digital.</w:t>
      </w:r>
    </w:p>
    <w:p>
      <w:pPr>
        <w:spacing w:after="0" w:before="80"/>
      </w:pPr>
      <w:r>
        <w:t xml:space="preserve"/>
      </w:r>
    </w:p>
    <w:p>
      <w:pPr>
        <w:pStyle w:val="Heading2"/>
        <w:spacing w:after="120" w:before="240"/>
      </w:pPr>
      <w:r>
        <w:rPr>
          <w:b/>
          <w:bCs/>
          <w:color w:val="1B6CA8"/>
          <w:sz w:val="24"/>
          <w:szCs w:val="24"/>
        </w:rPr>
        <w:t xml:space="preserve">B. Analisis SWOT Karakteristik Murid untuk Pembelajaran Informatika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Dimensi SWOT</w:t>
            </w:r>
          </w:p>
        </w:tc>
        <w:tc>
          <w:tcPr>
            <w:tcW w:type="dxa" w:w="46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Temuan Observasi</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Skor / Kategori</w:t>
            </w:r>
          </w:p>
        </w:tc>
      </w:tr>
      <w:tr>
        <w:trPr>
          <w:tblHeader w:val="false"/>
        </w:trPr>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STRENGTHS (Kekuatan)</w:t>
            </w:r>
          </w:p>
        </w:tc>
        <w:tc>
          <w:tcPr>
            <w:tcW w:type="dxa" w:w="4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Moral &amp; anti-bullying tinggi; sosial inklusif; kemampuan kolaborasi sangat baik; gaya belajar visual-kinestetik dominan; fisik sehat</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4.09–4.32 / Tinggi</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WEAKNESSES (Kelemahan)</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Perbedaan individu dalam gaya belajar dan kondisi ekonomi; sebagian belum menemukan metode belajar mandiri efektif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3.39 / Cukup</w:t>
            </w:r>
          </w:p>
        </w:tc>
      </w:tr>
      <w:tr>
        <w:trPr>
          <w:tblHeader w:val="false"/>
        </w:trPr>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OPPORTUNITIES (Peluang)</w:t>
            </w:r>
          </w:p>
        </w:tc>
        <w:tc>
          <w:tcPr>
            <w:tcW w:type="dxa" w:w="4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Antusiasme terhadap teknologi digital; pengaruh budaya pop sebagai jembatan; 62.1% berencana kuliah; BK Karir dibutuhkan</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3.92 / Tinggi</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THREATS (Ancaman)</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Ketergantungan komunitas daring &gt; offline (2.66); pengaruh budaya pop global dapat mendistraksi; variasi ekonomi keluarga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2.66–3.00 / Cukup</w:t>
            </w:r>
          </w:p>
        </w:tc>
      </w:tr>
    </w:tbl>
    <w:p>
      <w:pPr>
        <w:spacing w:after="0" w:before="120"/>
      </w:pPr>
      <w:r>
        <w:t xml:space="preserve"/>
      </w:r>
    </w:p>
    <w:p>
      <w:pPr>
        <w:pStyle w:val="Heading2"/>
        <w:spacing w:after="120" w:before="240"/>
      </w:pPr>
      <w:r>
        <w:rPr>
          <w:b/>
          <w:bCs/>
          <w:color w:val="1B6CA8"/>
          <w:sz w:val="24"/>
          <w:szCs w:val="24"/>
        </w:rPr>
        <w:t xml:space="preserve">C. Rekomendasi Desain Pembelajaran Berbasis Hasil Observasi</w:t>
      </w:r>
    </w:p>
    <w:p>
      <w:pPr>
        <w:spacing w:after="80" w:before="80" w:line="360"/>
        <w:jc w:val="both"/>
      </w:pPr>
      <w:r>
        <w:rPr>
          <w:b w:val="false"/>
          <w:bCs w:val="false"/>
          <w:i w:val="false"/>
          <w:iCs w:val="false"/>
          <w:color w:val="000000"/>
          <w:sz w:val="22"/>
          <w:szCs w:val="22"/>
        </w:rPr>
        <w:t xml:space="preserve">Berdasarkan hasil analisis karakteristik murid, berikut rekomendasi desain pembelajaran Informatika Kelas XI topik Videografi yang responsif terhadap temuan observasi:</w:t>
      </w:r>
    </w:p>
    <w:p>
      <w:pPr>
        <w:pStyle w:val="ListParagraph"/>
        <w:numPr>
          <w:ilvl w:val="0"/>
          <w:numId w:val="2"/>
        </w:numPr>
        <w:spacing w:after="60" w:before="60" w:line="320"/>
      </w:pPr>
      <w:r>
        <w:rPr>
          <w:sz w:val="22"/>
          <w:szCs w:val="22"/>
        </w:rPr>
        <w:t xml:space="preserve">Integrasi media visual dan video referensi sinematografi sebagai stimulus utama setiap pertemuan, memaksimalkan potensi gaya belajar visual murid (skor 4.45)</w:t>
      </w:r>
    </w:p>
    <w:p>
      <w:pPr>
        <w:pStyle w:val="ListParagraph"/>
        <w:numPr>
          <w:ilvl w:val="0"/>
          <w:numId w:val="2"/>
        </w:numPr>
        <w:spacing w:after="60" w:before="60" w:line="320"/>
      </w:pPr>
      <w:r>
        <w:rPr>
          <w:sz w:val="22"/>
          <w:szCs w:val="22"/>
        </w:rPr>
        <w:t xml:space="preserve">Penerapan model PBL dan PjBL dengan pembagian kelompok heterogen untuk memaksimalkan kemampuan sosial dan kolaborasi yang sudah kuat (skor 4.11)</w:t>
      </w:r>
    </w:p>
    <w:p>
      <w:pPr>
        <w:pStyle w:val="ListParagraph"/>
        <w:numPr>
          <w:ilvl w:val="0"/>
          <w:numId w:val="2"/>
        </w:numPr>
        <w:spacing w:after="60" w:before="60" w:line="320"/>
      </w:pPr>
      <w:r>
        <w:rPr>
          <w:sz w:val="22"/>
          <w:szCs w:val="22"/>
        </w:rPr>
        <w:t xml:space="preserve">Diferensiasi pembelajaran: memberikan scaffolding (template storyboard semi-terisi) bagi murid yang membutuhkan, dan tantangan tambahan (analisis film pendek profesional) bagi murid cerdas istimewa</w:t>
      </w:r>
    </w:p>
    <w:p>
      <w:pPr>
        <w:pStyle w:val="ListParagraph"/>
        <w:numPr>
          <w:ilvl w:val="0"/>
          <w:numId w:val="2"/>
        </w:numPr>
        <w:spacing w:after="60" w:before="60" w:line="320"/>
      </w:pPr>
      <w:r>
        <w:rPr>
          <w:sz w:val="22"/>
          <w:szCs w:val="22"/>
        </w:rPr>
        <w:t xml:space="preserve">Pemanfaatan budaya pop dan konten digital (K-pop, anime, YouTube) sebagai konteks relevan dalam contoh-contoh sinematografi yang diberikan kepada murid Gen-Z</w:t>
      </w:r>
    </w:p>
    <w:p>
      <w:pPr>
        <w:pStyle w:val="ListParagraph"/>
        <w:numPr>
          <w:ilvl w:val="0"/>
          <w:numId w:val="2"/>
        </w:numPr>
        <w:spacing w:after="60" w:before="60" w:line="320"/>
      </w:pPr>
      <w:r>
        <w:rPr>
          <w:sz w:val="22"/>
          <w:szCs w:val="22"/>
        </w:rPr>
        <w:t xml:space="preserve">Program BK Karir terintegrasi: menghubungkan keterampilan videografi dengan peluang karir di industri konten digital, sesuai kebutuhan BK Karir yang signifikan (3.97)</w:t>
      </w:r>
    </w:p>
    <w:p>
      <w:pPr>
        <w:pStyle w:val="ListParagraph"/>
        <w:numPr>
          <w:ilvl w:val="0"/>
          <w:numId w:val="2"/>
        </w:numPr>
        <w:spacing w:after="60" w:before="60" w:line="320"/>
      </w:pPr>
      <w:r>
        <w:rPr>
          <w:sz w:val="22"/>
          <w:szCs w:val="22"/>
        </w:rPr>
        <w:t xml:space="preserve">Asesmen formatif multimodal: observasi, kuis cepat berbasis gambar, LKPD proyek, dan peer review untuk mengakomodasi keberagaman gaya belajar</w:t>
      </w:r>
    </w:p>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SOAL 2: ANALISIS DAN EVALUASI MODUL AJAR INFORMATIKA</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Lakukan analisis mendalam terhadap Modul Ajar Informatika SMA Kelas XI Fase F topik Sinematografi, Videografi, dan Storyboard yang telah Anda kembangkan. Evaluasi kesesuaiannya dengan prinsip-prinsip Deep Learning Approach, Kurikulum Merdeka, dan kebutuhan murid hasil observasi.</w:t>
      </w:r>
    </w:p>
    <w:p>
      <w:pPr>
        <w:spacing w:after="0" w:before="80"/>
      </w:pPr>
      <w:r>
        <w:t xml:space="preserve"/>
      </w:r>
    </w:p>
    <w:p>
      <w:pPr>
        <w:pStyle w:val="Heading2"/>
        <w:spacing w:after="120" w:before="240"/>
      </w:pPr>
      <w:r>
        <w:rPr>
          <w:b/>
          <w:bCs/>
          <w:color w:val="1B6CA8"/>
          <w:sz w:val="24"/>
          <w:szCs w:val="24"/>
        </w:rPr>
        <w:t xml:space="preserve">A. Identitas dan Landasan Normatif Modul Ajar</w:t>
      </w:r>
    </w:p>
    <w:p>
      <w:pPr>
        <w:spacing w:after="80" w:before="80" w:line="360"/>
        <w:jc w:val="both"/>
      </w:pPr>
      <w:r>
        <w:rPr>
          <w:b w:val="false"/>
          <w:bCs w:val="false"/>
          <w:i w:val="false"/>
          <w:iCs w:val="false"/>
          <w:color w:val="000000"/>
          <w:sz w:val="22"/>
          <w:szCs w:val="22"/>
        </w:rPr>
        <w:t xml:space="preserve">Modul Ajar yang dikembangkan merupakan perangkat pembelajaran Informatika untuk SMA Kelas XI Fase F dengan topik Sinematografi, Videografi, dan Storyboard. Modul ini berlandaskan Permendikbudristek No. 46 Tahun 2022 tentang Standar Isi Pendidikan Dasar dan Menengah, serta menerapkan pendekatan Deep Learning yang mendorong pemahaman mendalam, bukan sekadar hafalan.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Komponen Modul</w:t>
            </w:r>
          </w:p>
        </w:tc>
        <w:tc>
          <w:tcPr>
            <w:tcW w:type="dxa" w:w="5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Uraian</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Nama Penyusun</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Ahmad Nursyifa, S.Kom.</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Sekolah</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SMAN 15 Bandung</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Fase / Kelas</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 / XI (Sebelas) – Semester Genap</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Tahun Pelajaran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2024/2025</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Alokasi Waktu</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3 × 40 Menit (1 Pertemuan = 120 Menit)</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Model Pembelajaran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Problem-Based Learning (PBL) &amp; Project-Based Learning (PjBL)</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Metode</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Ceramah Interaktif, Diskusi Kelompok, Tanya Jawab</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Capaian Pembelajaran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Permendikbudristek No. 46 Tahun 2022</w:t>
            </w:r>
          </w:p>
        </w:tc>
      </w:tr>
    </w:tbl>
    <w:p>
      <w:pPr>
        <w:spacing w:after="0" w:before="120"/>
      </w:pPr>
      <w:r>
        <w:t xml:space="preserve"/>
      </w:r>
    </w:p>
    <w:p>
      <w:pPr>
        <w:pStyle w:val="Heading2"/>
        <w:spacing w:after="120" w:before="240"/>
      </w:pPr>
      <w:r>
        <w:rPr>
          <w:b/>
          <w:bCs/>
          <w:color w:val="1B6CA8"/>
          <w:sz w:val="24"/>
          <w:szCs w:val="24"/>
        </w:rPr>
        <w:t xml:space="preserve">B. Analisis Capaian Pembelajaran dan Tujuan Pembelajaran</w:t>
      </w:r>
    </w:p>
    <w:p>
      <w:pPr>
        <w:spacing w:after="80" w:before="80" w:line="360"/>
        <w:jc w:val="both"/>
      </w:pPr>
      <w:r>
        <w:rPr>
          <w:b w:val="false"/>
          <w:bCs w:val="false"/>
          <w:i w:val="false"/>
          <w:iCs w:val="false"/>
          <w:color w:val="000000"/>
          <w:sz w:val="22"/>
          <w:szCs w:val="22"/>
        </w:rPr>
        <w:t xml:space="preserve">Capaian Pembelajaran (CP) Fase F menetapkan bahwa peserta didik mampu menerapkan praktik baik dalam pengembangan produk kreatif berbasis TIK, termasuk kemampuan merancang, mengembangkan, dan memproduksi konten digital berupa karya videografi yang komunikatif, estetis, dan bermakna, menggunakan storyboard sebagai alat perencanaan produksi.</w:t>
      </w:r>
    </w:p>
    <w:p>
      <w:pPr>
        <w:spacing w:after="80" w:before="80" w:line="360"/>
        <w:jc w:val="both"/>
      </w:pPr>
      <w:r>
        <w:rPr>
          <w:b w:val="false"/>
          <w:bCs w:val="false"/>
          <w:i w:val="false"/>
          <w:iCs w:val="false"/>
          <w:color w:val="000000"/>
          <w:sz w:val="22"/>
          <w:szCs w:val="22"/>
        </w:rPr>
        <w:t xml:space="preserve">Tujuan Pembelajaran (TP) yang dirumuskan dalam modul ajar mencakup lima dimensi yang selaras dengan taksonomi Bloom revisi:</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800"/>
        <w:gridCol w:w="2826"/>
      </w:tblGrid>
      <w:tr>
        <w:trPr>
          <w:tblHeader/>
        </w:trPr>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Kode TP</w:t>
            </w:r>
          </w:p>
        </w:tc>
        <w:tc>
          <w:tcPr>
            <w:tcW w:type="dxa" w:w="3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Deskripsi Tujuan Pembelajaran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Level Bloom</w:t>
            </w:r>
          </w:p>
        </w:tc>
        <w:tc>
          <w:tcPr>
            <w:tcW w:type="dxa" w:w="28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Dimensi P3</w:t>
            </w:r>
          </w:p>
        </w:tc>
      </w:tr>
      <w:tr>
        <w:trPr>
          <w:tblHeader w:val="false"/>
        </w:trPr>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TP 1</w:t>
            </w:r>
          </w:p>
        </w:tc>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Menjelaskan konsep dasar sinematografi dan videografi beserta elemen-elemennya</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C2 – Memahami</w:t>
            </w:r>
          </w:p>
        </w:tc>
        <w:tc>
          <w:tcPr>
            <w:tcW w:type="dxa" w:w="2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Bernalar Kritis</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TP 2</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Menganalisis teknik pengambilan gambar (shot types, camera angle, camera movement)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C4 – Menganalisis</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Bernalar Kritis</w:t>
            </w:r>
          </w:p>
        </w:tc>
      </w:tr>
      <w:tr>
        <w:trPr>
          <w:tblHeader w:val="false"/>
        </w:trPr>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TP 3</w:t>
            </w:r>
          </w:p>
        </w:tc>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Merancang storyboard yang lengkap dan sistematis</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C6 – Mencipta</w:t>
            </w:r>
          </w:p>
        </w:tc>
        <w:tc>
          <w:tcPr>
            <w:tcW w:type="dxa" w:w="2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Kreatif &amp; Mandiri</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TP 4</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Memproduksi video pendek berdasarkan storyboard yang dirancang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C6 – Mencipta</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Kreatif &amp; Bergotong Royong</w:t>
            </w:r>
          </w:p>
        </w:tc>
      </w:tr>
      <w:tr>
        <w:trPr>
          <w:tblHeader w:val="false"/>
        </w:trPr>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TP 5</w:t>
            </w:r>
          </w:p>
        </w:tc>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Mengevaluasi dan merefleksikan karya video berdasarkan prinsip sinematografi</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C5 – Mengevaluasi</w:t>
            </w:r>
          </w:p>
        </w:tc>
        <w:tc>
          <w:tcPr>
            <w:tcW w:type="dxa" w:w="2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Bernalar Kritis</w:t>
            </w:r>
          </w:p>
        </w:tc>
      </w:tr>
    </w:tbl>
    <w:p>
      <w:pPr>
        <w:spacing w:after="0" w:before="120"/>
      </w:pPr>
      <w:r>
        <w:t xml:space="preserve"/>
      </w:r>
    </w:p>
    <w:p>
      <w:pPr>
        <w:pStyle w:val="Heading2"/>
        <w:spacing w:after="120" w:before="240"/>
      </w:pPr>
      <w:r>
        <w:rPr>
          <w:b/>
          <w:bCs/>
          <w:color w:val="1B6CA8"/>
          <w:sz w:val="24"/>
          <w:szCs w:val="24"/>
        </w:rPr>
        <w:t xml:space="preserve">C. Evaluasi Kesesuaian dengan Deep Learning Approach</w:t>
      </w:r>
    </w:p>
    <w:p>
      <w:pPr>
        <w:spacing w:after="80" w:before="80" w:line="360"/>
        <w:jc w:val="both"/>
      </w:pPr>
      <w:r>
        <w:rPr>
          <w:b w:val="false"/>
          <w:bCs w:val="false"/>
          <w:i w:val="false"/>
          <w:iCs w:val="false"/>
          <w:color w:val="000000"/>
          <w:sz w:val="22"/>
          <w:szCs w:val="22"/>
        </w:rPr>
        <w:t xml:space="preserve">Deep Learning Approach menekankan pembelajaran yang mendalam, bermakna, dan transferable — tidak hanya bermuara pada hafalan fakta. Modul Ajar yang dikembangkan mengintegrasikan tiga karakteristik Deep Learning berikut:</w:t>
      </w:r>
    </w:p>
    <w:p>
      <w:pPr>
        <w:pStyle w:val="Heading3"/>
        <w:spacing w:after="100" w:before="200"/>
      </w:pPr>
      <w:r>
        <w:rPr>
          <w:b/>
          <w:bCs/>
          <w:color w:val="2E4057"/>
          <w:sz w:val="22"/>
          <w:szCs w:val="22"/>
        </w:rPr>
        <w:t xml:space="preserve">C.1 Mindful Learning (Pembelajaran Penuh Kesadaran)</w:t>
      </w:r>
    </w:p>
    <w:p>
      <w:pPr>
        <w:spacing w:after="80" w:before="80" w:line="360"/>
        <w:jc w:val="both"/>
      </w:pPr>
      <w:r>
        <w:rPr>
          <w:b w:val="false"/>
          <w:bCs w:val="false"/>
          <w:i w:val="false"/>
          <w:iCs w:val="false"/>
          <w:color w:val="000000"/>
          <w:sz w:val="22"/>
          <w:szCs w:val="22"/>
        </w:rPr>
        <w:t xml:space="preserve">Modul menggunakan 'orientasi masalah' sebagai pembuka — menyajikan kasus nyata tentang video profil sekolah yang gagal karena kurangnya perencanaan. Pendekatan ini membuat murid menyadari relevansi materi dalam kehidupan nyata. Guru juga menampilkan dua video kontras (tanpa perencanaan vs. dengan storyboard) sehingga murid dapat merasakan perbedaannya secara langsung dan membangun kesadaran akan pentingnya teknik sinematografi.</w:t>
      </w:r>
    </w:p>
    <w:p>
      <w:pPr>
        <w:pStyle w:val="Heading3"/>
        <w:spacing w:after="100" w:before="200"/>
      </w:pPr>
      <w:r>
        <w:rPr>
          <w:b/>
          <w:bCs/>
          <w:color w:val="2E4057"/>
          <w:sz w:val="22"/>
          <w:szCs w:val="22"/>
        </w:rPr>
        <w:t xml:space="preserve">C.2 Meaningful Learning (Pembelajaran Bermakna)</w:t>
      </w:r>
    </w:p>
    <w:p>
      <w:pPr>
        <w:spacing w:after="80" w:before="80" w:line="360"/>
        <w:jc w:val="both"/>
      </w:pPr>
      <w:r>
        <w:rPr>
          <w:b w:val="false"/>
          <w:bCs w:val="false"/>
          <w:i w:val="false"/>
          <w:iCs w:val="false"/>
          <w:color w:val="000000"/>
          <w:sz w:val="22"/>
          <w:szCs w:val="22"/>
        </w:rPr>
        <w:t xml:space="preserve">Proyek storyboard yang dirancang murid bersifat autentik dan kontekstual — tema bebas (promosi produk, profil sekolah, tutorial, cerita pendek) memungkinkan murid mengaitkan pengetahuan baru dengan konteks yang relevan bagi mereka. Fase 'Reflecting' dalam pembelajaran memfasilitasi murid untuk mengkonsolidasikan pemahaman dan menghubungkan pengalaman belajar dengan pengetahuan prior.</w:t>
      </w:r>
    </w:p>
    <w:p>
      <w:pPr>
        <w:pStyle w:val="Heading3"/>
        <w:spacing w:after="100" w:before="200"/>
      </w:pPr>
      <w:r>
        <w:rPr>
          <w:b/>
          <w:bCs/>
          <w:color w:val="2E4057"/>
          <w:sz w:val="22"/>
          <w:szCs w:val="22"/>
        </w:rPr>
        <w:t xml:space="preserve">C.3 Joyful Learning (Pembelajaran yang Menyenangkan)</w:t>
      </w:r>
    </w:p>
    <w:p>
      <w:pPr>
        <w:spacing w:after="80" w:before="80" w:line="360"/>
        <w:jc w:val="both"/>
      </w:pPr>
      <w:r>
        <w:rPr>
          <w:b w:val="false"/>
          <w:bCs w:val="false"/>
          <w:i w:val="false"/>
          <w:iCs w:val="false"/>
          <w:color w:val="000000"/>
          <w:sz w:val="22"/>
          <w:szCs w:val="22"/>
        </w:rPr>
        <w:t xml:space="preserve">Elemen pembelajaran yang menyenangkan diintegrasikan melalui: (1) ice breaking pre-assessment; (2) kuis cepat tebak jenis shot; (3) simulasi role play shooting dengan smartphone; (4) presentasi storyboard kelompok; dan (5) penggunaan platform Canva untuk storyboard digital. Kombinasi ini menciptakan pengalaman belajar yang aktif, kolaboratif, dan tidak membosankan.</w:t>
      </w:r>
    </w:p>
    <w:p>
      <w:pPr>
        <w:spacing w:after="0" w:before="80"/>
      </w:pPr>
      <w:r>
        <w:t xml:space="preserve"/>
      </w:r>
    </w:p>
    <w:p>
      <w:pPr>
        <w:pStyle w:val="Heading2"/>
        <w:spacing w:after="120" w:before="240"/>
      </w:pPr>
      <w:r>
        <w:rPr>
          <w:b/>
          <w:bCs/>
          <w:color w:val="1B6CA8"/>
          <w:sz w:val="24"/>
          <w:szCs w:val="24"/>
        </w:rPr>
        <w:t xml:space="preserve">D. Analisis Struktur Kegiatan Pembelajaran (3 Fase)</w:t>
      </w:r>
    </w:p>
    <w:p>
      <w:pPr>
        <w:spacing w:after="80" w:before="80" w:line="360"/>
        <w:jc w:val="both"/>
      </w:pPr>
      <w:r>
        <w:rPr>
          <w:b w:val="false"/>
          <w:bCs w:val="false"/>
          <w:i w:val="false"/>
          <w:iCs w:val="false"/>
          <w:color w:val="000000"/>
          <w:sz w:val="22"/>
          <w:szCs w:val="22"/>
        </w:rPr>
        <w:t xml:space="preserve">Kegiatan pembelajaran dirancang dalam tiga fase utama yang mencerminkan siklus belajar berbasis PBL dan PjBL: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200"/>
        <w:gridCol w:w="2926"/>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Fase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Durasi</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Aktivitas Utama</w:t>
            </w:r>
          </w:p>
        </w:tc>
        <w:tc>
          <w:tcPr>
            <w:tcW w:type="dxa" w:w="29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Keterkaitan dengan Karakteristik Murid</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FASE 1: MEMAHAMI (Understanding)</w:t>
            </w:r>
          </w:p>
        </w:tc>
        <w:tc>
          <w:tcPr>
            <w:tcW w:type="dxa" w:w="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±30 menit</w:t>
            </w:r>
          </w:p>
        </w:tc>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Ceramah interaktif Sinematografi, Videografi, Storyboard; orientasi masalah; kuis cepat</w:t>
            </w:r>
          </w:p>
        </w:tc>
        <w:tc>
          <w:tcPr>
            <w:tcW w:type="dxa" w:w="29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Memanfaatkan gaya belajar visual (skor 4.45); mendorong kognitif level tinggi (3.86)</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FASE 2: MENGAPLIKASIKAN (Applying)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±45 menit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Pembentukan kelompok, brainstorming, perancangan storyboard (min. 8 panel), simulasi shooting</w:t>
            </w:r>
          </w:p>
        </w:tc>
        <w:tc>
          <w:tcPr>
            <w:tcW w:type="dxa" w:w="2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Memaksimalkan kemampuan sosial-kolaboratif (4.11); kinestetik (4.24); kreativitas</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FASE 3: MEREFLEKSIKAN (Reflecting)</w:t>
            </w:r>
          </w:p>
        </w:tc>
        <w:tc>
          <w:tcPr>
            <w:tcW w:type="dxa" w:w="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±20 menit</w:t>
            </w:r>
          </w:p>
        </w:tc>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Presentasi storyboard, peer review, refleksi diri, penguatan konsep</w:t>
            </w:r>
          </w:p>
        </w:tc>
        <w:tc>
          <w:tcPr>
            <w:tcW w:type="dxa" w:w="29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Memanfaatkan kemampuan menerima kritik (4.28); BK Akademik (3.89)</w:t>
            </w:r>
          </w:p>
        </w:tc>
      </w:tr>
    </w:tbl>
    <w:p>
      <w:pPr>
        <w:spacing w:after="0" w:before="120"/>
      </w:pPr>
      <w:r>
        <w:t xml:space="preserve"/>
      </w:r>
    </w:p>
    <w:p>
      <w:pPr>
        <w:pStyle w:val="Heading2"/>
        <w:spacing w:after="120" w:before="240"/>
      </w:pPr>
      <w:r>
        <w:rPr>
          <w:b/>
          <w:bCs/>
          <w:color w:val="1B6CA8"/>
          <w:sz w:val="24"/>
          <w:szCs w:val="24"/>
        </w:rPr>
        <w:t xml:space="preserve">E. Evaluasi Sistem Asesmen</w:t>
      </w:r>
    </w:p>
    <w:p>
      <w:pPr>
        <w:spacing w:after="80" w:before="80" w:line="360"/>
        <w:jc w:val="both"/>
      </w:pPr>
      <w:r>
        <w:rPr>
          <w:b w:val="false"/>
          <w:bCs w:val="false"/>
          <w:i w:val="false"/>
          <w:iCs w:val="false"/>
          <w:color w:val="000000"/>
          <w:sz w:val="22"/>
          <w:szCs w:val="22"/>
        </w:rPr>
        <w:t xml:space="preserve">Modul mengintegrasikan tiga jenis asesmen yang saling melengkapi sesuai prinsip Assessment for Learning, Assessment as Learning, dan Assessment of Learning:</w:t>
      </w:r>
    </w:p>
    <w:p>
      <w:pPr>
        <w:pStyle w:val="ListParagraph"/>
        <w:numPr>
          <w:ilvl w:val="0"/>
          <w:numId w:val="2"/>
        </w:numPr>
        <w:spacing w:after="60" w:before="60" w:line="320"/>
      </w:pPr>
      <w:r>
        <w:rPr>
          <w:sz w:val="22"/>
          <w:szCs w:val="22"/>
        </w:rPr>
        <w:t xml:space="preserve">Asesmen Diagnostik: tiga pertanyaan reflektif untuk mengidentifikasi prior knowledge dan pengalaman murid dengan videografi — responsif terhadap keberagaman individu (skor perbedaan individu 3.39)</w:t>
      </w:r>
    </w:p>
    <w:p>
      <w:pPr>
        <w:pStyle w:val="ListParagraph"/>
        <w:numPr>
          <w:ilvl w:val="0"/>
          <w:numId w:val="2"/>
        </w:numPr>
        <w:spacing w:after="60" w:before="60" w:line="320"/>
      </w:pPr>
      <w:r>
        <w:rPr>
          <w:sz w:val="22"/>
          <w:szCs w:val="22"/>
        </w:rPr>
        <w:t xml:space="preserve">Asesmen Formatif: lembar observasi sikap, kuis cepat visual, LKPD proyek storyboard, dan peer assessment — mengakomodasi gaya belajar beragam dan mendorong berpikir kritis (skor 4.14)</w:t>
      </w:r>
    </w:p>
    <w:p>
      <w:pPr>
        <w:pStyle w:val="ListParagraph"/>
        <w:numPr>
          <w:ilvl w:val="0"/>
          <w:numId w:val="2"/>
        </w:numPr>
        <w:spacing w:after="60" w:before="60" w:line="320"/>
      </w:pPr>
      <w:r>
        <w:rPr>
          <w:sz w:val="22"/>
          <w:szCs w:val="22"/>
        </w:rPr>
        <w:t xml:space="preserve">Asesmen Sumatif (Proyek Akhir): penilaian dengan empat aspek berbobot — Storyboard (25%), Teknik Video (35%), Konten &amp; Kreativitas (25%), Presentasi &amp; Refleksi (15%) — proporsional dan holistik</w:t>
      </w:r>
    </w:p>
    <w:p>
      <w:pPr>
        <w:spacing w:after="0" w:before="120"/>
      </w:pPr>
      <w:r>
        <w:t xml:space="preserve"/>
      </w:r>
    </w:p>
    <w:p>
      <w:pPr>
        <w:pStyle w:val="Heading2"/>
        <w:spacing w:after="120" w:before="240"/>
      </w:pPr>
      <w:r>
        <w:rPr>
          <w:b/>
          <w:bCs/>
          <w:color w:val="1B6CA8"/>
          <w:sz w:val="24"/>
          <w:szCs w:val="24"/>
        </w:rPr>
        <w:t xml:space="preserve">F. Evaluasi Kritis dan Rekomendasi Pengembangan Modul</w:t>
      </w:r>
    </w:p>
    <w:p>
      <w:pPr>
        <w:spacing w:after="80" w:before="80" w:line="360"/>
        <w:jc w:val="both"/>
      </w:pPr>
      <w:r>
        <w:rPr>
          <w:b w:val="false"/>
          <w:bCs w:val="false"/>
          <w:i w:val="false"/>
          <w:iCs w:val="false"/>
          <w:color w:val="000000"/>
          <w:sz w:val="22"/>
          <w:szCs w:val="22"/>
        </w:rPr>
        <w:t xml:space="preserve">Meskipun modul ajar telah dirancang dengan sangat komprehensif, terdapat beberapa aspek yang dapat ditingkatkan untuk memaksimalkan dampak pembelajaran:</w:t>
      </w:r>
    </w:p>
    <w:p>
      <w:pPr>
        <w:pStyle w:val="ListParagraph"/>
        <w:numPr>
          <w:ilvl w:val="0"/>
          <w:numId w:val="3"/>
        </w:numPr>
        <w:spacing w:after="60" w:before="60" w:line="320"/>
      </w:pPr>
      <w:r>
        <w:rPr>
          <w:sz w:val="22"/>
          <w:szCs w:val="22"/>
        </w:rPr>
        <w:t xml:space="preserve">Diferensiasi Konten: Modul perlu menambahkan lebih banyak jalur belajar berbeda untuk murid dengan hambatan belajar. Template storyboard semi-terisi disebutkan namun belum terperinci dalam modul.</w:t>
      </w:r>
    </w:p>
    <w:p>
      <w:pPr>
        <w:pStyle w:val="ListParagraph"/>
        <w:numPr>
          <w:ilvl w:val="0"/>
          <w:numId w:val="3"/>
        </w:numPr>
        <w:spacing w:after="60" w:before="60" w:line="320"/>
      </w:pPr>
      <w:r>
        <w:rPr>
          <w:sz w:val="22"/>
          <w:szCs w:val="22"/>
        </w:rPr>
        <w:t xml:space="preserve">Integrasi Teknologi AI: Mengingat murid Gen-Z sangat aktif di komunitas daring (meskipun skor 2.66 menunjukkan lebih ke komunitas online pribadi), modul dapat mengintegrasikan alat AI untuk storyboard otomatis atau analisis komposisi foto sebagai konten pengayaan.</w:t>
      </w:r>
    </w:p>
    <w:p>
      <w:pPr>
        <w:pStyle w:val="ListParagraph"/>
        <w:numPr>
          <w:ilvl w:val="0"/>
          <w:numId w:val="3"/>
        </w:numPr>
        <w:spacing w:after="60" w:before="60" w:line="320"/>
      </w:pPr>
      <w:r>
        <w:rPr>
          <w:sz w:val="22"/>
          <w:szCs w:val="22"/>
        </w:rPr>
        <w:t xml:space="preserve">Penilaian Otentik Lebih Mendalam: Rubrik penilaian video (Teknik Video 35%) dapat diperluas dengan kriteria yang lebih spesifik mengenai teknik pencahayaan, continuity editing, dan estetika audio-visual.</w:t>
      </w:r>
    </w:p>
    <w:p>
      <w:pPr>
        <w:pStyle w:val="ListParagraph"/>
        <w:numPr>
          <w:ilvl w:val="0"/>
          <w:numId w:val="3"/>
        </w:numPr>
        <w:spacing w:after="60" w:before="60" w:line="320"/>
      </w:pPr>
      <w:r>
        <w:rPr>
          <w:sz w:val="22"/>
          <w:szCs w:val="22"/>
        </w:rPr>
        <w:t xml:space="preserve">Kolaborasi BK-Guru: Mengingat kebutuhan BK Karir yang signifikan (3.97), modul dapat menyertakan refleksi karir di akhir pembelajaran — menghubungkan keterampilan videografi dengan profesi Youtuber, Videografer, Content Creator, dll.</w:t>
      </w:r>
    </w:p>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SOAL 3: PERANCANGAN STRATEGI PEMBELAJARAN INOVATIF</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Rancang sebuah strategi pembelajaran inovatif untuk topik Videografi yang sesuai dengan karakteristik murid Kelas XI-5 SMAN 15 Bandung. Uraikan secara detail pendekatan, metode, media, dan asesmen yang digunakan beserta justifikasi ilmiahnya.</w:t>
      </w:r>
    </w:p>
    <w:p>
      <w:pPr>
        <w:spacing w:after="0" w:before="80"/>
      </w:pPr>
      <w:r>
        <w:t xml:space="preserve"/>
      </w:r>
    </w:p>
    <w:p>
      <w:pPr>
        <w:pStyle w:val="Heading2"/>
        <w:spacing w:after="120" w:before="240"/>
      </w:pPr>
      <w:r>
        <w:rPr>
          <w:b/>
          <w:bCs/>
          <w:color w:val="1B6CA8"/>
          <w:sz w:val="24"/>
          <w:szCs w:val="24"/>
        </w:rPr>
        <w:t xml:space="preserve">A. Rasional dan Landasan Teori Strategi Pembelajaran</w:t>
      </w:r>
    </w:p>
    <w:p>
      <w:pPr>
        <w:spacing w:after="80" w:before="80" w:line="360"/>
        <w:jc w:val="both"/>
      </w:pPr>
      <w:r>
        <w:rPr>
          <w:b w:val="false"/>
          <w:bCs w:val="false"/>
          <w:i w:val="false"/>
          <w:iCs w:val="false"/>
          <w:color w:val="000000"/>
          <w:sz w:val="22"/>
          <w:szCs w:val="22"/>
        </w:rPr>
        <w:t xml:space="preserve">Strategi pembelajaran yang dirancang berlandaskan pada tiga teori utama yang saling menopang: (1) Teori Konstruktivisme Vygotsky yang menekankan Zone of Proximal Development (ZPD) dan scaffolding; (2) Teori Multiple Intelligences Howard Gardner yang mengakui kecerdasan visual-spasial, kinestetik-tubuh, dan interpersonal sebagai modal utama pembelajaran videografi; dan (3) Teori Experiential Learning Kolb yang memetakan siklus belajar: Concrete Experience → Reflective Observation → Abstract Conceptualization → Active Experimentation.</w:t>
      </w:r>
    </w:p>
    <w:p>
      <w:pPr>
        <w:spacing w:after="80" w:before="80" w:line="360"/>
        <w:jc w:val="both"/>
      </w:pPr>
      <w:r>
        <w:rPr>
          <w:b w:val="false"/>
          <w:bCs w:val="false"/>
          <w:i w:val="false"/>
          <w:iCs w:val="false"/>
          <w:color w:val="000000"/>
          <w:sz w:val="22"/>
          <w:szCs w:val="22"/>
        </w:rPr>
        <w:t xml:space="preserve">Data observasi memperkuat pilihan strategi ini: dominasi gaya belajar visual (4.45) dan kinestetik (4.24) murid menuntut pembelajaran yang berpusat pada pengalaman langsung dan stimulus visual yang kuat, bukan sekadar ceramah informatif.</w:t>
      </w:r>
    </w:p>
    <w:p>
      <w:pPr>
        <w:spacing w:after="0" w:before="80"/>
      </w:pPr>
      <w:r>
        <w:t xml:space="preserve"/>
      </w:r>
    </w:p>
    <w:p>
      <w:pPr>
        <w:pStyle w:val="Heading2"/>
        <w:spacing w:after="120" w:before="240"/>
      </w:pPr>
      <w:r>
        <w:rPr>
          <w:b/>
          <w:bCs/>
          <w:color w:val="1B6CA8"/>
          <w:sz w:val="24"/>
          <w:szCs w:val="24"/>
        </w:rPr>
        <w:t xml:space="preserve">B. Rancangan Strategi Pembelajaran: Cinematic Project-Based Learning (C-PjBL)</w:t>
      </w:r>
    </w:p>
    <w:p>
      <w:pPr>
        <w:spacing w:after="80" w:before="80" w:line="360"/>
        <w:jc w:val="both"/>
      </w:pPr>
      <w:r>
        <w:rPr>
          <w:b w:val="false"/>
          <w:bCs w:val="false"/>
          <w:i w:val="false"/>
          <w:iCs w:val="false"/>
          <w:color w:val="000000"/>
          <w:sz w:val="22"/>
          <w:szCs w:val="22"/>
        </w:rPr>
        <w:t xml:space="preserve">Strategi yang dirancang disebut Cinematic Project-Based Learning (C-PjBL) — integrasi antara PjBL konvensional dengan pendekatan sinematografi yang menempatkan murid sebagai kreator konten digital autentik. Strategi ini dirancang untuk 3 pertemuan (9 × 40 menit) dengan produk akhir berupa video pendek 60–90 detik.</w:t>
      </w:r>
    </w:p>
    <w:p>
      <w:pPr>
        <w:pStyle w:val="Heading3"/>
        <w:spacing w:after="100" w:before="200"/>
      </w:pPr>
      <w:r>
        <w:rPr>
          <w:b/>
          <w:bCs/>
          <w:color w:val="2E4057"/>
          <w:sz w:val="22"/>
          <w:szCs w:val="22"/>
        </w:rPr>
        <w:t xml:space="preserve">Pertemuan 1: Eksplorasi dan Orientasi (3 × 40 menit)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426"/>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Tahap</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Aktivitas</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Media/Alat</w:t>
            </w:r>
          </w:p>
        </w:tc>
        <w:tc>
          <w:tcPr>
            <w:tcW w:type="dxa" w:w="14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Durasi</w:t>
            </w:r>
          </w:p>
        </w:tc>
      </w:tr>
      <w:tr>
        <w:trPr>
          <w:tblHeader w:val="false"/>
        </w:trP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Pendahuluan</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Orientasi masalah: pemutaran dua video kontras; apersepsi dengan pertanyaan pemantik; penyampaian tujuan; ice breaking pre-assessment</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Proyektor, YouTube, PPT</w:t>
            </w:r>
          </w:p>
        </w:tc>
        <w:tc>
          <w:tcPr>
            <w:tcW w:type="dxa" w:w="1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15 menit</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Inti – Fase Understanding</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Ceramah interaktif + kuis cepat: Sinematografi (komposisi, pencahayaan, Rule of Thirds); Videografi (shot types, sudut kamera, gerakan kamera); Storyboard (elemen, template Canva)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PPT Visual, Video referensi, Canva</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65 menit</w:t>
            </w:r>
          </w:p>
        </w:tc>
      </w:tr>
      <w:tr>
        <w:trPr>
          <w:tblHeader w:val="false"/>
        </w:trP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Penutup</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Post-test formatif 5 soal; tanya jawab; penugasan brainstorming ide proyek</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Lembar post-test</w:t>
            </w:r>
          </w:p>
        </w:tc>
        <w:tc>
          <w:tcPr>
            <w:tcW w:type="dxa" w:w="1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40 menit</w:t>
            </w:r>
          </w:p>
        </w:tc>
      </w:tr>
    </w:tbl>
    <w:p>
      <w:pPr>
        <w:spacing w:after="0" w:before="100"/>
      </w:pPr>
      <w:r>
        <w:t xml:space="preserve"/>
      </w:r>
    </w:p>
    <w:p>
      <w:pPr>
        <w:pStyle w:val="Heading3"/>
        <w:spacing w:after="100" w:before="200"/>
      </w:pPr>
      <w:r>
        <w:rPr>
          <w:b/>
          <w:bCs/>
          <w:color w:val="2E4057"/>
          <w:sz w:val="22"/>
          <w:szCs w:val="22"/>
        </w:rPr>
        <w:t xml:space="preserve">Pertemuan 2: Aplikasi dan Produksi (3 × 40 menit)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426"/>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Tahap</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Aktivitas</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Media/Alat</w:t>
            </w:r>
          </w:p>
        </w:tc>
        <w:tc>
          <w:tcPr>
            <w:tcW w:type="dxa" w:w="14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Durasi</w:t>
            </w:r>
          </w:p>
        </w:tc>
      </w:tr>
      <w:tr>
        <w:trPr>
          <w:tblHeader w:val="false"/>
        </w:trP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Pembukaan</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Review pertemuan sebelumnya; pembentukan kelompok @ 4-5 orang; distribusi LKPD dan lembar storyboard</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LKPD, lembar storyboard</w:t>
            </w:r>
          </w:p>
        </w:tc>
        <w:tc>
          <w:tcPr>
            <w:tcW w:type="dxa" w:w="1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 menit</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Inti – Fase Applying</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Brainstorming ide tema; perancangan storyboard minimal 8 panel (sketsa, jenis shot, sudut kamera, dialog, durasi); simulasi shooting 1 adegan terbaik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LKPD, Canva, Smartphone</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 menit</w:t>
            </w:r>
          </w:p>
        </w:tc>
      </w:tr>
      <w:tr>
        <w:trPr>
          <w:tblHeader w:val="false"/>
        </w:trP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Penutup</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Presentasi awal storyboard; umpan balik guru; penugasan lanjutan shooting dan editing</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Lembar presentasi</w:t>
            </w:r>
          </w:p>
        </w:tc>
        <w:tc>
          <w:tcPr>
            <w:tcW w:type="dxa" w:w="1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20 menit</w:t>
            </w:r>
          </w:p>
        </w:tc>
      </w:tr>
    </w:tbl>
    <w:p>
      <w:pPr>
        <w:spacing w:after="0" w:before="100"/>
      </w:pPr>
      <w:r>
        <w:t xml:space="preserve"/>
      </w:r>
    </w:p>
    <w:p>
      <w:pPr>
        <w:pStyle w:val="Heading3"/>
        <w:spacing w:after="100" w:before="200"/>
      </w:pPr>
      <w:r>
        <w:rPr>
          <w:b/>
          <w:bCs/>
          <w:color w:val="2E4057"/>
          <w:sz w:val="22"/>
          <w:szCs w:val="22"/>
        </w:rPr>
        <w:t xml:space="preserve">Pertemuan 3: Presentasi dan Refleksi (3 × 40 menit)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426"/>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Tahap</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Aktivitas</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Media/Alat</w:t>
            </w:r>
          </w:p>
        </w:tc>
        <w:tc>
          <w:tcPr>
            <w:tcW w:type="dxa" w:w="14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Durasi</w:t>
            </w:r>
          </w:p>
        </w:tc>
      </w:tr>
      <w:tr>
        <w:trPr>
          <w:tblHeader w:val="false"/>
        </w:trP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Pembukaan</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Persiapan teknis presentasi; distribusi lembar peer review</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Proyektor, lembar peer review</w:t>
            </w:r>
          </w:p>
        </w:tc>
        <w:tc>
          <w:tcPr>
            <w:tcW w:type="dxa" w:w="1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 menit</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Inti – Fase Reflecting</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Penayangan dan presentasi video masing-masing kelompok (5-7 menit/kelompok); peer review; evaluasi rubrik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Proyektor, lembar rubrik</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85 menit</w:t>
            </w:r>
          </w:p>
        </w:tc>
      </w:tr>
      <w:tr>
        <w:trPr>
          <w:tblHeader w:val="false"/>
        </w:trP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Penutup</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Refleksi diri dan kelompok; penguatan konsep oleh guru; apresiasi; penugasan portofolio digital</w:t>
            </w:r>
          </w:p>
        </w:tc>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Google Classroom/LMS</w:t>
            </w:r>
          </w:p>
        </w:tc>
        <w:tc>
          <w:tcPr>
            <w:tcW w:type="dxa" w:w="1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25 menit</w:t>
            </w:r>
          </w:p>
        </w:tc>
      </w:tr>
    </w:tbl>
    <w:p>
      <w:pPr>
        <w:spacing w:after="0" w:before="120"/>
      </w:pPr>
      <w:r>
        <w:t xml:space="preserve"/>
      </w:r>
    </w:p>
    <w:p>
      <w:pPr>
        <w:pStyle w:val="Heading2"/>
        <w:spacing w:after="120" w:before="240"/>
      </w:pPr>
      <w:r>
        <w:rPr>
          <w:b/>
          <w:bCs/>
          <w:color w:val="1B6CA8"/>
          <w:sz w:val="24"/>
          <w:szCs w:val="24"/>
        </w:rPr>
        <w:t xml:space="preserve">C. Strategi Diferensiasi Pembelajaran</w:t>
      </w:r>
    </w:p>
    <w:p>
      <w:pPr>
        <w:spacing w:after="80" w:before="80" w:line="360"/>
        <w:jc w:val="both"/>
      </w:pPr>
      <w:r>
        <w:rPr>
          <w:b w:val="false"/>
          <w:bCs w:val="false"/>
          <w:i w:val="false"/>
          <w:iCs w:val="false"/>
          <w:color w:val="000000"/>
          <w:sz w:val="22"/>
          <w:szCs w:val="22"/>
        </w:rPr>
        <w:t xml:space="preserve">Mengacu pada skor perbedaan individu (3.39, kategori Cukup) dan rekomendasi inklusivitas, strategi diferensiasi dirancang dalam tiga dimensi:</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Kategori Murid</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Diferensiasi Konten</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Diferensiasi Proses</w:t>
            </w:r>
          </w:p>
        </w:tc>
        <w:tc>
          <w:tcPr>
            <w:tcW w:type="dxa" w:w="26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Diferensiasi Produk</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Reguler</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Modul ajar standar; contoh videografi umum; template storyboard kosong</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Diskusi kelompok heterogen; scaffolding moderat dari guru</w:t>
            </w:r>
          </w:p>
        </w:tc>
        <w:tc>
          <w:tcPr>
            <w:tcW w:type="dxa" w:w="2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Video pendek 60-90 detik; storyboard 8 panel minimal</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Cerdas Istimewa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Materi pengayaan: analisis film pendek profesional; komposisi lanjutan (Fibonacci spiral, Dutch Angle efek)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Proyek mandiri tambahan; mentoring teman sebaya; eksplorasi teknik profesional</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Video dengan variasi shot teknik lanjutan; storyboard digital di Canva; portofolio reflektif</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Hambatan Belajar</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Template storyboard semi-terisi; glossarium istilah sinematografi visual; contoh diperbanyak</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Bimbingan intensif 1-on-1; pendampingan teman sejawat; waktu mengerjakan lebih fleksibel</w:t>
            </w:r>
          </w:p>
        </w:tc>
        <w:tc>
          <w:tcPr>
            <w:tcW w:type="dxa" w:w="2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Storyboard minimal 5 panel; video sederhana dengan 3 jenis shot; diperbolehkan presentasi dalam kelompok</w:t>
            </w:r>
          </w:p>
        </w:tc>
      </w:tr>
    </w:tbl>
    <w:p>
      <w:pPr>
        <w:spacing w:after="0" w:before="120"/>
      </w:pPr>
      <w:r>
        <w:t xml:space="preserve"/>
      </w:r>
    </w:p>
    <w:p>
      <w:pPr>
        <w:pStyle w:val="Heading2"/>
        <w:spacing w:after="120" w:before="240"/>
      </w:pPr>
      <w:r>
        <w:rPr>
          <w:b/>
          <w:bCs/>
          <w:color w:val="1B6CA8"/>
          <w:sz w:val="24"/>
          <w:szCs w:val="24"/>
        </w:rPr>
        <w:t xml:space="preserve">D. Rancangan Asesmen Formatif Inovatif</w:t>
      </w:r>
    </w:p>
    <w:p>
      <w:pPr>
        <w:spacing w:after="80" w:before="80" w:line="360"/>
        <w:jc w:val="both"/>
      </w:pPr>
      <w:r>
        <w:rPr>
          <w:b w:val="false"/>
          <w:bCs w:val="false"/>
          <w:i w:val="false"/>
          <w:iCs w:val="false"/>
          <w:color w:val="000000"/>
          <w:sz w:val="22"/>
          <w:szCs w:val="22"/>
        </w:rPr>
        <w:t xml:space="preserve">Asesmen formatif dirancang menggunakan prinsip Assessment for Learning (AfL) dengan teknik-teknik inovatif:</w:t>
      </w:r>
    </w:p>
    <w:p>
      <w:pPr>
        <w:pStyle w:val="ListParagraph"/>
        <w:numPr>
          <w:ilvl w:val="0"/>
          <w:numId w:val="2"/>
        </w:numPr>
        <w:spacing w:after="60" w:before="60" w:line="320"/>
      </w:pPr>
      <w:r>
        <w:rPr>
          <w:sz w:val="22"/>
          <w:szCs w:val="22"/>
        </w:rPr>
        <w:t xml:space="preserve">Exit Ticket Digital: Murid mengisi refleksi 3-2-1 (3 hal dipelajari, 2 pertanyaan, 1 aplikasi) via Google Form di akhir setiap pertemuan</w:t>
      </w:r>
    </w:p>
    <w:p>
      <w:pPr>
        <w:pStyle w:val="ListParagraph"/>
        <w:numPr>
          <w:ilvl w:val="0"/>
          <w:numId w:val="2"/>
        </w:numPr>
        <w:spacing w:after="60" w:before="60" w:line="320"/>
      </w:pPr>
      <w:r>
        <w:rPr>
          <w:sz w:val="22"/>
          <w:szCs w:val="22"/>
        </w:rPr>
        <w:t xml:space="preserve">Visual Thinking Sketch: Murid menggambar ulang konsep sinematografi yang dipahami dalam bentuk visual/mind map sederhana — sesuai gaya belajar visual dominan</w:t>
      </w:r>
    </w:p>
    <w:p>
      <w:pPr>
        <w:pStyle w:val="ListParagraph"/>
        <w:numPr>
          <w:ilvl w:val="0"/>
          <w:numId w:val="2"/>
        </w:numPr>
        <w:spacing w:after="60" w:before="60" w:line="320"/>
      </w:pPr>
      <w:r>
        <w:rPr>
          <w:sz w:val="22"/>
          <w:szCs w:val="22"/>
        </w:rPr>
        <w:t xml:space="preserve">Peer Coaching Log: Setiap kelompok mendokumentasikan proses kolaborasi dan saling memberi umpan balik dalam lembar coaching log</w:t>
      </w:r>
    </w:p>
    <w:p>
      <w:pPr>
        <w:pStyle w:val="ListParagraph"/>
        <w:numPr>
          <w:ilvl w:val="0"/>
          <w:numId w:val="2"/>
        </w:numPr>
        <w:spacing w:after="60" w:before="60" w:line="320"/>
      </w:pPr>
      <w:r>
        <w:rPr>
          <w:sz w:val="22"/>
          <w:szCs w:val="22"/>
        </w:rPr>
        <w:t xml:space="preserve">Video Annotation: Murid menganalisis dan menganotasi teknik sinematografi pada video referensi yang ditayangkan, mengidentifikasi jenis shot dan sudut kamera</w:t>
      </w:r>
    </w:p>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SOAL 4: ANALISIS HASIL BELAJAR DAN PROGRAM TINDAK LANJUT</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Berdasarkan data nilai PSAJ (Penilaian Sumatif Akhir Jenjang) murid Kelas XI-5, lakukan analisis ketuntasan belajar, identifikasi pola kesalahan, dan rancang program tindak lanjut berupa remediasi dan pengayaan yang terdiferensiasi.</w:t>
      </w:r>
    </w:p>
    <w:p>
      <w:pPr>
        <w:spacing w:after="0" w:before="80"/>
      </w:pPr>
      <w:r>
        <w:t xml:space="preserve"/>
      </w:r>
    </w:p>
    <w:p>
      <w:pPr>
        <w:pStyle w:val="Heading2"/>
        <w:spacing w:after="120" w:before="240"/>
      </w:pPr>
      <w:r>
        <w:rPr>
          <w:b/>
          <w:bCs/>
          <w:color w:val="1B6CA8"/>
          <w:sz w:val="24"/>
          <w:szCs w:val="24"/>
        </w:rPr>
        <w:t xml:space="preserve">A. Gambaran Umum Hasil Nilai PSAJ Kelas XI-5</w:t>
      </w:r>
    </w:p>
    <w:p>
      <w:pPr>
        <w:spacing w:after="80" w:before="80" w:line="360"/>
        <w:jc w:val="both"/>
      </w:pPr>
      <w:r>
        <w:rPr>
          <w:b w:val="false"/>
          <w:bCs w:val="false"/>
          <w:i w:val="false"/>
          <w:iCs w:val="false"/>
          <w:color w:val="000000"/>
          <w:sz w:val="22"/>
          <w:szCs w:val="22"/>
        </w:rPr>
        <w:t xml:space="preserve">Data nilai PSAJ (Penilaian Sumatif Akhir Jenjang) mata pelajaran Informatika Kelas XI-5 SMAN 15 Bandung dikumpulkan melalui platform LMS (Learning Management System) pada tanggal 4 Juni 2026, dengan 30 soal pilihan ganda berbasis gambar dan skenario kognitif tingkat tinggi.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26"/>
        <w:gridCol w:w="1500"/>
        <w:gridCol w:w="300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No</w:t>
            </w:r>
          </w:p>
        </w:tc>
        <w:tc>
          <w:tcPr>
            <w:tcW w:type="dxa" w:w="4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Nama Peserta Didik</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Nilai</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Kategori</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ARFA RAZIQ ADAM</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93.33</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ARGADITYA RAHMAN HIRACAHYA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83.33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Baik</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DAVIN RAISYA PRATAMA</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83.33</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DAVINA CHERRYL AGIESYA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Cukup / Remedial</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FARHAN GARNADI</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100.00</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FARID NAUFAL IDLAN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86.67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Baik</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FRESHA INDAH ELVIANNISA</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100.00</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GHANI YAZID KHAIRY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76.67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Cukup</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GUSNI RAMADANI</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96.67</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HANIEF AWWAL ABDILLAH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80.00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Baik</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JIBRIL AL FAUZAN PURNADI</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73.33</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Cukup</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JULVIKY ARUN KSATRIA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96.67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13</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KANIA ALESHA RIFAYA</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100.00</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14</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LINTANG AKASHA DIPUTRA SULAIMAN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83.33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Baik</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MARITZA JESSENIA ZAYYAN</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93.33</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16</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MARVELINO YAKUB PANDAPOTAN ARITONANG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r>
        <w:trPr>
          <w:tblHeader w:val="false"/>
        </w:trPr>
        <w:tc>
          <w:tcPr>
            <w:tcW w:type="dxa" w:w="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17</w:t>
            </w:r>
          </w:p>
        </w:tc>
        <w:tc>
          <w:tcPr>
            <w:tcW w:type="dxa" w:w="40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MOSES GABE PARULIAN BUTAR-BUTAR</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93.33</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Sangat Baik</w:t>
            </w:r>
          </w:p>
        </w:tc>
      </w:tr>
    </w:tbl>
    <w:p>
      <w:pPr>
        <w:spacing w:after="0" w:before="120"/>
      </w:pPr>
      <w:r>
        <w:t xml:space="preserve"/>
      </w:r>
    </w:p>
    <w:p>
      <w:pPr>
        <w:pStyle w:val="Heading2"/>
        <w:spacing w:after="120" w:before="240"/>
      </w:pPr>
      <w:r>
        <w:rPr>
          <w:b/>
          <w:bCs/>
          <w:color w:val="1B6CA8"/>
          <w:sz w:val="24"/>
          <w:szCs w:val="24"/>
        </w:rPr>
        <w:t xml:space="preserve">B. Analisis Statistik Hasil Belajar</w:t>
      </w:r>
    </w:p>
    <w:p>
      <w:pPr>
        <w:spacing w:after="80" w:before="80" w:line="360"/>
        <w:jc w:val="both"/>
      </w:pPr>
      <w:r>
        <w:rPr>
          <w:b w:val="false"/>
          <w:bCs w:val="false"/>
          <w:i w:val="false"/>
          <w:iCs w:val="false"/>
          <w:color w:val="000000"/>
          <w:sz w:val="22"/>
          <w:szCs w:val="22"/>
        </w:rPr>
        <w:t xml:space="preserve">Berdasarkan data nilai yang terkumpul, dilakukan analisis statistik deskriptif sebagai berikut: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Statistik Deskriptif</w:t>
            </w:r>
          </w:p>
        </w:tc>
        <w:tc>
          <w:tcPr>
            <w:tcW w:type="dxa" w:w="5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Nilai</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Nilai Tertinggi</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100.00 (5 murid: Farhan, Fresha, Kania, Marvelino)</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Nilai Terendah</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60.00 (Davina Cherryl Agiesya)</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Rata-rata Kelas (dari 17 data)</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88.24</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di atas KKM (≥75)</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 murid (88.2%)</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Murid di bawah KKM (&lt;75)</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2 murid (11.8%) – Davina (60) dan Jibril (73.33)</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Nilai 100 (Perfect Score)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 murid (29.4%)</w:t>
            </w:r>
          </w:p>
        </w:tc>
      </w:tr>
      <w:tr>
        <w:trPr>
          <w:tblHeader w:val="false"/>
        </w:trP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Murid Kategori Sangat Baik (≥90)</w:t>
            </w:r>
          </w:p>
        </w:tc>
        <w:tc>
          <w:tcPr>
            <w:tcW w:type="dxa" w:w="5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10 murid (58.8%)</w:t>
            </w:r>
          </w:p>
        </w:tc>
      </w:tr>
    </w:tbl>
    <w:p>
      <w:pPr>
        <w:spacing w:after="0" w:before="120"/>
      </w:pPr>
      <w:r>
        <w:t xml:space="preserve"/>
      </w:r>
    </w:p>
    <w:p>
      <w:pPr>
        <w:pStyle w:val="Heading2"/>
        <w:spacing w:after="120" w:before="240"/>
      </w:pPr>
      <w:r>
        <w:rPr>
          <w:b/>
          <w:bCs/>
          <w:color w:val="1B6CA8"/>
          <w:sz w:val="24"/>
          <w:szCs w:val="24"/>
        </w:rPr>
        <w:t xml:space="preserve">C. Identifikasi Pola Kesalahan Berdasarkan Analisis Butir Soal</w:t>
      </w:r>
    </w:p>
    <w:p>
      <w:pPr>
        <w:spacing w:after="80" w:before="80" w:line="360"/>
        <w:jc w:val="both"/>
      </w:pPr>
      <w:r>
        <w:rPr>
          <w:b w:val="false"/>
          <w:bCs w:val="false"/>
          <w:i w:val="false"/>
          <w:iCs w:val="false"/>
          <w:color w:val="000000"/>
          <w:sz w:val="22"/>
          <w:szCs w:val="22"/>
        </w:rPr>
        <w:t xml:space="preserve">Analisis data LMS menunjukkan pola kesalahan yang konsisten pada beberapa nomor soal. Murid yang mendapat nilai di bawah 80 (Davina, Jibril, Ghani, Hanief) cenderung mengalami kesulitan pada butir soal yang berkaitan dengan:</w:t>
      </w:r>
    </w:p>
    <w:p>
      <w:pPr>
        <w:pStyle w:val="ListParagraph"/>
        <w:numPr>
          <w:ilvl w:val="0"/>
          <w:numId w:val="2"/>
        </w:numPr>
        <w:spacing w:after="60" w:before="60" w:line="320"/>
      </w:pPr>
      <w:r>
        <w:rPr>
          <w:sz w:val="22"/>
          <w:szCs w:val="22"/>
        </w:rPr>
        <w:t xml:space="preserve">Soal Q.6 – Keunggulan format RAW vs JPEG: Banyak murid keliru mengira RAW memiliki file lebih kecil atau sudah terkompresi. Ini mengindikasikan miskonsepsi tentang cara kerja sensor kamera digital.</w:t>
      </w:r>
    </w:p>
    <w:p>
      <w:pPr>
        <w:pStyle w:val="ListParagraph"/>
        <w:numPr>
          <w:ilvl w:val="0"/>
          <w:numId w:val="2"/>
        </w:numPr>
        <w:spacing w:after="60" w:before="60" w:line="320"/>
      </w:pPr>
      <w:r>
        <w:rPr>
          <w:sz w:val="22"/>
          <w:szCs w:val="22"/>
        </w:rPr>
        <w:t xml:space="preserve">Soal Q.8 – Leading Lines dalam komposisi: Beberapa murid mengacaukan Leading Lines dengan Rule of Thirds atau Natural Framing, menunjukkan pemahaman komposisi yang masih parsial.</w:t>
      </w:r>
    </w:p>
    <w:p>
      <w:pPr>
        <w:pStyle w:val="ListParagraph"/>
        <w:numPr>
          <w:ilvl w:val="0"/>
          <w:numId w:val="2"/>
        </w:numPr>
        <w:spacing w:after="60" w:before="60" w:line="320"/>
      </w:pPr>
      <w:r>
        <w:rPr>
          <w:sz w:val="22"/>
          <w:szCs w:val="22"/>
        </w:rPr>
        <w:t xml:space="preserve">Soal Q.1 – Teknik Panning: Murid kesulitan memilih kombinasi pengaturan kamera yang tepat (shutter speed, ISO, gerakan kamera), karena soal bersifat integratif/multiaspek.</w:t>
      </w:r>
    </w:p>
    <w:p>
      <w:pPr>
        <w:pStyle w:val="ListParagraph"/>
        <w:numPr>
          <w:ilvl w:val="0"/>
          <w:numId w:val="2"/>
        </w:numPr>
        <w:spacing w:after="60" w:before="60" w:line="320"/>
      </w:pPr>
      <w:r>
        <w:rPr>
          <w:sz w:val="22"/>
          <w:szCs w:val="22"/>
        </w:rPr>
        <w:t xml:space="preserve">Soal Q.15 – Peran Informatika dalam Computational Photography: Murid cenderung salah memahami scope Informatika dalam fotografi modern, menganggapnya hanya sebatas transfer foto.</w:t>
      </w:r>
    </w:p>
    <w:p>
      <w:pPr>
        <w:spacing w:after="0" w:before="80"/>
      </w:pPr>
      <w:r>
        <w:t xml:space="preserve"/>
      </w:r>
    </w:p>
    <w:p>
      <w:pPr>
        <w:pStyle w:val="Heading2"/>
        <w:spacing w:after="120" w:before="240"/>
      </w:pPr>
      <w:r>
        <w:rPr>
          <w:b/>
          <w:bCs/>
          <w:color w:val="1B6CA8"/>
          <w:sz w:val="24"/>
          <w:szCs w:val="24"/>
        </w:rPr>
        <w:t xml:space="preserve">D. Program Tindak Lanjut: Remediasi dan Pengayaan</w:t>
      </w:r>
    </w:p>
    <w:p>
      <w:pPr>
        <w:pStyle w:val="Heading3"/>
        <w:spacing w:after="100" w:before="200"/>
      </w:pPr>
      <w:r>
        <w:rPr>
          <w:b/>
          <w:bCs/>
          <w:color w:val="2E4057"/>
          <w:sz w:val="22"/>
          <w:szCs w:val="22"/>
        </w:rPr>
        <w:t xml:space="preserve">D.1 Program Remediasi (Untuk 2 Murid di Bawah KKM)</w:t>
      </w:r>
    </w:p>
    <w:p>
      <w:pPr>
        <w:spacing w:after="80" w:before="80" w:line="360"/>
        <w:jc w:val="both"/>
      </w:pPr>
      <w:r>
        <w:rPr>
          <w:b w:val="false"/>
          <w:bCs w:val="false"/>
          <w:i w:val="false"/>
          <w:iCs w:val="false"/>
          <w:color w:val="000000"/>
          <w:sz w:val="22"/>
          <w:szCs w:val="22"/>
        </w:rPr>
        <w:t xml:space="preserve">Program remediasi dirancang untuk Davina Cherryl Agiesya (nilai 60.00) dan Jibril Al Fauzan Purnadi (nilai 73.33) dengan pendekatan yang dipersonalisasi:</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Komponen Remediasi</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Davina Cherryl (60)</w:t>
            </w:r>
          </w:p>
        </w:tc>
        <w:tc>
          <w:tcPr>
            <w:tcW w:type="dxa" w:w="3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Jibril Al Fauzan (73.33)</w:t>
            </w:r>
          </w:p>
        </w:tc>
      </w:tr>
      <w:tr>
        <w:trPr>
          <w:tblHeader w:val="false"/>
        </w:trP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Bentuk Remedial</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Pembelajaran individual dengan guru; re-teaching seluruh materi inti</w:t>
            </w:r>
          </w:p>
        </w:tc>
        <w:tc>
          <w:tcPr>
            <w:tcW w:type="dxa" w:w="3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Peer tutoring dengan murid berprestasi; pendalaman materi tertentu</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Fokus Materi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Dasar-dasar eksposur (ISO, Shutter, Aperture); komposisi dasar; teknik panning; RAW vs JPEG</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Leading Lines; teknik panning; Computational Photography</w:t>
            </w:r>
          </w:p>
        </w:tc>
      </w:tr>
      <w:tr>
        <w:trPr>
          <w:tblHeader w:val="false"/>
        </w:trP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Media Pembelajaran</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Video tutorial YouTube; worksheet bergambar; latihan soal berbasis gambar bertahap</w:t>
            </w:r>
          </w:p>
        </w:tc>
        <w:tc>
          <w:tcPr>
            <w:tcW w:type="dxa" w:w="3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Video penjelasan singkat; diskusi dengan tutor sebaya; soal latihan tematik</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Waktu Pelaksanaan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sesi remedial @60 menit; setelah jam pelajaran atau jadwal khusus</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 sesi remedial @45 menit; dapat dilaksanakan saat peer tutoring</w:t>
            </w:r>
          </w:p>
        </w:tc>
      </w:tr>
      <w:tr>
        <w:trPr>
          <w:tblHeader w:val="false"/>
        </w:trP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Instrumen Penilaian</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Soal remedial berbeda namun setara; fokus pada indikator yang belum tercapai</w:t>
            </w:r>
          </w:p>
        </w:tc>
        <w:tc>
          <w:tcPr>
            <w:tcW w:type="dxa" w:w="3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Soal remedial terfokus pada butir yang salah; format pilihan ganda + esai singkat</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Target Ketercapaian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Nilai ≥75 (KKM) setelah remedial</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Nilai ≥75 (KKM) setelah remedial</w:t>
            </w:r>
          </w:p>
        </w:tc>
      </w:tr>
    </w:tbl>
    <w:p>
      <w:pPr>
        <w:spacing w:after="0" w:before="120"/>
      </w:pPr>
      <w:r>
        <w:t xml:space="preserve"/>
      </w:r>
    </w:p>
    <w:p>
      <w:pPr>
        <w:pStyle w:val="Heading3"/>
        <w:spacing w:after="100" w:before="200"/>
      </w:pPr>
      <w:r>
        <w:rPr>
          <w:b/>
          <w:bCs/>
          <w:color w:val="2E4057"/>
          <w:sz w:val="22"/>
          <w:szCs w:val="22"/>
        </w:rPr>
        <w:t xml:space="preserve">D.2 Program Pengayaan (Untuk Murid Nilai 100)</w:t>
      </w:r>
    </w:p>
    <w:p>
      <w:pPr>
        <w:spacing w:after="80" w:before="80" w:line="360"/>
        <w:jc w:val="both"/>
      </w:pPr>
      <w:r>
        <w:rPr>
          <w:b w:val="false"/>
          <w:bCs w:val="false"/>
          <w:i w:val="false"/>
          <w:iCs w:val="false"/>
          <w:color w:val="000000"/>
          <w:sz w:val="22"/>
          <w:szCs w:val="22"/>
        </w:rPr>
        <w:t xml:space="preserve">Lima murid yang meraih nilai sempurna (Farhan, Fresha, Kania, Marvelino, dan murid lain ≥95) mendapatkan program pengayaan yang mendorong eksplorasi lebih dalam:</w:t>
      </w:r>
    </w:p>
    <w:p>
      <w:pPr>
        <w:pStyle w:val="ListParagraph"/>
        <w:numPr>
          <w:ilvl w:val="0"/>
          <w:numId w:val="2"/>
        </w:numPr>
        <w:spacing w:after="60" w:before="60" w:line="320"/>
      </w:pPr>
      <w:r>
        <w:rPr>
          <w:sz w:val="22"/>
          <w:szCs w:val="22"/>
        </w:rPr>
        <w:t xml:space="preserve">Tantangan Analisis Film: Menganalisis film pendek profesional (durasi 3-5 menit) dengan mengidentifikasi dan mendokumentasikan minimal 20 teknik sinematografi berbeda dalam lembar analisis terstruktur</w:t>
      </w:r>
    </w:p>
    <w:p>
      <w:pPr>
        <w:pStyle w:val="ListParagraph"/>
        <w:numPr>
          <w:ilvl w:val="0"/>
          <w:numId w:val="2"/>
        </w:numPr>
        <w:spacing w:after="60" w:before="60" w:line="320"/>
      </w:pPr>
      <w:r>
        <w:rPr>
          <w:sz w:val="22"/>
          <w:szCs w:val="22"/>
        </w:rPr>
        <w:t xml:space="preserve">Proyek Videografi Lanjutan: Mengembangkan video pendek dengan menerapkan teknik sinematografi lanjutan (Dutch Angle, Tracking Shot, Rack Focus, Color Grading dasar)</w:t>
      </w:r>
    </w:p>
    <w:p>
      <w:pPr>
        <w:pStyle w:val="ListParagraph"/>
        <w:numPr>
          <w:ilvl w:val="0"/>
          <w:numId w:val="2"/>
        </w:numPr>
        <w:spacing w:after="60" w:before="60" w:line="320"/>
      </w:pPr>
      <w:r>
        <w:rPr>
          <w:sz w:val="22"/>
          <w:szCs w:val="22"/>
        </w:rPr>
        <w:t xml:space="preserve">Portofolio Digital: Membuat portofolio fotografi/videografi di platform digital (Behance, Instagram professional, atau YouTube) sebagai persiapan karir di industri kreatif</w:t>
      </w:r>
    </w:p>
    <w:p>
      <w:pPr>
        <w:pStyle w:val="ListParagraph"/>
        <w:numPr>
          <w:ilvl w:val="0"/>
          <w:numId w:val="2"/>
        </w:numPr>
        <w:spacing w:after="60" w:before="60" w:line="320"/>
      </w:pPr>
      <w:r>
        <w:rPr>
          <w:sz w:val="22"/>
          <w:szCs w:val="22"/>
        </w:rPr>
        <w:t xml:space="preserve">Menjadi Tutor Sebaya: Membantu murid yang mengikuti program remediasi dalam sesi peer tutoring terstruktur</w:t>
      </w:r>
    </w:p>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SOAL 5: REFLEKSI PROFESIONAL DAN RENCANA PENGEMBANGAN DIRI GURU</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Lakukan refleksi mendalam terhadap pengalaman PPL Terbimbing di SMAN 15 Bandung. Identifikasi kompetensi yang telah berkembang, tantangan yang dihadapi, serta rancang Rencana Pengembangan Diri (RPD) sebagai guru Informatika profesional yang inovatif.</w:t>
      </w:r>
    </w:p>
    <w:p>
      <w:pPr>
        <w:spacing w:after="0" w:before="80"/>
      </w:pPr>
      <w:r>
        <w:t xml:space="preserve"/>
      </w:r>
    </w:p>
    <w:p>
      <w:pPr>
        <w:pStyle w:val="Heading2"/>
        <w:spacing w:after="120" w:before="240"/>
      </w:pPr>
      <w:r>
        <w:rPr>
          <w:b/>
          <w:bCs/>
          <w:color w:val="1B6CA8"/>
          <w:sz w:val="24"/>
          <w:szCs w:val="24"/>
        </w:rPr>
        <w:t xml:space="preserve">A. Refleksi Pengalaman PPL Terbimbing di SMAN 15 Bandung</w:t>
      </w:r>
    </w:p>
    <w:p>
      <w:pPr>
        <w:spacing w:after="80" w:before="80" w:line="360"/>
        <w:jc w:val="both"/>
      </w:pPr>
      <w:r>
        <w:rPr>
          <w:b w:val="false"/>
          <w:bCs w:val="false"/>
          <w:i w:val="false"/>
          <w:iCs w:val="false"/>
          <w:color w:val="000000"/>
          <w:sz w:val="22"/>
          <w:szCs w:val="22"/>
        </w:rPr>
        <w:t xml:space="preserve">Pengalaman PPL Terbimbing di SMAN 15 Bandung merupakan laboratorium pedagogis nyata yang tidak dapat digantikan oleh pembelajaran teoritis semata. Selama pelaksanaan PPL, saya mengajar Kelas XI-5 dengan topik Sinematografi, Videografi, dan Storyboard — sebuah topik yang menuntut kreativitas sekaligus kedalaman teknis.</w:t>
      </w:r>
    </w:p>
    <w:p>
      <w:pPr>
        <w:spacing w:after="80" w:before="80" w:line="360"/>
        <w:jc w:val="both"/>
      </w:pPr>
      <w:r>
        <w:rPr>
          <w:b w:val="false"/>
          <w:bCs w:val="false"/>
          <w:i w:val="false"/>
          <w:iCs w:val="false"/>
          <w:color w:val="000000"/>
          <w:sz w:val="22"/>
          <w:szCs w:val="22"/>
        </w:rPr>
        <w:t xml:space="preserve">Momen paling bermakna adalah ketika saya menyaksikan murid-murid yang awalnya tidak mengenal istilah 'depth of field' atau 'Rule of Thirds' berhasil memproduksi storyboard yang sistematis dan presentasi yang percaya diri. Transformasi ini membuktikan bahwa pendekatan PBL-PjBL yang berpusat pada murid jauh lebih efektif dibanding instruksi langsung satu arah.</w:t>
      </w:r>
    </w:p>
    <w:p>
      <w:pPr>
        <w:spacing w:after="0" w:before="80"/>
      </w:pPr>
      <w:r>
        <w:t xml:space="preserve"/>
      </w:r>
    </w:p>
    <w:p>
      <w:pPr>
        <w:pStyle w:val="Heading2"/>
        <w:spacing w:after="120" w:before="240"/>
      </w:pPr>
      <w:r>
        <w:rPr>
          <w:b/>
          <w:bCs/>
          <w:color w:val="1B6CA8"/>
          <w:sz w:val="24"/>
          <w:szCs w:val="24"/>
        </w:rPr>
        <w:t xml:space="preserve">B. Analisis Kompetensi Guru yang Telah Berkembang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Domain Kompetensi</w:t>
            </w:r>
          </w:p>
        </w:tc>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Indikator yang Berkembang</w:t>
            </w:r>
          </w:p>
        </w:tc>
        <w:tc>
          <w:tcPr>
            <w:tcW w:type="dxa" w:w="3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Bukti/Evidensi</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Pedagogik</w:t>
            </w:r>
          </w:p>
        </w:tc>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Kemampuan merancang pembelajaran berdiferensiasi; penerapan asesmen formatif multimodal; manajemen kelas dalam PjBL</w:t>
            </w:r>
          </w:p>
        </w:tc>
        <w:tc>
          <w:tcPr>
            <w:tcW w:type="dxa" w:w="3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Modul Ajar dengan 3 kategori target murid; rubrik penilaian 4 dimensi; LKPD proyek storyboard</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Profesional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Pemahaman mendalam Kurikulum Merdeka Fase F; integrasi CP-TP-asesmen; penguasaan materi sinematografi-videografi secara aplikatif</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Capaian pembelajaran terstruktur 5 TP; konten materi 3 topik terintegrasi; contoh-contoh praktis</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Sosial</w:t>
            </w:r>
          </w:p>
        </w:tc>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Kemampuan membangun relasi positif dengan murid Gen-Z; komunikasi responsif dengan orang tua; kolaborasi dengan Guru Pamong dan DPL</w:t>
            </w:r>
          </w:p>
        </w:tc>
        <w:tc>
          <w:tcPr>
            <w:tcW w:type="dxa" w:w="3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Skor BK Sosial murid yang tinggi (4.32); surat persetujuan Guru Pamong dan DPL</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Kepribadian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Keteladanan profesional; keterbukaan menerima masukan; komitmen terhadap peningkatan kualitas pembelajaran</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Lembar observasi dan supervisi Guru Pamong Andre Dewantara, S.T., G.r.</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Teknologi (ICT)</w:t>
            </w:r>
          </w:p>
        </w:tc>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Integrasi platform digital (Canva, LMS, Google Classroom); pemanfaatan media pembelajaran multimedia interaktif</w:t>
            </w:r>
          </w:p>
        </w:tc>
        <w:tc>
          <w:tcPr>
            <w:tcW w:type="dxa" w:w="35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Penggunaan Canva untuk storyboard digital; soal PSAJ berbasis LMS; analisis data nilai via spreadsheet</w:t>
            </w:r>
          </w:p>
        </w:tc>
      </w:tr>
    </w:tbl>
    <w:p>
      <w:pPr>
        <w:spacing w:after="0" w:before="120"/>
      </w:pPr>
      <w:r>
        <w:t xml:space="preserve"/>
      </w:r>
    </w:p>
    <w:p>
      <w:pPr>
        <w:pStyle w:val="Heading2"/>
        <w:spacing w:after="120" w:before="240"/>
      </w:pPr>
      <w:r>
        <w:rPr>
          <w:b/>
          <w:bCs/>
          <w:color w:val="1B6CA8"/>
          <w:sz w:val="24"/>
          <w:szCs w:val="24"/>
        </w:rPr>
        <w:t xml:space="preserve">C. Identifikasi Tantangan dan Pembelajaran dari PPL</w:t>
      </w:r>
    </w:p>
    <w:p>
      <w:pPr>
        <w:pStyle w:val="Heading3"/>
        <w:spacing w:after="100" w:before="200"/>
      </w:pPr>
      <w:r>
        <w:rPr>
          <w:b/>
          <w:bCs/>
          <w:color w:val="2E4057"/>
          <w:sz w:val="22"/>
          <w:szCs w:val="22"/>
        </w:rPr>
        <w:t xml:space="preserve">C.1 Tantangan yang Dihadapi</w:t>
      </w:r>
    </w:p>
    <w:p>
      <w:pPr>
        <w:pStyle w:val="ListParagraph"/>
        <w:numPr>
          <w:ilvl w:val="0"/>
          <w:numId w:val="2"/>
        </w:numPr>
        <w:spacing w:after="60" w:before="60" w:line="320"/>
      </w:pPr>
      <w:r>
        <w:rPr>
          <w:sz w:val="22"/>
          <w:szCs w:val="22"/>
        </w:rPr>
        <w:t xml:space="preserve">Manajemen waktu: Alokasi 120 menit untuk 3 fase pembelajaran sering tidak mencukupi, terutama pada fase pengerjaan storyboard yang membutuhkan waktu lebih dari yang direncanakan</w:t>
      </w:r>
    </w:p>
    <w:p>
      <w:pPr>
        <w:pStyle w:val="ListParagraph"/>
        <w:numPr>
          <w:ilvl w:val="0"/>
          <w:numId w:val="2"/>
        </w:numPr>
        <w:spacing w:after="60" w:before="60" w:line="320"/>
      </w:pPr>
      <w:r>
        <w:rPr>
          <w:sz w:val="22"/>
          <w:szCs w:val="22"/>
        </w:rPr>
        <w:t xml:space="preserve">Kesenjangan digital: Tidak semua murid memiliki akses internet yang stabil untuk menggunakan Canva secara optimal, terutama terkait kondisi ekonomi keluarga yang bervariasi (skor 3.24)</w:t>
      </w:r>
    </w:p>
    <w:p>
      <w:pPr>
        <w:pStyle w:val="ListParagraph"/>
        <w:numPr>
          <w:ilvl w:val="0"/>
          <w:numId w:val="2"/>
        </w:numPr>
        <w:spacing w:after="60" w:before="60" w:line="320"/>
      </w:pPr>
      <w:r>
        <w:rPr>
          <w:sz w:val="22"/>
          <w:szCs w:val="22"/>
        </w:rPr>
        <w:t xml:space="preserve">Diferensiasi real-time: Memberikan bimbingan yang memadai bagi semua kelompok secara bersamaan dalam fase PjBL memerlukan keterampilan manajemen kelas yang sangat tinggi</w:t>
      </w:r>
    </w:p>
    <w:p>
      <w:pPr>
        <w:pStyle w:val="ListParagraph"/>
        <w:numPr>
          <w:ilvl w:val="0"/>
          <w:numId w:val="2"/>
        </w:numPr>
        <w:spacing w:after="60" w:before="60" w:line="320"/>
      </w:pPr>
      <w:r>
        <w:rPr>
          <w:sz w:val="22"/>
          <w:szCs w:val="22"/>
        </w:rPr>
        <w:t xml:space="preserve">Asesmen holistik: Menilai proses kreatif dan produk video secara objektif menggunakan rubrik masih memerlukan kalibrasi yang lebih presisi</w:t>
      </w:r>
    </w:p>
    <w:p>
      <w:pPr>
        <w:pStyle w:val="Heading3"/>
        <w:spacing w:after="100" w:before="200"/>
      </w:pPr>
      <w:r>
        <w:rPr>
          <w:b/>
          <w:bCs/>
          <w:color w:val="2E4057"/>
          <w:sz w:val="22"/>
          <w:szCs w:val="22"/>
        </w:rPr>
        <w:t xml:space="preserve">C.2 Pembelajaran Bermakna dari PPL</w:t>
      </w:r>
    </w:p>
    <w:p>
      <w:pPr>
        <w:pStyle w:val="ListParagraph"/>
        <w:numPr>
          <w:ilvl w:val="0"/>
          <w:numId w:val="2"/>
        </w:numPr>
        <w:spacing w:after="60" w:before="60" w:line="320"/>
      </w:pPr>
      <w:r>
        <w:rPr>
          <w:sz w:val="22"/>
          <w:szCs w:val="22"/>
        </w:rPr>
        <w:t xml:space="preserve">Murid belajar paling efektif ketika mereka menjadi kreator, bukan sekadar penerima informasi — konfirmasi kuat bahwa pendekatan konstruktivis lebih sesuai untuk Informatika</w:t>
      </w:r>
    </w:p>
    <w:p>
      <w:pPr>
        <w:pStyle w:val="ListParagraph"/>
        <w:numPr>
          <w:ilvl w:val="0"/>
          <w:numId w:val="2"/>
        </w:numPr>
        <w:spacing w:after="60" w:before="60" w:line="320"/>
      </w:pPr>
      <w:r>
        <w:rPr>
          <w:sz w:val="22"/>
          <w:szCs w:val="22"/>
        </w:rPr>
        <w:t xml:space="preserve">Data observasi yang valid dan komprehensif sebelum merancang pembelajaran sangat menentukan relevansi dan efektivitas strategi yang dipilih</w:t>
      </w:r>
    </w:p>
    <w:p>
      <w:pPr>
        <w:pStyle w:val="ListParagraph"/>
        <w:numPr>
          <w:ilvl w:val="0"/>
          <w:numId w:val="2"/>
        </w:numPr>
        <w:spacing w:after="60" w:before="60" w:line="320"/>
      </w:pPr>
      <w:r>
        <w:rPr>
          <w:sz w:val="22"/>
          <w:szCs w:val="22"/>
        </w:rPr>
        <w:t xml:space="preserve">Kolaborasi intensif dengan Guru Pamong dan Dosen Pembimbing Lapangan (DPL) memberikan perspektif ganda yang memperkaya praktik mengajar</w:t>
      </w:r>
    </w:p>
    <w:p>
      <w:pPr>
        <w:pStyle w:val="ListParagraph"/>
        <w:numPr>
          <w:ilvl w:val="0"/>
          <w:numId w:val="2"/>
        </w:numPr>
        <w:spacing w:after="60" w:before="60" w:line="320"/>
      </w:pPr>
      <w:r>
        <w:rPr>
          <w:sz w:val="22"/>
          <w:szCs w:val="22"/>
        </w:rPr>
        <w:t xml:space="preserve">Refleksi pascapembelajaran yang konsisten membantu mengidentifikasi gap antara desain dan implementasi pembelajaran secara cepat</w:t>
      </w:r>
    </w:p>
    <w:p>
      <w:pPr>
        <w:spacing w:after="0" w:before="80"/>
      </w:pPr>
      <w:r>
        <w:t xml:space="preserve"/>
      </w:r>
    </w:p>
    <w:p>
      <w:pPr>
        <w:pStyle w:val="Heading2"/>
        <w:spacing w:after="120" w:before="240"/>
      </w:pPr>
      <w:r>
        <w:rPr>
          <w:b/>
          <w:bCs/>
          <w:color w:val="1B6CA8"/>
          <w:sz w:val="24"/>
          <w:szCs w:val="24"/>
        </w:rPr>
        <w:t xml:space="preserve">D. Rencana Pengembangan Diri (RPD) sebagai Guru Informatika Profesional</w:t>
      </w:r>
    </w:p>
    <w:p>
      <w:pPr>
        <w:spacing w:after="80" w:before="80" w:line="360"/>
        <w:jc w:val="both"/>
      </w:pPr>
      <w:r>
        <w:rPr>
          <w:b w:val="false"/>
          <w:bCs w:val="false"/>
          <w:i w:val="false"/>
          <w:iCs w:val="false"/>
          <w:color w:val="000000"/>
          <w:sz w:val="22"/>
          <w:szCs w:val="22"/>
        </w:rPr>
        <w:t xml:space="preserve">Berdasarkan refleksi PPL dan identifikasi kebutuhan pengembangan, disusun Rencana Pengembangan Diri (RPD) jangka pendek, menengah, dan panjang: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Jangka Waktu</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Area Pengembangan</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Kegiatan Konkret</w:t>
            </w:r>
          </w:p>
        </w:tc>
        <w:tc>
          <w:tcPr>
            <w:tcW w:type="dxa" w:w="18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Indikator Keberhasilan</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Jangka Pendek (0-6 bulan)</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Kompetensi teknologi pembelajaran</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Pelatihan Canva for Education; Google Workspace for Education; sertifikasi penggunaan LMS Moodle</w:t>
            </w:r>
          </w:p>
        </w:tc>
        <w:tc>
          <w:tcPr>
            <w:tcW w:type="dxa" w:w="1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Sertifikat digital; kemampuan membuat konten interaktif</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Jangka Pendek (0-6 bulan)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Asesmen autentik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Workshop penilaian berbasis proyek; kalibrasi rubrik dengan guru senior; studi literatur asesmen formatif inovatif</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Rubrik yang valid dan reliabel; kemampuan memberikan umpan balik berkualitas</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Jangka Menengah (6-18 bulan)</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Riset dan publikasi ilmiah</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Mengembangkan hasil PPL menjadi artikel ilmiah tentang efektivitas C-PjBL; submit ke jurnal pendidikan terakreditasi</w:t>
            </w:r>
          </w:p>
        </w:tc>
        <w:tc>
          <w:tcPr>
            <w:tcW w:type="dxa" w:w="1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Minimal 1 artikel terbit di jurnal pendidikan Sinta 3 atau lebih tinggi</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Jangka Menengah (6-18 bulan)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Pengembangan materi inovatif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Mengembangkan bahan ajar digital interaktif (video tutorial, e-modul); integrasi AI tools dalam pembelajaran Informatika</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E-modul tervalidasi; video tutorial terpublikasi di channel YouTube edukatif</w:t>
            </w:r>
          </w:p>
        </w:tc>
      </w:tr>
      <w:tr>
        <w:trPr>
          <w:tblHeader w:val="false"/>
        </w:trPr>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Jangka Panjang (&gt;18 bulan)</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Kepemimpinan pedagogis</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Menjadi narasumber pelatihan guru Informatika; mengembangkan komunitas praktisi pembelajaran kreatif digital</w:t>
            </w:r>
          </w:p>
        </w:tc>
        <w:tc>
          <w:tcPr>
            <w:tcW w:type="dxa" w:w="1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Undangan sebagai narasumber; komunitas belajar aktif minimal 20 anggota</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Jangka Panjang (&gt;18 bulan)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Studi lanjut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Melanjutkan ke program doktoral (S3) bidang Pendidikan Teknologi dan Kejuruan atau Teknologi Pembelajaran</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Diterima program doktoral; penelitian disertasi relevan dengan inovasi pembelajaran Informatika</w:t>
            </w:r>
          </w:p>
        </w:tc>
      </w:tr>
    </w:tbl>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SOAL 6: ANALISIS KUALITAS SOAL PSAJ DAN JUSTIFIKASI KUNCI JAWABAN</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Lakukan analisis terhadap kualitas butir soal PSAJ (Penilaian Sumatif Akhir Jenjang) yang telah dibuat, khususnya 15 soal pertama. Uraikan justifikasi kunci jawaban, level kognitif Bloom yang diukur, dan evaluasi kualitas setiap butir soal.</w:t>
      </w:r>
    </w:p>
    <w:p>
      <w:pPr>
        <w:spacing w:after="0" w:before="80"/>
      </w:pPr>
      <w:r>
        <w:t xml:space="preserve"/>
      </w:r>
    </w:p>
    <w:p>
      <w:pPr>
        <w:pStyle w:val="Heading2"/>
        <w:spacing w:after="120" w:before="240"/>
      </w:pPr>
      <w:r>
        <w:rPr>
          <w:b/>
          <w:bCs/>
          <w:color w:val="1B6CA8"/>
          <w:sz w:val="24"/>
          <w:szCs w:val="24"/>
        </w:rPr>
        <w:t xml:space="preserve">A. Analisis Butir Soal PSAJ – Kualitas dan Level Kognitif</w:t>
      </w:r>
    </w:p>
    <w:p>
      <w:pPr>
        <w:spacing w:after="80" w:before="80" w:line="360"/>
        <w:jc w:val="both"/>
      </w:pPr>
      <w:r>
        <w:rPr>
          <w:b w:val="false"/>
          <w:bCs w:val="false"/>
          <w:i w:val="false"/>
          <w:iCs w:val="false"/>
          <w:color w:val="000000"/>
          <w:sz w:val="22"/>
          <w:szCs w:val="22"/>
        </w:rPr>
        <w:t xml:space="preserve">Berdasarkan 15 soal pertama PSAJ yang dianalisis, seluruh soal telah dirancang untuk mengukur kemampuan berpikir tingkat tinggi (HOTS – Higher Order Thinking Skills) sesuai Taksonomi Bloom Revisi, khususnya level C4 (Analisis), C5 (Evaluasi), dan C6 (Mencipta/Sintesis).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800"/>
        <w:gridCol w:w="1600"/>
        <w:gridCol w:w="3426"/>
      </w:tblGrid>
      <w:tr>
        <w:trPr>
          <w:tblHeader/>
        </w:trPr>
        <w:tc>
          <w:tcPr>
            <w:tcW w:type="dxa" w:w="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No</w:t>
            </w:r>
          </w:p>
        </w:tc>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Topik Soal</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Jawaban</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Level Bloom</w:t>
            </w:r>
          </w:p>
        </w:tc>
        <w:tc>
          <w:tcPr>
            <w:tcW w:type="dxa" w:w="34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Justifikasi Singkat</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Teknik Panning – kombinasi pengaturan kamera</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Shutter rendah (1/60) untuk blur gerak + mengikuti objek = teknik panning yang benar</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Dampak menaikkan ISO di ruangan gelap</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ISO tinggi = noise/grain digital; bukan motion blur atau perubahan depth of field</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Faktor paling signifikan untuk efek bokeh (blur background)</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Aperture lebar (f-stop kecil) adalah faktor dominan dalam shallow depth of field / bokeh</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Etika manipulasi foto jurnalistik</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C5 – Evaluasi</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Menghilangkan objek = mengubah fakta dan integritas informasi – pelanggaran etika fundamental jurnalistik</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Evaluasi foto overexposed dan solusinya</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C5 – Evaluasi</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Memperkecil aperture (naikkan f-stop) ATAU percepat shutter = kurangi cahaya masuk</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Keunggulan format RAW vs JPEG</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RAW = data mentah sensor, fleksibilitas koreksi tinggi, tidak lossy; JPEG = terkompresi dan terproses</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Perbedaan Full Frame vs APS-C sensor dengan lensa 50mm</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Crop factor APS-C (~1.5-1.6x) membuat foto lebih tele/zoom karena hanya sebagian sensor digunakan</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Fungsi Leading Lines dalam komposisi</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C2 – Memahami</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Leading Lines mengarahkan pandangan mata menuju titik pusat perhatian (Point of Interest)</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Interpretasi histogram menumpuk di sisi kanan</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Menumpuk kanan = overexposed; highlight pecah (blown highlights); detail hilang di area terang</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Teknik fotografi jejak cahaya kendaraan malam hari</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C1 – Mengingat</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Light Painting / Long Exposure / Bulb mode = teknik yang digunakan untuk trail light kendaraan</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White Balance salah dan estetika foto</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White Balance keliru = temperatur warna tidak akurat = kulit terlalu biru/oranye; bukan soal fokus atau distorsi</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Lensa dan teknik terbaik untuk foto produk perhiasan detail</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C5 – Evaluasi</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Lensa Macro + aperture sempit untuk maksimalkan depth of field dan ketajaman detail mikro</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13</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Mengatasi subjek siluet dengan latar terang tanpa overexposed</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A</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C5 – Evaluasi</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Fitur HDR (High Dynamic Range) memadukan beberapa eksposur untuk meratakan rentang dinamis cahaya</w:t>
            </w:r>
          </w:p>
        </w:tc>
      </w:tr>
      <w:tr>
        <w:trPr>
          <w:tblHeader w:val="false"/>
        </w:trP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Hubungan aperture besar (f-stop kecil) dan depth of field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Aperture besar → shallow DOF → background blur; logika kebalikan dari intuisi umum</w:t>
            </w:r>
          </w:p>
        </w:tc>
      </w:tr>
      <w:tr>
        <w:trPr>
          <w:tblHeader w:val="false"/>
        </w:trPr>
        <w:tc>
          <w:tcPr>
            <w:tcW w:type="dxa" w:w="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2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Peran Informatika dalam fotografi modern</w:t>
            </w:r>
          </w:p>
        </w:tc>
        <w:tc>
          <w:tcPr>
            <w:tcW w:type="dxa" w:w="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C4 – Analisis</w:t>
            </w:r>
          </w:p>
        </w:tc>
        <w:tc>
          <w:tcPr>
            <w:tcW w:type="dxa" w:w="34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Computational Photography (algoritma AI dalam smartphone) = integrasi utama Informatika-fotografi modern</w:t>
            </w:r>
          </w:p>
        </w:tc>
      </w:tr>
    </w:tbl>
    <w:p>
      <w:pPr>
        <w:spacing w:after="0" w:before="120"/>
      </w:pPr>
      <w:r>
        <w:t xml:space="preserve"/>
      </w:r>
    </w:p>
    <w:p>
      <w:pPr>
        <w:pStyle w:val="Heading2"/>
        <w:spacing w:after="120" w:before="240"/>
      </w:pPr>
      <w:r>
        <w:rPr>
          <w:b/>
          <w:bCs/>
          <w:color w:val="1B6CA8"/>
          <w:sz w:val="24"/>
          <w:szCs w:val="24"/>
        </w:rPr>
        <w:t xml:space="preserve">B. Evaluasi Kualitas Butir Soal</w:t>
      </w:r>
    </w:p>
    <w:p>
      <w:pPr>
        <w:pStyle w:val="Heading3"/>
        <w:spacing w:after="100" w:before="200"/>
      </w:pPr>
      <w:r>
        <w:rPr>
          <w:b/>
          <w:bCs/>
          <w:color w:val="2E4057"/>
          <w:sz w:val="22"/>
          <w:szCs w:val="22"/>
        </w:rPr>
        <w:t xml:space="preserve">Kekuatan Soal PSAJ</w:t>
      </w:r>
    </w:p>
    <w:p>
      <w:pPr>
        <w:pStyle w:val="ListParagraph"/>
        <w:numPr>
          <w:ilvl w:val="0"/>
          <w:numId w:val="2"/>
        </w:numPr>
        <w:spacing w:after="60" w:before="60" w:line="320"/>
      </w:pPr>
      <w:r>
        <w:rPr>
          <w:sz w:val="22"/>
          <w:szCs w:val="22"/>
        </w:rPr>
        <w:t xml:space="preserve">Kontekstual dan aplikatif: Semua soal menggunakan skenario nyata (fotografer di sirkuit, memotret dalam ruangan gelap, foto produk perhiasan) yang membuat murid harus berpikir situasional</w:t>
      </w:r>
    </w:p>
    <w:p>
      <w:pPr>
        <w:pStyle w:val="ListParagraph"/>
        <w:numPr>
          <w:ilvl w:val="0"/>
          <w:numId w:val="2"/>
        </w:numPr>
        <w:spacing w:after="60" w:before="60" w:line="320"/>
      </w:pPr>
      <w:r>
        <w:rPr>
          <w:sz w:val="22"/>
          <w:szCs w:val="22"/>
        </w:rPr>
        <w:t xml:space="preserve">Distribusi level Bloom yang baik: Sebagian besar soal berada di level C4-C5 (HOTS), konsisten dengan tuntutan kurikulum Merdeka yang menekankan penalaran kritis</w:t>
      </w:r>
    </w:p>
    <w:p>
      <w:pPr>
        <w:pStyle w:val="ListParagraph"/>
        <w:numPr>
          <w:ilvl w:val="0"/>
          <w:numId w:val="2"/>
        </w:numPr>
        <w:spacing w:after="60" w:before="60" w:line="320"/>
      </w:pPr>
      <w:r>
        <w:rPr>
          <w:sz w:val="22"/>
          <w:szCs w:val="22"/>
        </w:rPr>
        <w:t xml:space="preserve">Distraktor berkualitas: Pilihan jawaban yang salah (distraktor) mencerminkan miskonsepsi umum yang realistis (misal: mengira ISO tinggi menyebabkan motion blur, bukan noise)</w:t>
      </w:r>
    </w:p>
    <w:p>
      <w:pPr>
        <w:pStyle w:val="Heading3"/>
        <w:spacing w:after="100" w:before="200"/>
      </w:pPr>
      <w:r>
        <w:rPr>
          <w:b/>
          <w:bCs/>
          <w:color w:val="2E4057"/>
          <w:sz w:val="22"/>
          <w:szCs w:val="22"/>
        </w:rPr>
        <w:t xml:space="preserve">Rekomendasi Perbaikan</w:t>
      </w:r>
    </w:p>
    <w:p>
      <w:pPr>
        <w:pStyle w:val="ListParagraph"/>
        <w:numPr>
          <w:ilvl w:val="0"/>
          <w:numId w:val="2"/>
        </w:numPr>
        <w:spacing w:after="60" w:before="60" w:line="320"/>
      </w:pPr>
      <w:r>
        <w:rPr>
          <w:sz w:val="22"/>
          <w:szCs w:val="22"/>
        </w:rPr>
        <w:t xml:space="preserve">Soal 10 hanya mengukur C1 (Mengingat) — perlu ditingkatkan menjadi C4 dengan menambahkan konteks 'mengapa' atau 'bagaimana' teknik tersebut bekerja secara teknis</w:t>
      </w:r>
    </w:p>
    <w:p>
      <w:pPr>
        <w:pStyle w:val="ListParagraph"/>
        <w:numPr>
          <w:ilvl w:val="0"/>
          <w:numId w:val="2"/>
        </w:numPr>
        <w:spacing w:after="60" w:before="60" w:line="320"/>
      </w:pPr>
      <w:r>
        <w:rPr>
          <w:sz w:val="22"/>
          <w:szCs w:val="22"/>
        </w:rPr>
        <w:t xml:space="preserve">Soal 8 berada di C2 (Memahami) — dapat diubah menjadi skenario analisis: 'Foto berikut menggunakan Leading Lines. Jelaskan elemen mana yang berfungsi sebagai Leading Lines dan ke mana arahnya'</w:t>
      </w:r>
    </w:p>
    <w:p>
      <w:pPr>
        <w:pStyle w:val="ListParagraph"/>
        <w:numPr>
          <w:ilvl w:val="0"/>
          <w:numId w:val="2"/>
        </w:numPr>
        <w:spacing w:after="60" w:before="60" w:line="320"/>
      </w:pPr>
      <w:r>
        <w:rPr>
          <w:sz w:val="22"/>
          <w:szCs w:val="22"/>
        </w:rPr>
        <w:t xml:space="preserve">Perlu ditambahkan soal dengan stimulus gambar/foto nyata (visual-based items) untuk lebih sesuai dengan gaya belajar visual murid Kelas XI-5 (skor 4.45)</w:t>
      </w:r>
    </w:p>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SOAL 7: INTEGRASI PROFIL PELAJAR PANCASILA DALAM PEMBELAJARAN VIDEOGRAFI</w:t>
      </w:r>
    </w:p>
    <w:p>
      <w:pPr>
        <w:spacing w:after="0" w:before="80"/>
      </w:pPr>
      <w:r>
        <w:t xml:space="preserve"/>
      </w:r>
    </w:p>
    <w:p>
      <w:pPr>
        <w:spacing w:after="120" w:before="120" w:line="360"/>
        <w:jc w:val="both"/>
      </w:pPr>
      <w:r>
        <w:rPr>
          <w:b/>
          <w:bCs/>
          <w:sz w:val="22"/>
          <w:szCs w:val="22"/>
        </w:rPr>
        <w:t xml:space="preserve">Pertanyaan: </w:t>
      </w:r>
      <w:r>
        <w:rPr>
          <w:sz w:val="22"/>
          <w:szCs w:val="22"/>
        </w:rPr>
        <w:t xml:space="preserve">Jelaskan secara mendalam bagaimana setiap dimensi Profil Pelajar Pancasila (P3) diintegrasikan dalam pembelajaran Sinematografi, Videografi, dan Storyboard. Berikan contoh konkret aktivitas yang mewujudkan setiap dimensi P3 dalam konteks pembelajaran Informatika.</w:t>
      </w:r>
    </w:p>
    <w:p>
      <w:pPr>
        <w:spacing w:after="0" w:before="80"/>
      </w:pPr>
      <w:r>
        <w:t xml:space="preserve"/>
      </w:r>
    </w:p>
    <w:p>
      <w:pPr>
        <w:pStyle w:val="Heading2"/>
        <w:spacing w:after="120" w:before="240"/>
      </w:pPr>
      <w:r>
        <w:rPr>
          <w:b/>
          <w:bCs/>
          <w:color w:val="1B6CA8"/>
          <w:sz w:val="24"/>
          <w:szCs w:val="24"/>
        </w:rPr>
        <w:t xml:space="preserve">A. Landasan Filosofis Integrasi P3 dalam Pembelajaran</w:t>
      </w:r>
    </w:p>
    <w:p>
      <w:pPr>
        <w:spacing w:after="80" w:before="80" w:line="360"/>
        <w:jc w:val="both"/>
      </w:pPr>
      <w:r>
        <w:rPr>
          <w:b w:val="false"/>
          <w:bCs w:val="false"/>
          <w:i w:val="false"/>
          <w:iCs w:val="false"/>
          <w:color w:val="000000"/>
          <w:sz w:val="22"/>
          <w:szCs w:val="22"/>
        </w:rPr>
        <w:t xml:space="preserve">Profil Pelajar Pancasila (P3) merupakan visi besar Kurikulum Merdeka yang menempatkan karakter sebagai fondasi utama pendidikan, sejajar dengan kompetensi kognitif. Dalam konteks pembelajaran Informatika Kelas XI topik Videografi, P3 bukan sekadar ornamen dokumen, melainkan terintegrasi secara organik dalam setiap fase pembelajaran — dari orientasi masalah hingga refleksi pascapembelajaran.</w:t>
      </w:r>
    </w:p>
    <w:p>
      <w:pPr>
        <w:spacing w:after="80" w:before="80" w:line="360"/>
        <w:jc w:val="both"/>
      </w:pPr>
      <w:r>
        <w:rPr>
          <w:b w:val="false"/>
          <w:bCs w:val="false"/>
          <w:i w:val="false"/>
          <w:iCs w:val="false"/>
          <w:color w:val="000000"/>
          <w:sz w:val="22"/>
          <w:szCs w:val="22"/>
        </w:rPr>
        <w:t xml:space="preserve">Videografi sebagai medium kreasi digital memiliki potensi unik untuk menghadirkan setiap dimensi P3 secara autentik: produk video yang dihasilkan murid adalah cerminan nilai, identitas, dan kompetensi mereka sebagai warga digital yang bertanggung jawab.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2726"/>
      </w:tblGrid>
      <w:tr>
        <w:trPr>
          <w:tblHeader/>
        </w:trP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Dimensi P3</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Implementasi dalam Pembelajaran</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Contoh Aktivitas Konkret</w:t>
            </w:r>
          </w:p>
        </w:tc>
        <w:tc>
          <w:tcPr>
            <w:tcW w:type="dxa" w:w="27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b/>
                <w:bCs/>
                <w:color w:val="FFFFFF"/>
                <w:sz w:val="20"/>
                <w:szCs w:val="20"/>
              </w:rPr>
              <w:t xml:space="preserve">Indikator Ketercapaian</w:t>
            </w:r>
          </w:p>
        </w:tc>
      </w:tr>
      <w:tr>
        <w:trPr>
          <w:tblHeader w:val="false"/>
        </w:trPr>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Beriman, Bertakwa kepada Tuhan YME, dan Berakhlak Mulia</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Murid menghasilkan konten video yang berisi nilai positif, etis, dan bermanfaat. Tidak memproduksi konten yang menyesatkan, merendahkan, atau melanggar norma.</w:t>
            </w:r>
          </w:p>
        </w:tc>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Pilihan tema video (promosi produk halal, profil komunitas sosial, tutorial bermanfaat); diskusi etika konten digital sebelum produksi; refleksi 'dampak sosial video kita'</w:t>
            </w:r>
          </w:p>
        </w:tc>
        <w:tc>
          <w:tcPr>
            <w:tcW w:type="dxa" w:w="27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Video mengandung pesan positif dan konstruktif; murid mampu menjelaskan nilai etis konten yang diproduksinya</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Berkebinekaan Global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menghargai ragam teknik sinematografi dari berbagai tradisi film dunia (Hollywood, Bollywood, Film Asia, Dokumenter Afrika)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Analisis comparative: menonton cuplikan film dari berbagai budaya dan mengidentifikasi teknik sinematografi yang digunakan; diskusi bagaimana budaya mempengaruhi gaya bercerita visual</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mampu mengidentifikasi keunikan gaya sinematografi lintas budaya; menghargai keragaman estetika visual</w:t>
            </w:r>
          </w:p>
        </w:tc>
      </w:tr>
      <w:tr>
        <w:trPr>
          <w:tblHeader w:val="false"/>
        </w:trPr>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Bergotong Royong</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Seluruh fase produksi video (dari brainstorming ide hingga editing) dilakukan secara kolaboratif dalam kelompok 4-5 orang dengan pembagian peran yang jelas</w:t>
            </w:r>
          </w:p>
        </w:tc>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Pembagian peran produksi: Sutradara, Kameraman, Aktor, Editor, Scriptwriter; peer review antar kelompok; coaching log dokumentasi kolaborasi</w:t>
            </w:r>
          </w:p>
        </w:tc>
        <w:tc>
          <w:tcPr>
            <w:tcW w:type="dxa" w:w="27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Semua anggota berkontribusi; peer review berlangsung konstruktif; produk akhir merupakan hasil sinergi kolektif</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Mandiri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bertanggung jawab penuh atas proses belajarnya — dari eksplorasi ide, riset teknik, hingga refleksi pascapembelajaran tanpa ketergantungan pada guru</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Lembar refleksi individu 4 pertanyaan; portofolio belajar digital; murid menetapkan target kualitas video sendiri dan mengevaluasinya</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mampu mengisi lembar refleksi secara kritis; portofolio terdokumentasi; murid mengidentifikasi area perbaikan secara mandiri</w:t>
            </w:r>
          </w:p>
        </w:tc>
      </w:tr>
      <w:tr>
        <w:trPr>
          <w:tblHeader w:val="false"/>
        </w:trPr>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Bernalar Kritis</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Murid menganalisis kualitas teknis video (komposisi, pencahayaan, kontinuitas editing) dan mengevaluasi karya sendiri maupun karya teman secara objektif berbasis kriteria</w:t>
            </w:r>
          </w:p>
        </w:tc>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Peer review menggunakan rubrik penilaian storyboard; analisis video kontras (asal-asalan vs. terencana); diskusi: 'Mengapa video ini lebih menarik? Prinsip sinematografi apa yang membedakannya?'</w:t>
            </w:r>
          </w:p>
        </w:tc>
        <w:tc>
          <w:tcPr>
            <w:tcW w:type="dxa" w:w="27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b w:val="false"/>
                <w:bCs w:val="false"/>
                <w:color w:val="000000"/>
                <w:sz w:val="20"/>
                <w:szCs w:val="20"/>
              </w:rPr>
              <w:t xml:space="preserve">Umpan balik peer review substantif dan berbasis kriteria; murid mampu mengargumentasikan pilihan teknis dalam presentasi</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Kreatif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Murid menciptakan karya video orisinal yang mencerminkan ide personal dan kelompok, menggunakan teknik sinematografi yang dipelajari secara inovatif</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Tema video bebas: murid memilih topik yang bermakna bagi mereka (dari promosi produk, cerita fiksi, hingga dokumenter sosial); eksplorasi teknik sinematografi lanjutan bagi murid berbakat</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Video menampilkan orisinalitas ide; variasi shot types minimal 5 jenis; pesan komunikatif dan estetis; ada elemen kejutan/inovasi yang tidak diajarkan secara eksplisit</w:t>
            </w:r>
          </w:p>
        </w:tc>
      </w:tr>
    </w:tbl>
    <w:p>
      <w:pPr>
        <w:spacing w:after="0" w:before="120"/>
      </w:pPr>
      <w:r>
        <w:t xml:space="preserve"/>
      </w:r>
    </w:p>
    <w:p>
      <w:r>
        <w:br w:type="page"/>
      </w:r>
    </w:p>
    <w:p>
      <w:pPr>
        <w:pStyle w:val="Heading1"/>
        <w:pBdr>
          <w:bottom w:val="single" w:color="1B6CA8" w:sz="6" w:space="4"/>
        </w:pBdr>
        <w:spacing w:after="160" w:before="320"/>
      </w:pPr>
      <w:r>
        <w:rPr>
          <w:b/>
          <w:bCs/>
          <w:color w:val="2E4057"/>
          <w:sz w:val="28"/>
          <w:szCs w:val="28"/>
        </w:rPr>
        <w:t xml:space="preserve">KESIMPULAN DAN REFLEKSI AKHIR</w:t>
      </w:r>
    </w:p>
    <w:p>
      <w:pPr>
        <w:spacing w:after="80" w:before="80" w:line="360"/>
        <w:jc w:val="both"/>
      </w:pPr>
      <w:r>
        <w:rPr>
          <w:b w:val="false"/>
          <w:bCs w:val="false"/>
          <w:i w:val="false"/>
          <w:iCs w:val="false"/>
          <w:color w:val="000000"/>
          <w:sz w:val="22"/>
          <w:szCs w:val="22"/>
        </w:rPr>
        <w:t xml:space="preserve">Sebagai mahasiswa PPG Profesional bidang Informatika yang sedang menjalani PPL Terbimbing di SMAN 15 Bandung, seluruh proses yang tercermin dalam jawaban UAS ini merupakan sintesis dari pengalaman empiris di lapangan, kajian teori pedagogis, dan analisis data autentik dari observasi kelas.</w:t>
      </w:r>
    </w:p>
    <w:p>
      <w:pPr>
        <w:spacing w:after="80" w:before="80" w:line="360"/>
        <w:jc w:val="both"/>
      </w:pPr>
      <w:r>
        <w:rPr>
          <w:b w:val="false"/>
          <w:bCs w:val="false"/>
          <w:i w:val="false"/>
          <w:iCs w:val="false"/>
          <w:color w:val="000000"/>
          <w:sz w:val="22"/>
          <w:szCs w:val="22"/>
        </w:rPr>
        <w:t xml:space="preserve">Terdapat tiga pelajaran utama yang menjadi fondasi profesionalisme saya sebagai calon guru Informatika:</w:t>
      </w:r>
    </w:p>
    <w:p>
      <w:pPr>
        <w:pStyle w:val="ListParagraph"/>
        <w:numPr>
          <w:ilvl w:val="0"/>
          <w:numId w:val="4"/>
        </w:numPr>
        <w:spacing w:after="60" w:before="60" w:line="320"/>
      </w:pPr>
      <w:r>
        <w:rPr>
          <w:sz w:val="22"/>
          <w:szCs w:val="22"/>
        </w:rPr>
        <w:t xml:space="preserve">Pembelajaran berbasis data adalah keniscayaan: Tanpa data observasi yang valid dan komprehensif tentang karakteristik murid, desain pembelajaran hanyalah tebakan yang tidak responsif terhadap kebutuhan nyata. Data observasi Kelas XI-5 — dari dominasi gaya belajar visual-kinestetik hingga kebutuhan BK Karir yang signifikan — menjadi kompas utama seluruh keputusan pedagogis yang saya buat.</w:t>
      </w:r>
    </w:p>
    <w:p>
      <w:pPr>
        <w:pStyle w:val="ListParagraph"/>
        <w:numPr>
          <w:ilvl w:val="0"/>
          <w:numId w:val="4"/>
        </w:numPr>
        <w:spacing w:after="60" w:before="60" w:line="320"/>
      </w:pPr>
      <w:r>
        <w:rPr>
          <w:sz w:val="22"/>
          <w:szCs w:val="22"/>
        </w:rPr>
        <w:t xml:space="preserve">Kreativitas dan teknologi adalah jembatan paling efektif menuju murid Gen-Z: Topik Videografi dan Sinematografi bukan sekadar konten kurikulum — ini adalah bahasa alami generasi digital yang tumbuh bersama YouTube, Instagram Reels, dan TikTok. Memanfaatkan literasi digital yang sudah dimiliki murid sebagai modal belajar adalah bentuk penghormatan tertinggi terhadap pengalaman hidup mereka.</w:t>
      </w:r>
    </w:p>
    <w:p>
      <w:pPr>
        <w:pStyle w:val="ListParagraph"/>
        <w:numPr>
          <w:ilvl w:val="0"/>
          <w:numId w:val="4"/>
        </w:numPr>
        <w:spacing w:after="60" w:before="60" w:line="320"/>
      </w:pPr>
      <w:r>
        <w:rPr>
          <w:sz w:val="22"/>
          <w:szCs w:val="22"/>
        </w:rPr>
        <w:t xml:space="preserve">Guru profesional adalah pemelajar seumur hidup: Refleksi, evaluasi, dan perbaikan berkelanjutan — bukan perfeksionisme — adalah ciri guru yang sesungguhnya berkembang. Program Pendidikan Profesi Guru (PPG) Profesional memberikan fondasi yang kuat, namun perjalanan pengembangan profesional sejati baru dimulai ketika saya memasuki ruang kelas nyata setiap hari.</w:t>
      </w:r>
    </w:p>
    <w:p>
      <w:pPr>
        <w:spacing w:after="0" w:before="160"/>
      </w:pPr>
      <w:r>
        <w:t xml:space="preserve"/>
      </w:r>
    </w:p>
    <w:p>
      <w:pPr>
        <w:pStyle w:val="Heading1"/>
        <w:pBdr>
          <w:bottom w:val="single" w:color="1B6CA8" w:sz="6" w:space="4"/>
        </w:pBdr>
        <w:spacing w:after="160" w:before="320"/>
      </w:pPr>
      <w:r>
        <w:rPr>
          <w:b/>
          <w:bCs/>
          <w:color w:val="2E4057"/>
          <w:sz w:val="28"/>
          <w:szCs w:val="28"/>
        </w:rPr>
        <w:t xml:space="preserve">DAFTAR PUSTAKA</w:t>
      </w:r>
    </w:p>
    <w:p>
      <w:pPr>
        <w:spacing w:after="80" w:before="80" w:line="360"/>
        <w:jc w:val="both"/>
      </w:pPr>
      <w:r>
        <w:rPr>
          <w:b w:val="false"/>
          <w:bCs w:val="false"/>
          <w:i w:val="false"/>
          <w:iCs w:val="false"/>
          <w:color w:val="000000"/>
          <w:sz w:val="22"/>
          <w:szCs w:val="22"/>
        </w:rPr>
        <w:t xml:space="preserve">Anderson, L. W., &amp; Krathwohl, D. R. (Eds.). (2001). A taxonomy for learning, teaching, and assessing: A revision of Bloom's educational objectives. Longman.</w:t>
      </w:r>
    </w:p>
    <w:p>
      <w:pPr>
        <w:spacing w:after="80" w:before="80" w:line="360"/>
        <w:jc w:val="both"/>
      </w:pPr>
      <w:r>
        <w:rPr>
          <w:b w:val="false"/>
          <w:bCs w:val="false"/>
          <w:i w:val="false"/>
          <w:iCs w:val="false"/>
          <w:color w:val="000000"/>
          <w:sz w:val="22"/>
          <w:szCs w:val="22"/>
        </w:rPr>
        <w:t xml:space="preserve">Darling-Hammond, L., &amp; Bransford, J. (2005). Preparing teachers for a changing world: What teachers should learn and be able to do. Jossey-Bass.</w:t>
      </w:r>
    </w:p>
    <w:p>
      <w:pPr>
        <w:spacing w:after="80" w:before="80" w:line="360"/>
        <w:jc w:val="both"/>
      </w:pPr>
      <w:r>
        <w:rPr>
          <w:b w:val="false"/>
          <w:bCs w:val="false"/>
          <w:i w:val="false"/>
          <w:iCs w:val="false"/>
          <w:color w:val="000000"/>
          <w:sz w:val="22"/>
          <w:szCs w:val="22"/>
        </w:rPr>
        <w:t xml:space="preserve">Gardner, H. (2011). Frames of mind: The theory of multiple intelligences (3rd ed.). Basic Books.</w:t>
      </w:r>
    </w:p>
    <w:p>
      <w:pPr>
        <w:spacing w:after="80" w:before="80" w:line="360"/>
        <w:jc w:val="both"/>
      </w:pPr>
      <w:r>
        <w:rPr>
          <w:b w:val="false"/>
          <w:bCs w:val="false"/>
          <w:i w:val="false"/>
          <w:iCs w:val="false"/>
          <w:color w:val="000000"/>
          <w:sz w:val="22"/>
          <w:szCs w:val="22"/>
        </w:rPr>
        <w:t xml:space="preserve">Kemendikbudristek. (2022). Informatika SMA/MA Kelas XI. Pusat Perbukuan.</w:t>
      </w:r>
    </w:p>
    <w:p>
      <w:pPr>
        <w:spacing w:after="80" w:before="80" w:line="360"/>
        <w:jc w:val="both"/>
      </w:pPr>
      <w:r>
        <w:rPr>
          <w:b w:val="false"/>
          <w:bCs w:val="false"/>
          <w:i w:val="false"/>
          <w:iCs w:val="false"/>
          <w:color w:val="000000"/>
          <w:sz w:val="22"/>
          <w:szCs w:val="22"/>
        </w:rPr>
        <w:t xml:space="preserve">Kolb, D. A. (1984). Experiential learning: Experience as the source of learning and development. Prentice Hall.</w:t>
      </w:r>
    </w:p>
    <w:p>
      <w:pPr>
        <w:spacing w:after="80" w:before="80" w:line="360"/>
        <w:jc w:val="both"/>
      </w:pPr>
      <w:r>
        <w:rPr>
          <w:b w:val="false"/>
          <w:bCs w:val="false"/>
          <w:i w:val="false"/>
          <w:iCs w:val="false"/>
          <w:color w:val="000000"/>
          <w:sz w:val="22"/>
          <w:szCs w:val="22"/>
        </w:rPr>
        <w:t xml:space="preserve">Permendikbudristek Nomor 46 Tahun 2022 tentang Standar Isi Pendidikan Dasar dan Menengah.</w:t>
      </w:r>
    </w:p>
    <w:p>
      <w:pPr>
        <w:spacing w:after="80" w:before="80" w:line="360"/>
        <w:jc w:val="both"/>
      </w:pPr>
      <w:r>
        <w:rPr>
          <w:b w:val="false"/>
          <w:bCs w:val="false"/>
          <w:i w:val="false"/>
          <w:iCs w:val="false"/>
          <w:color w:val="000000"/>
          <w:sz w:val="22"/>
          <w:szCs w:val="22"/>
        </w:rPr>
        <w:t xml:space="preserve">Permendikbudristek Nomor 16 Tahun 2022 tentang Standar Proses Pendidikan Dasar dan Menengah.</w:t>
      </w:r>
    </w:p>
    <w:p>
      <w:pPr>
        <w:spacing w:after="80" w:before="80" w:line="360"/>
        <w:jc w:val="both"/>
      </w:pPr>
      <w:r>
        <w:rPr>
          <w:b w:val="false"/>
          <w:bCs w:val="false"/>
          <w:i w:val="false"/>
          <w:iCs w:val="false"/>
          <w:color w:val="000000"/>
          <w:sz w:val="22"/>
          <w:szCs w:val="22"/>
        </w:rPr>
        <w:t xml:space="preserve">Tomlinson, C. A. (2014). The differentiated classroom: Responding to the needs of all learners (2nd ed.). ASCD.</w:t>
      </w:r>
    </w:p>
    <w:p>
      <w:pPr>
        <w:spacing w:after="80" w:before="80" w:line="360"/>
        <w:jc w:val="both"/>
      </w:pPr>
      <w:r>
        <w:rPr>
          <w:b w:val="false"/>
          <w:bCs w:val="false"/>
          <w:i w:val="false"/>
          <w:iCs w:val="false"/>
          <w:color w:val="000000"/>
          <w:sz w:val="22"/>
          <w:szCs w:val="22"/>
        </w:rPr>
        <w:t xml:space="preserve">Vygotsky, L. S. (1978). Mind in society: The development of higher psychological processes. Harvard University Press.</w:t>
      </w:r>
    </w:p>
    <w:p>
      <w:pPr>
        <w:spacing w:after="80" w:before="80" w:line="360"/>
        <w:jc w:val="both"/>
      </w:pPr>
      <w:r>
        <w:rPr>
          <w:b w:val="false"/>
          <w:bCs w:val="false"/>
          <w:i w:val="false"/>
          <w:iCs w:val="false"/>
          <w:color w:val="000000"/>
          <w:sz w:val="22"/>
          <w:szCs w:val="22"/>
        </w:rPr>
        <w:t xml:space="preserve">Wiggins, G., &amp; McTighe, J. (2005). Understanding by design (2nd ed.). ASCD.</w:t>
      </w:r>
    </w:p>
    <w:p>
      <w:pPr>
        <w:spacing w:after="0" w:before="200"/>
      </w:pPr>
      <w:r>
        <w:t xml:space="preserve"/>
      </w:r>
    </w:p>
    <w:p>
      <w:pPr>
        <w:spacing w:after="60" w:before="120"/>
        <w:jc w:val="center"/>
      </w:pPr>
      <w:r>
        <w:rPr>
          <w:i/>
          <w:iCs/>
          <w:color w:val="888888"/>
          <w:sz w:val="20"/>
          <w:szCs w:val="20"/>
        </w:rPr>
        <w:t xml:space="preserve">Ahmad Nursyifa, S.Kom. | NIM: 2530712 | PPG Profesional Informatika | UPI Bandung | 2026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Informatika SMA Kelas XI – Sinematografi, Videografi &amp; Storyboard  |  Halaman </w:t>
    </w:r>
    <w:r>
      <w:rPr>
        <w:color w:val="888888"/>
        <w:sz w:val="18"/>
        <w:szCs w:val="18"/>
      </w:rPr>
      <w:fldChar w:fldCharType="begin"/>
      <w:instrText xml:space="preserve">PAGE</w:instrText>
      <w:fldChar w:fldCharType="separate"/>
      <w:fldChar w:fldCharType="end"/>
    </w:r>
    <w:r>
      <w:rPr>
        <w:color w:val="888888"/>
        <w:sz w:val="18"/>
        <w:szCs w:val="18"/>
      </w:rPr>
      <w:t xml:space="preserve"> dari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color w:val="888888"/>
        <w:sz w:val="18"/>
        <w:szCs w:val="18"/>
      </w:rPr>
      <w:t xml:space="preserve">JAWABAN UAS PPG PROFESIONAL – Ahmad Nursyifa, S.Kom. – NIM: 2530712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6CA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2026-06-10T08:19:54.878Z</dcterms:created>
  <dcterms:modified xsi:type="dcterms:W3CDTF">2026-06-10T08:19:54.894Z</dcterms:modified>
</cp:coreProperties>
</file>

<file path=docProps/custom.xml><?xml version="1.0" encoding="utf-8"?>
<Properties xmlns="http://schemas.openxmlformats.org/officeDocument/2006/custom-properties" xmlns:vt="http://schemas.openxmlformats.org/officeDocument/2006/docPropsVTypes"/>
</file>