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78339" w14:textId="77777777" w:rsidR="003164A2" w:rsidRPr="00681204" w:rsidRDefault="003164A2" w:rsidP="003164A2">
      <w:pPr>
        <w:spacing w:after="160" w:line="278" w:lineRule="auto"/>
        <w:jc w:val="center"/>
        <w:rPr>
          <w:rFonts w:eastAsia="Calibri"/>
          <w:b/>
          <w:bCs/>
          <w:kern w:val="2"/>
          <w:lang w:val="id-ID" w:eastAsia="en-US"/>
          <w14:ligatures w14:val="standardContextual"/>
        </w:rPr>
      </w:pPr>
      <w:r w:rsidRPr="00681204">
        <w:rPr>
          <w:rFonts w:eastAsia="Calibri"/>
          <w:b/>
          <w:bCs/>
          <w:kern w:val="2"/>
          <w:lang w:val="id-ID" w:eastAsia="en-US"/>
          <w14:ligatures w14:val="standardContextual"/>
        </w:rPr>
        <w:t xml:space="preserve">TOPIK </w:t>
      </w:r>
      <w:r>
        <w:rPr>
          <w:rFonts w:eastAsia="Calibri"/>
          <w:b/>
          <w:bCs/>
          <w:kern w:val="2"/>
          <w:lang w:val="id-ID" w:eastAsia="en-US"/>
          <w14:ligatures w14:val="standardContextual"/>
        </w:rPr>
        <w:t>4</w:t>
      </w:r>
    </w:p>
    <w:p w14:paraId="185212B4" w14:textId="2E77DD3D" w:rsidR="003164A2" w:rsidRPr="00681204" w:rsidRDefault="003164A2" w:rsidP="003164A2">
      <w:pPr>
        <w:spacing w:after="160" w:line="278" w:lineRule="auto"/>
        <w:jc w:val="center"/>
        <w:rPr>
          <w:rFonts w:eastAsia="Calibri"/>
          <w:b/>
          <w:bCs/>
          <w:kern w:val="2"/>
          <w:lang w:val="sv-SE" w:eastAsia="en-US"/>
          <w14:ligatures w14:val="standardContextual"/>
        </w:rPr>
      </w:pPr>
      <w:r w:rsidRPr="003164A2">
        <w:rPr>
          <w:rFonts w:eastAsia="Calibri"/>
          <w:b/>
          <w:bCs/>
          <w:kern w:val="2"/>
          <w:lang w:val="sv-SE" w:eastAsia="en-US"/>
          <w14:ligatures w14:val="standardContextual"/>
        </w:rPr>
        <w:t>4.B. School Well-Being</w:t>
      </w:r>
    </w:p>
    <w:p w14:paraId="1FA43392" w14:textId="77777777" w:rsidR="003164A2" w:rsidRPr="00681204" w:rsidRDefault="003164A2" w:rsidP="003164A2">
      <w:pPr>
        <w:spacing w:after="160" w:line="278" w:lineRule="auto"/>
        <w:jc w:val="center"/>
        <w:rPr>
          <w:rFonts w:eastAsia="Calibri"/>
          <w:i/>
          <w:iCs/>
          <w:kern w:val="2"/>
          <w:lang w:val="sv-SE" w:eastAsia="en-US"/>
          <w14:ligatures w14:val="standardContextual"/>
        </w:rPr>
      </w:pPr>
      <w:r w:rsidRPr="00681204">
        <w:rPr>
          <w:rFonts w:eastAsia="Calibri"/>
          <w:i/>
          <w:iCs/>
          <w:kern w:val="2"/>
          <w:lang w:val="sv-SE" w:eastAsia="en-US"/>
          <w14:ligatures w14:val="standardContextual"/>
        </w:rPr>
        <w:t xml:space="preserve">Diajukan untuk memenuhi tugas mata kuliah </w:t>
      </w:r>
    </w:p>
    <w:p w14:paraId="795B3A02" w14:textId="77777777" w:rsidR="003164A2" w:rsidRPr="00681204" w:rsidRDefault="003164A2" w:rsidP="003164A2">
      <w:pPr>
        <w:spacing w:after="160" w:line="278" w:lineRule="auto"/>
        <w:jc w:val="center"/>
        <w:rPr>
          <w:rFonts w:eastAsia="Calibri"/>
          <w:kern w:val="2"/>
          <w:lang w:val="sv-SE" w:eastAsia="en-US"/>
          <w14:ligatures w14:val="standardContextual"/>
        </w:rPr>
      </w:pPr>
      <w:r w:rsidRPr="00681204">
        <w:rPr>
          <w:rFonts w:eastAsia="Calibri"/>
          <w:i/>
          <w:iCs/>
          <w:kern w:val="2"/>
          <w:lang w:val="sv-SE" w:eastAsia="en-US"/>
          <w14:ligatures w14:val="standardContextual"/>
        </w:rPr>
        <w:t xml:space="preserve">Pembelajaran </w:t>
      </w:r>
      <w:r w:rsidRPr="00681204">
        <w:rPr>
          <w:rFonts w:eastAsia="Calibri"/>
          <w:i/>
          <w:iCs/>
          <w:kern w:val="2"/>
          <w:lang w:val="id-ID" w:eastAsia="en-US"/>
          <w14:ligatures w14:val="standardContextual"/>
        </w:rPr>
        <w:t>Sosial Emosional</w:t>
      </w:r>
      <w:r w:rsidRPr="00681204">
        <w:rPr>
          <w:rFonts w:eastAsia="Calibri"/>
          <w:kern w:val="2"/>
          <w:lang w:val="sv-SE" w:eastAsia="en-US"/>
          <w14:ligatures w14:val="standardContextual"/>
        </w:rPr>
        <w:br/>
      </w:r>
    </w:p>
    <w:p w14:paraId="3BCD53FD" w14:textId="77777777" w:rsidR="003164A2" w:rsidRPr="00681204" w:rsidRDefault="003164A2" w:rsidP="003164A2">
      <w:pPr>
        <w:spacing w:after="160" w:line="278" w:lineRule="auto"/>
        <w:jc w:val="center"/>
        <w:rPr>
          <w:rFonts w:eastAsia="Calibri"/>
          <w:kern w:val="2"/>
          <w:lang w:val="sv-SE" w:eastAsia="en-US"/>
          <w14:ligatures w14:val="standardContextual"/>
        </w:rPr>
      </w:pPr>
    </w:p>
    <w:p w14:paraId="4F1BF517" w14:textId="77777777" w:rsidR="003164A2" w:rsidRPr="00681204" w:rsidRDefault="003164A2" w:rsidP="003164A2">
      <w:pPr>
        <w:spacing w:after="160" w:line="278" w:lineRule="auto"/>
        <w:jc w:val="center"/>
        <w:rPr>
          <w:rFonts w:eastAsia="Calibri"/>
          <w:kern w:val="2"/>
          <w:lang w:val="sv-SE" w:eastAsia="en-US"/>
          <w14:ligatures w14:val="standardContextual"/>
        </w:rPr>
      </w:pPr>
      <w:r w:rsidRPr="00681204">
        <w:rPr>
          <w:rFonts w:eastAsia="Calibri"/>
          <w:kern w:val="2"/>
          <w:lang w:val="sv-SE" w:eastAsia="en-US"/>
          <w14:ligatures w14:val="standardContextual"/>
        </w:rPr>
        <w:br/>
      </w:r>
    </w:p>
    <w:p w14:paraId="7E964792"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b/>
          <w:bCs/>
          <w:noProof/>
          <w:kern w:val="2"/>
          <w:lang w:eastAsia="en-US"/>
          <w14:ligatures w14:val="standardContextual"/>
        </w:rPr>
        <w:drawing>
          <wp:inline distT="0" distB="0" distL="0" distR="0" wp14:anchorId="30B22458" wp14:editId="3D2905FB">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644B289"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3164A2" w:rsidRPr="00681204" w14:paraId="3C492E3E" w14:textId="77777777" w:rsidTr="005510C0">
        <w:trPr>
          <w:jc w:val="center"/>
        </w:trPr>
        <w:tc>
          <w:tcPr>
            <w:tcW w:w="0" w:type="auto"/>
            <w:tcMar>
              <w:top w:w="0" w:type="dxa"/>
              <w:left w:w="108" w:type="dxa"/>
              <w:bottom w:w="0" w:type="dxa"/>
              <w:right w:w="108" w:type="dxa"/>
            </w:tcMar>
            <w:hideMark/>
          </w:tcPr>
          <w:p w14:paraId="74820D67" w14:textId="77777777" w:rsidR="003164A2" w:rsidRPr="00681204" w:rsidRDefault="003164A2" w:rsidP="005510C0">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t>Disusun Oleh:</w:t>
            </w:r>
          </w:p>
        </w:tc>
      </w:tr>
      <w:tr w:rsidR="003164A2" w:rsidRPr="00681204" w14:paraId="668A9A41" w14:textId="77777777" w:rsidTr="005510C0">
        <w:trPr>
          <w:jc w:val="center"/>
        </w:trPr>
        <w:tc>
          <w:tcPr>
            <w:tcW w:w="0" w:type="auto"/>
            <w:tcMar>
              <w:top w:w="0" w:type="dxa"/>
              <w:left w:w="108" w:type="dxa"/>
              <w:bottom w:w="0" w:type="dxa"/>
              <w:right w:w="108" w:type="dxa"/>
            </w:tcMar>
            <w:hideMark/>
          </w:tcPr>
          <w:p w14:paraId="5E7FC3E2" w14:textId="77777777" w:rsidR="003164A2" w:rsidRPr="00681204" w:rsidRDefault="003164A2" w:rsidP="005510C0">
            <w:pPr>
              <w:spacing w:after="160" w:line="278" w:lineRule="auto"/>
              <w:jc w:val="center"/>
              <w:rPr>
                <w:rFonts w:eastAsia="Calibri"/>
                <w:kern w:val="2"/>
                <w:lang w:val="id-ID" w:eastAsia="en-US"/>
                <w14:ligatures w14:val="standardContextual"/>
              </w:rPr>
            </w:pPr>
            <w:r w:rsidRPr="00681204">
              <w:rPr>
                <w:rFonts w:eastAsia="Calibri"/>
                <w:kern w:val="2"/>
                <w:lang w:eastAsia="en-US"/>
                <w14:ligatures w14:val="standardContextual"/>
              </w:rPr>
              <w:t xml:space="preserve">Ahmad </w:t>
            </w:r>
            <w:r w:rsidRPr="00681204">
              <w:rPr>
                <w:rFonts w:eastAsia="Calibri"/>
                <w:kern w:val="2"/>
                <w:lang w:val="id-ID" w:eastAsia="en-US"/>
                <w14:ligatures w14:val="standardContextual"/>
              </w:rPr>
              <w:t>Nursyifa (NIM.2530712)</w:t>
            </w:r>
          </w:p>
        </w:tc>
      </w:tr>
    </w:tbl>
    <w:p w14:paraId="6E4C91B1"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r w:rsidRPr="00681204">
        <w:rPr>
          <w:rFonts w:eastAsia="Calibri"/>
          <w:kern w:val="2"/>
          <w:lang w:eastAsia="en-US"/>
          <w14:ligatures w14:val="standardContextual"/>
        </w:rPr>
        <w:br/>
      </w:r>
    </w:p>
    <w:p w14:paraId="0A7E2A97" w14:textId="77777777" w:rsidR="003164A2" w:rsidRPr="00681204" w:rsidRDefault="003164A2" w:rsidP="003164A2">
      <w:pPr>
        <w:spacing w:after="160" w:line="278" w:lineRule="auto"/>
        <w:jc w:val="center"/>
        <w:rPr>
          <w:rFonts w:eastAsia="Calibri"/>
          <w:kern w:val="2"/>
          <w:lang w:eastAsia="en-US"/>
          <w14:ligatures w14:val="standardContextual"/>
        </w:rPr>
      </w:pPr>
    </w:p>
    <w:p w14:paraId="25349CED" w14:textId="77777777" w:rsidR="003164A2" w:rsidRPr="00681204" w:rsidRDefault="003164A2" w:rsidP="003164A2">
      <w:pPr>
        <w:spacing w:after="160" w:line="278" w:lineRule="auto"/>
        <w:jc w:val="center"/>
        <w:rPr>
          <w:rFonts w:eastAsia="Calibri"/>
          <w:kern w:val="2"/>
          <w:lang w:eastAsia="en-US"/>
          <w14:ligatures w14:val="standardContextual"/>
        </w:rPr>
      </w:pPr>
    </w:p>
    <w:p w14:paraId="6E75012B" w14:textId="77777777" w:rsidR="003164A2" w:rsidRPr="00681204" w:rsidRDefault="003164A2" w:rsidP="003164A2">
      <w:pPr>
        <w:spacing w:after="160" w:line="278" w:lineRule="auto"/>
        <w:jc w:val="center"/>
        <w:rPr>
          <w:rFonts w:eastAsia="Calibri"/>
          <w:kern w:val="2"/>
          <w:lang w:eastAsia="en-US"/>
          <w14:ligatures w14:val="standardContextual"/>
        </w:rPr>
      </w:pPr>
    </w:p>
    <w:p w14:paraId="19BABCFE"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PROGRAM STUDI INFORMATIKA</w:t>
      </w:r>
    </w:p>
    <w:p w14:paraId="2BF1252E"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PENDIDIKAN PROFESI GURU</w:t>
      </w:r>
    </w:p>
    <w:p w14:paraId="5D2C256F" w14:textId="77777777" w:rsidR="003164A2" w:rsidRPr="00681204" w:rsidRDefault="003164A2" w:rsidP="003164A2">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UNIVERSITAS PENDIDIKAN INDONESIA</w:t>
      </w:r>
    </w:p>
    <w:p w14:paraId="01A4F75C" w14:textId="77777777" w:rsidR="003164A2" w:rsidRPr="00681204" w:rsidRDefault="003164A2" w:rsidP="003164A2">
      <w:pPr>
        <w:spacing w:after="160" w:line="259" w:lineRule="auto"/>
        <w:jc w:val="center"/>
        <w:rPr>
          <w:rFonts w:eastAsia="Calibri"/>
          <w:b/>
          <w:bCs/>
          <w:kern w:val="2"/>
          <w:lang w:eastAsia="en-US"/>
          <w14:ligatures w14:val="standardContextual"/>
        </w:rPr>
      </w:pPr>
      <w:r w:rsidRPr="00681204">
        <w:rPr>
          <w:rFonts w:eastAsia="Calibri"/>
          <w:b/>
          <w:bCs/>
          <w:kern w:val="2"/>
          <w:lang w:eastAsia="en-US"/>
          <w14:ligatures w14:val="standardContextual"/>
        </w:rPr>
        <w:t>2026</w:t>
      </w:r>
    </w:p>
    <w:p w14:paraId="72270046" w14:textId="6225641E" w:rsidR="00DA155B" w:rsidRPr="003164A2" w:rsidRDefault="00DA155B" w:rsidP="00DA155B">
      <w:pPr>
        <w:spacing w:line="360" w:lineRule="auto"/>
        <w:rPr>
          <w:rFonts w:eastAsia="Arial"/>
          <w:b/>
          <w:bCs/>
        </w:rPr>
      </w:pPr>
      <w:r w:rsidRPr="003164A2">
        <w:rPr>
          <w:rFonts w:eastAsia="Arial"/>
          <w:b/>
          <w:bCs/>
        </w:rPr>
        <w:lastRenderedPageBreak/>
        <w:t>Lembar Kerja 4.2 Studi Kasus</w:t>
      </w:r>
    </w:p>
    <w:p w14:paraId="5D427636" w14:textId="77777777" w:rsidR="00DA155B" w:rsidRPr="003164A2" w:rsidRDefault="00DA155B" w:rsidP="00DA155B">
      <w:pPr>
        <w:spacing w:line="360" w:lineRule="auto"/>
        <w:rPr>
          <w:rFonts w:eastAsia="Arial"/>
          <w:b/>
          <w:bCs/>
        </w:rPr>
      </w:pPr>
      <w:r w:rsidRPr="003164A2">
        <w:rPr>
          <w:rFonts w:eastAsia="Arial"/>
          <w:b/>
          <w:bCs/>
        </w:rPr>
        <w:t>Kasus Pertama</w:t>
      </w:r>
    </w:p>
    <w:p w14:paraId="59BDEE53" w14:textId="77777777" w:rsidR="00DA155B" w:rsidRPr="003164A2" w:rsidRDefault="00DA155B" w:rsidP="00DA155B">
      <w:pPr>
        <w:spacing w:line="360" w:lineRule="auto"/>
        <w:ind w:firstLine="720"/>
        <w:jc w:val="both"/>
        <w:rPr>
          <w:rFonts w:eastAsia="Arial"/>
        </w:rPr>
      </w:pPr>
      <w:r w:rsidRPr="003164A2">
        <w:rPr>
          <w:rFonts w:eastAsia="Arial"/>
        </w:rPr>
        <w:t xml:space="preserve">Lingga adalah murid SMP yang selalu tampak melamun di kelas dan sering ijin dengan alasan ingin ke kamar mandi. Hampir setiap pelajaran Lingga selalu datang terlambat, sulit memahami materi dan instruksi dari tugas yang diberikan oleh guru. Awalnya, guru selalu menjelaskan kembali dan mendampingi setiap pekerjaan Lingga dengan sabar. Namun lama kelamaan guru merasa Lingga semakin tidak memperhatikan penjelasan guru dan selalu meminta pendampingan khusus saat diberi tugas.  </w:t>
      </w:r>
    </w:p>
    <w:p w14:paraId="666CD7E4" w14:textId="77777777" w:rsidR="00DA155B" w:rsidRPr="003164A2" w:rsidRDefault="00DA155B" w:rsidP="00DA155B">
      <w:pPr>
        <w:spacing w:line="360" w:lineRule="auto"/>
        <w:ind w:firstLine="720"/>
        <w:jc w:val="both"/>
        <w:rPr>
          <w:rFonts w:eastAsia="Arial"/>
        </w:rPr>
      </w:pPr>
      <w:r w:rsidRPr="003164A2">
        <w:rPr>
          <w:rFonts w:eastAsia="Arial"/>
        </w:rPr>
        <w:t xml:space="preserve">Menyadari ada hal yang salah pada diri Lingga, akhirnya guru melakukan konsultasi kepada guru BK. Kesimpulan sementara yang didapatkan adalah karena Lingga memiliki kemampuan belajar yang rendah, motivasi belajar yang kurang, dan bully yang diterima dari murid lain yang merasa Lingga terlalu mencuri perhatian guru atas pendampingan intensif yang seringkali diberikan oleh beberapa guru untuk membantu belajar Lingga. </w:t>
      </w:r>
    </w:p>
    <w:p w14:paraId="78A33BB0" w14:textId="77777777" w:rsidR="00DA155B" w:rsidRPr="003164A2" w:rsidRDefault="00DA155B" w:rsidP="00DA155B">
      <w:pPr>
        <w:spacing w:line="360" w:lineRule="auto"/>
        <w:rPr>
          <w:rFonts w:eastAsia="Arial"/>
        </w:rPr>
      </w:pPr>
    </w:p>
    <w:p w14:paraId="2935C46D" w14:textId="77777777" w:rsidR="00DA155B" w:rsidRPr="003164A2" w:rsidRDefault="00DA155B" w:rsidP="00DA155B">
      <w:pPr>
        <w:spacing w:line="360" w:lineRule="auto"/>
        <w:rPr>
          <w:rFonts w:eastAsia="Arial"/>
          <w:b/>
          <w:bCs/>
        </w:rPr>
      </w:pPr>
      <w:r w:rsidRPr="003164A2">
        <w:rPr>
          <w:rFonts w:eastAsia="Arial"/>
          <w:b/>
          <w:bCs/>
        </w:rPr>
        <w:t>Kasus Kedua</w:t>
      </w:r>
    </w:p>
    <w:p w14:paraId="0EBD5C3F" w14:textId="77777777" w:rsidR="00DA155B" w:rsidRPr="003164A2" w:rsidRDefault="00DA155B" w:rsidP="00DA155B">
      <w:pPr>
        <w:spacing w:line="360" w:lineRule="auto"/>
        <w:ind w:firstLine="720"/>
        <w:jc w:val="both"/>
        <w:rPr>
          <w:rFonts w:eastAsia="Arial"/>
        </w:rPr>
      </w:pPr>
      <w:r w:rsidRPr="003164A2">
        <w:rPr>
          <w:rFonts w:eastAsia="Arial"/>
        </w:rPr>
        <w:t>Almira adalah anak tunggal dari sebuah keluarga yang bisa dikatakan sedang diujung tanduk. Kedua orang tuanya sedang dalam proses perceraian dan perebutan hak asuh anak, sehingga hampir setiap hari mereka bertengkar dan berdebat di depan Almira. Hal ini tampaknya sangat berdampak bagi Almira, bila sebelumnya Almira adalah anak yang ceria dan selalu bersemangat di sekolah, kini Almira menjadi sangat pendiam, murung, dan seringkali tidak mau turun dari kendaraan untuk bersekolah. Ibu Almira yang merasa bersalah, tidak bisa berbuat banyak untuk anaknya, beliau hanya bisa menemani Almira dan menuruti kemauan Almira.</w:t>
      </w:r>
    </w:p>
    <w:p w14:paraId="11889DC7" w14:textId="77777777" w:rsidR="00DA155B" w:rsidRPr="003164A2" w:rsidRDefault="00DA155B" w:rsidP="00DA155B">
      <w:pPr>
        <w:spacing w:line="360" w:lineRule="auto"/>
        <w:ind w:firstLine="720"/>
        <w:jc w:val="both"/>
        <w:rPr>
          <w:rFonts w:eastAsia="Arial"/>
        </w:rPr>
      </w:pPr>
      <w:r w:rsidRPr="003164A2">
        <w:rPr>
          <w:rFonts w:eastAsia="Arial"/>
        </w:rPr>
        <w:t xml:space="preserve">Wali kelas dan guru BK merasa masalah ini sangat kompleks, nasehat apapun yang diberikan nampaknya tidak bisa membuat Almira mau belajar di kelas. Agar tidak tertinggal pelajaran, untuk sementara akhirnya wali kelas berinisiatif untuk mengantarkan tugas kepada Almira yang hanya mau belajar bersama ibunya, di kendaraannya di depan pintu gerbang sekolah.  </w:t>
      </w:r>
    </w:p>
    <w:p w14:paraId="41199A4F" w14:textId="77777777" w:rsidR="00DA155B" w:rsidRPr="003164A2" w:rsidRDefault="00DA155B" w:rsidP="00DA155B">
      <w:pPr>
        <w:spacing w:line="360" w:lineRule="auto"/>
        <w:rPr>
          <w:rFonts w:eastAsia="Arial"/>
          <w:color w:val="000000"/>
        </w:rPr>
      </w:pPr>
    </w:p>
    <w:p w14:paraId="0E419953" w14:textId="77777777" w:rsidR="00DA155B" w:rsidRPr="003164A2" w:rsidRDefault="00DA155B" w:rsidP="00DA155B">
      <w:pPr>
        <w:spacing w:line="360" w:lineRule="auto"/>
        <w:ind w:firstLine="720"/>
        <w:jc w:val="both"/>
        <w:rPr>
          <w:rFonts w:eastAsia="Arial"/>
          <w:color w:val="000000"/>
        </w:rPr>
      </w:pPr>
      <w:r w:rsidRPr="003164A2">
        <w:rPr>
          <w:rFonts w:eastAsia="Arial"/>
          <w:color w:val="000000"/>
        </w:rPr>
        <w:t>Dari kedua kasus di atas, buatlah saran bagaimana seluruh pihak sekolah bisa memberikan kesejahteraan bagi masing-masing kebutuhan murid tersebut agar mereka memiliki sikap dan emosi yang positif untuk belajar?</w:t>
      </w:r>
    </w:p>
    <w:p w14:paraId="6D919750" w14:textId="77777777" w:rsidR="003164A2" w:rsidRDefault="003164A2" w:rsidP="00DA155B">
      <w:pPr>
        <w:spacing w:line="360" w:lineRule="auto"/>
        <w:rPr>
          <w:rFonts w:eastAsia="Arial"/>
          <w:b/>
          <w:bCs/>
          <w:color w:val="000000"/>
          <w:lang w:val="id-ID"/>
        </w:rPr>
      </w:pPr>
    </w:p>
    <w:p w14:paraId="05A3C9B7" w14:textId="4E27F292" w:rsidR="00DA155B" w:rsidRPr="003164A2" w:rsidRDefault="003164A2" w:rsidP="00DA155B">
      <w:pPr>
        <w:spacing w:line="360" w:lineRule="auto"/>
        <w:rPr>
          <w:rFonts w:eastAsia="Arial"/>
          <w:b/>
          <w:bCs/>
          <w:color w:val="000000"/>
          <w:lang w:val="id-ID"/>
        </w:rPr>
      </w:pPr>
      <w:r w:rsidRPr="003164A2">
        <w:rPr>
          <w:rFonts w:eastAsia="Arial"/>
          <w:b/>
          <w:bCs/>
          <w:color w:val="000000"/>
          <w:lang w:val="id-ID"/>
        </w:rPr>
        <w:t xml:space="preserve"> Jawaban :</w:t>
      </w:r>
    </w:p>
    <w:p w14:paraId="27439371" w14:textId="77777777" w:rsidR="003164A2" w:rsidRPr="003164A2" w:rsidRDefault="003164A2" w:rsidP="003164A2">
      <w:pPr>
        <w:shd w:val="clear" w:color="auto" w:fill="F4B083" w:themeFill="accent2" w:themeFillTint="99"/>
        <w:spacing w:line="360" w:lineRule="auto"/>
        <w:jc w:val="both"/>
        <w:rPr>
          <w:rFonts w:eastAsia="Arial"/>
          <w:b/>
          <w:bCs/>
          <w:color w:val="000000"/>
          <w:lang w:val="id-ID"/>
        </w:rPr>
      </w:pPr>
      <w:r w:rsidRPr="003164A2">
        <w:rPr>
          <w:rFonts w:eastAsia="Arial"/>
          <w:b/>
          <w:bCs/>
          <w:color w:val="000000"/>
          <w:lang w:val="id-ID"/>
        </w:rPr>
        <w:t>A. Saran Penanganan Kasus Lingga</w:t>
      </w:r>
    </w:p>
    <w:p w14:paraId="667C0E8B"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Menurut saya, kondisi Lingga tidak dapat dilihat hanya sebagai masalah rendahnya kemampuan belajar atau kurangnya motivasi. Dari kasus yang diberikan, Lingga juga mengalami kesulitan memahami materi dan instruksi, sering datang terlambat, sering melamun, serta mendapatkan perlakuan tidak menyenangkan dari teman karena dianggap memperoleh perhatian lebih dari guru. Oleh karena itu, pendekatan yang diberikan harus menyentuh kebutuhan akademik, sosial, dan emosional secara bersamaan.</w:t>
      </w:r>
    </w:p>
    <w:p w14:paraId="4046E90D"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Langkah pertama yang perlu dilakukan adalah memastikan bahwa Lingga merasa aman berada di sekolah. Guru, wali kelas, dan guru BK perlu menindaklanjuti dugaan perundungan secara serius. Lingga perlu diberi ruang untuk menceritakan pengalamannya tanpa merasa disalahkan. Pada saat yang sama, teman-teman di kelas perlu diberikan penguatan mengenai empati, menghargai perbedaan kemampuan, dan tidak memberikan label negatif kepada teman yang membutuhkan bantuan lebih banyak.</w:t>
      </w:r>
    </w:p>
    <w:p w14:paraId="7B67698B"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Dari sisi akademik, guru tetap perlu memberikan dukungan kepada Lingga, tetapi pendampingannya sebaiknya diarahkan secara bertahap menuju kemandirian. Jika setiap tugas selalu dikerjakan dengan pendampingan intensif, Lingga dapat menjadi terlalu bergantung kepada guru. Guru dapat memecah instruksi menjadi langkah-langkah sederhana, menggunakan contoh konkret, memastikan pemahaman sebelum Lingga mulai bekerja, kemudian secara perlahan mengurangi bantuan.</w:t>
      </w:r>
    </w:p>
    <w:p w14:paraId="4948E0D2"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 xml:space="preserve">Sebagai contoh, guru dapat menggunakan pola: </w:t>
      </w:r>
      <w:r w:rsidRPr="003164A2">
        <w:rPr>
          <w:rFonts w:eastAsia="Arial"/>
          <w:b/>
          <w:bCs/>
          <w:color w:val="000000"/>
          <w:lang w:val="id-ID"/>
        </w:rPr>
        <w:t>contohkan – kerjakan bersama – kerjakan dengan bantuan terbatas – kerjakan mandiri</w:t>
      </w:r>
      <w:r w:rsidRPr="003164A2">
        <w:rPr>
          <w:rFonts w:eastAsia="Arial"/>
          <w:color w:val="000000"/>
          <w:lang w:val="id-ID"/>
        </w:rPr>
        <w:t xml:space="preserve">. Dengan cara </w:t>
      </w:r>
      <w:r w:rsidRPr="003164A2">
        <w:rPr>
          <w:rFonts w:eastAsia="Arial"/>
          <w:color w:val="000000"/>
          <w:lang w:val="id-ID"/>
        </w:rPr>
        <w:lastRenderedPageBreak/>
        <w:t>ini, Lingga tetap merasa didukung tetapi memiliki kesempatan untuk mengalami keberhasilan atas usahanya sendiri.</w:t>
      </w:r>
    </w:p>
    <w:p w14:paraId="0BE5C4B7"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Guru juga sebaiknya tidak langsung menyimpulkan bahwa perilaku melamun atau sering izin ke kamar mandi semata-mata karena tidak memiliki motivasi. Perilaku tersebut perlu diamati lebih lanjut. Wali kelas dan guru BK dapat melakukan komunikasi yang lebih personal untuk mengetahui apakah Lingga merasa cemas, tidak nyaman berada di kelas, takut terhadap teman tertentu, atau mengalami hambatan lain.</w:t>
      </w:r>
    </w:p>
    <w:p w14:paraId="08B84D97"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Dalam kerja kelompok, Lingga dapat ditempatkan dalam kelompok yang suportif. Guru perlu menghindari situasi yang membuat Lingga terlihat terlalu berbeda atau terlalu diistimewakan di depan teman-temannya. Bantuan dapat diberikan dengan cara yang lebih natural sehingga martabat dan kepercayaan dirinya tetap terjaga.</w:t>
      </w:r>
    </w:p>
    <w:p w14:paraId="21855AAC" w14:textId="77777777" w:rsidR="003164A2" w:rsidRPr="003164A2" w:rsidRDefault="003164A2" w:rsidP="003164A2">
      <w:pPr>
        <w:spacing w:line="360" w:lineRule="auto"/>
        <w:ind w:firstLine="360"/>
        <w:jc w:val="both"/>
        <w:rPr>
          <w:rFonts w:eastAsia="Arial"/>
          <w:color w:val="000000"/>
          <w:lang w:val="id-ID"/>
        </w:rPr>
      </w:pPr>
      <w:r w:rsidRPr="003164A2">
        <w:rPr>
          <w:rFonts w:eastAsia="Arial"/>
          <w:color w:val="000000"/>
          <w:lang w:val="id-ID"/>
        </w:rPr>
        <w:t>Menurut saya, pembagian peran pihak sekolah untuk Lingga dapat dilakukan sebagai berikut:</w:t>
      </w:r>
    </w:p>
    <w:p w14:paraId="13F43089"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Guru mata pelajaran</w:t>
      </w:r>
      <w:r w:rsidRPr="003164A2">
        <w:rPr>
          <w:rFonts w:eastAsia="Arial"/>
          <w:color w:val="000000"/>
          <w:lang w:val="id-ID"/>
        </w:rPr>
        <w:t xml:space="preserve"> memberikan pembelajaran yang lebih terstruktur, instruksi sederhana, </w:t>
      </w:r>
      <w:r w:rsidRPr="003164A2">
        <w:rPr>
          <w:rFonts w:eastAsia="Arial"/>
          <w:i/>
          <w:iCs/>
          <w:color w:val="000000"/>
          <w:lang w:val="id-ID"/>
        </w:rPr>
        <w:t>scaffolding</w:t>
      </w:r>
      <w:r w:rsidRPr="003164A2">
        <w:rPr>
          <w:rFonts w:eastAsia="Arial"/>
          <w:color w:val="000000"/>
          <w:lang w:val="id-ID"/>
        </w:rPr>
        <w:t>, dan umpan balik positif.</w:t>
      </w:r>
    </w:p>
    <w:p w14:paraId="19F6A627"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Wali kelas</w:t>
      </w:r>
      <w:r w:rsidRPr="003164A2">
        <w:rPr>
          <w:rFonts w:eastAsia="Arial"/>
          <w:color w:val="000000"/>
          <w:lang w:val="id-ID"/>
        </w:rPr>
        <w:t xml:space="preserve"> memantau perkembangan akademik, kehadiran, interaksi sosial, dan komunikasi dengan keluarga.</w:t>
      </w:r>
    </w:p>
    <w:p w14:paraId="2650EA5B"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Guru BK</w:t>
      </w:r>
      <w:r w:rsidRPr="003164A2">
        <w:rPr>
          <w:rFonts w:eastAsia="Arial"/>
          <w:color w:val="000000"/>
          <w:lang w:val="id-ID"/>
        </w:rPr>
        <w:t xml:space="preserve"> mendampingi aspek motivasi, kepercayaan diri, rasa aman, dan pengalaman perundungan.</w:t>
      </w:r>
    </w:p>
    <w:p w14:paraId="093B63C7"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Kepala sekolah atau tim kesiswaan</w:t>
      </w:r>
      <w:r w:rsidRPr="003164A2">
        <w:rPr>
          <w:rFonts w:eastAsia="Arial"/>
          <w:color w:val="000000"/>
          <w:lang w:val="id-ID"/>
        </w:rPr>
        <w:t xml:space="preserve"> memastikan perundungan ditangani dan lingkungan kelas tetap aman.</w:t>
      </w:r>
    </w:p>
    <w:p w14:paraId="466F7E0B"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Teman sebaya</w:t>
      </w:r>
      <w:r w:rsidRPr="003164A2">
        <w:rPr>
          <w:rFonts w:eastAsia="Arial"/>
          <w:color w:val="000000"/>
          <w:lang w:val="id-ID"/>
        </w:rPr>
        <w:t xml:space="preserve"> diarahkan menjadi bagian dari lingkungan yang mendukung, bukan sumber tekanan.</w:t>
      </w:r>
    </w:p>
    <w:p w14:paraId="3E43410A" w14:textId="77777777" w:rsidR="003164A2" w:rsidRPr="003164A2" w:rsidRDefault="003164A2" w:rsidP="003164A2">
      <w:pPr>
        <w:numPr>
          <w:ilvl w:val="0"/>
          <w:numId w:val="1"/>
        </w:numPr>
        <w:spacing w:line="360" w:lineRule="auto"/>
        <w:jc w:val="both"/>
        <w:rPr>
          <w:rFonts w:eastAsia="Arial"/>
          <w:color w:val="000000"/>
          <w:lang w:val="id-ID"/>
        </w:rPr>
      </w:pPr>
      <w:r w:rsidRPr="003164A2">
        <w:rPr>
          <w:rFonts w:eastAsia="Arial"/>
          <w:b/>
          <w:bCs/>
          <w:color w:val="000000"/>
          <w:lang w:val="id-ID"/>
        </w:rPr>
        <w:t>Orang tua</w:t>
      </w:r>
      <w:r w:rsidRPr="003164A2">
        <w:rPr>
          <w:rFonts w:eastAsia="Arial"/>
          <w:color w:val="000000"/>
          <w:lang w:val="id-ID"/>
        </w:rPr>
        <w:t xml:space="preserve"> perlu diajak berdiskusi agar sekolah memperoleh gambaran yang lebih utuh mengenai kondisi dan kebutuhan Lingga.</w:t>
      </w:r>
    </w:p>
    <w:p w14:paraId="3522FCB1" w14:textId="77777777" w:rsidR="003164A2" w:rsidRPr="003164A2" w:rsidRDefault="003164A2" w:rsidP="003164A2">
      <w:pPr>
        <w:spacing w:line="360" w:lineRule="auto"/>
        <w:jc w:val="both"/>
        <w:rPr>
          <w:rFonts w:eastAsia="Arial"/>
          <w:color w:val="000000"/>
          <w:lang w:val="id-ID"/>
        </w:rPr>
      </w:pPr>
      <w:r w:rsidRPr="003164A2">
        <w:rPr>
          <w:rFonts w:eastAsia="Arial"/>
          <w:color w:val="000000"/>
          <w:lang w:val="id-ID"/>
        </w:rPr>
        <w:t>Tujuan akhirnya bukan hanya agar Lingga mampu menyelesaikan tugas, tetapi agar ia merasa aman, diterima, mampu belajar sesuai kapasitasnya, dan perlahan memiliki keyakinan bahwa dirinya juga dapat berkembang.</w:t>
      </w:r>
    </w:p>
    <w:p w14:paraId="696B964C" w14:textId="77777777" w:rsidR="003164A2" w:rsidRDefault="003164A2" w:rsidP="003164A2">
      <w:pPr>
        <w:spacing w:line="360" w:lineRule="auto"/>
        <w:jc w:val="both"/>
        <w:rPr>
          <w:rFonts w:eastAsia="Arial"/>
          <w:b/>
          <w:bCs/>
          <w:color w:val="000000"/>
          <w:lang w:val="id-ID"/>
        </w:rPr>
      </w:pPr>
    </w:p>
    <w:p w14:paraId="605ABBCD" w14:textId="0253F1B0" w:rsidR="003164A2" w:rsidRPr="003164A2" w:rsidRDefault="003164A2" w:rsidP="003164A2">
      <w:pPr>
        <w:shd w:val="clear" w:color="auto" w:fill="F4B083" w:themeFill="accent2" w:themeFillTint="99"/>
        <w:spacing w:line="360" w:lineRule="auto"/>
        <w:jc w:val="both"/>
        <w:rPr>
          <w:rFonts w:eastAsia="Arial"/>
          <w:b/>
          <w:bCs/>
          <w:color w:val="000000"/>
          <w:lang w:val="id-ID"/>
        </w:rPr>
      </w:pPr>
      <w:r w:rsidRPr="003164A2">
        <w:rPr>
          <w:rFonts w:eastAsia="Arial"/>
          <w:b/>
          <w:bCs/>
          <w:color w:val="000000"/>
          <w:lang w:val="id-ID"/>
        </w:rPr>
        <w:lastRenderedPageBreak/>
        <w:t>B. Saran Penanganan Kasus Almira</w:t>
      </w:r>
    </w:p>
    <w:p w14:paraId="13E394CC"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Kasus Almira memiliki karakteristik yang berbeda. Berdasarkan dokumen, perubahan perilaku Almira terjadi ketika kedua orang tuanya sedang dalam proses perceraian dan perebutan hak asuh. Almira yang sebelumnya ceria berubah menjadi sangat pendiam, murung, dan bahkan tidak mau turun dari kendaraan untuk masuk sekolah.</w:t>
      </w:r>
    </w:p>
    <w:p w14:paraId="1CD00A1D"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Dalam kondisi seperti ini, menurut saya sekolah perlu memahami bahwa masalah utama Almira bukan sekadar “tidak mau belajar”. Kondisi emosionalnya sedang terganggu oleh konflik keluarga yang terjadi terus-menerus. Karena itu, memaksa Almira segera mengikuti kegiatan kelas seperti biasanya justru dapat menambah tekanan.</w:t>
      </w:r>
    </w:p>
    <w:p w14:paraId="7420B042"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Hal pertama yang perlu diberikan adalah rasa aman. Wali kelas dan guru BK perlu membangun kembali kepercayaan Almira terhadap lingkungan sekolah. Pendekatan sebaiknya dilakukan secara perlahan, konsisten, dan tidak terlalu menuntut. Jika pada awalnya Almira hanya mampu berada di kendaraan bersama ibunya, hal tersebut dapat dipandang sebagai titik awal, bukan kegagalan.</w:t>
      </w:r>
    </w:p>
    <w:p w14:paraId="2516B6E2"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Namun, kondisi tersebut juga tidak sebaiknya dibiarkan terlalu lama tanpa rencana tindak lanjut. Sekolah dapat membuat proses kembali ke kelas secara bertahap. Misalnya, tahap pertama Almira bersedia datang ke lingkungan sekolah. Tahap berikutnya, ia bersedia masuk ke ruang BK atau ruang yang dianggap aman. Setelah itu, ia dapat mengikuti satu kegiatan sederhana, kemudian perlahan kembali ke kelas ketika kondisi emosionalnya lebih siap.</w:t>
      </w:r>
    </w:p>
    <w:p w14:paraId="7372CCF2"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Guru mata pelajaran juga perlu memahami situasi Almira agar tidak menambah beban dengan tuntutan akademik yang terlalu banyak. Tugas dapat diprioritaskan pada kompetensi yang paling penting. Guru dapat memberikan waktu tambahan atau bentuk tugas yang lebih fleksibel selama proses pemulihan.</w:t>
      </w:r>
    </w:p>
    <w:p w14:paraId="162D5FBF" w14:textId="77777777" w:rsidR="003164A2" w:rsidRPr="003164A2" w:rsidRDefault="003164A2" w:rsidP="003164A2">
      <w:pPr>
        <w:spacing w:line="360" w:lineRule="auto"/>
        <w:jc w:val="both"/>
        <w:rPr>
          <w:rFonts w:eastAsia="Arial"/>
          <w:color w:val="000000"/>
          <w:lang w:val="id-ID"/>
        </w:rPr>
      </w:pPr>
      <w:r w:rsidRPr="003164A2">
        <w:rPr>
          <w:rFonts w:eastAsia="Arial"/>
          <w:color w:val="000000"/>
          <w:lang w:val="id-ID"/>
        </w:rPr>
        <w:t>Guru BK memiliki peran penting untuk memberikan ruang bagi Almira mengekspresikan perasaan tanpa memaksanya untuk langsung bercerita. Tidak semua murid siap mengungkapkan masalah hanya karena ditanya. Terkadang, kehadiran orang dewasa yang konsisten, mendengarkan, dan tidak menghakimi lebih dibutuhkan.</w:t>
      </w:r>
    </w:p>
    <w:p w14:paraId="65BED15D"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lastRenderedPageBreak/>
        <w:t>Komunikasi dengan orang tua juga harus dilakukan dengan hati-hati. Fokus sekolah sebaiknya pada kebutuhan Almira, bukan pada konflik antara kedua orang tuanya. Sekolah perlu menyampaikan bahwa pertengkaran yang terus terjadi di hadapan anak dapat berdampak pada kesiapan emosionalnya untuk belajar. Sekolah juga sebaiknya menjaga agar Almira tidak ditempatkan sebagai pihak yang harus memilih atau menjelaskan masalah orang tuanya.</w:t>
      </w:r>
    </w:p>
    <w:p w14:paraId="6472D8B7" w14:textId="77777777" w:rsidR="003164A2" w:rsidRPr="003164A2" w:rsidRDefault="003164A2" w:rsidP="003164A2">
      <w:pPr>
        <w:spacing w:line="360" w:lineRule="auto"/>
        <w:jc w:val="both"/>
        <w:rPr>
          <w:rFonts w:eastAsia="Arial"/>
          <w:color w:val="000000"/>
          <w:lang w:val="id-ID"/>
        </w:rPr>
      </w:pPr>
      <w:r w:rsidRPr="003164A2">
        <w:rPr>
          <w:rFonts w:eastAsia="Arial"/>
          <w:color w:val="000000"/>
          <w:lang w:val="id-ID"/>
        </w:rPr>
        <w:t>Pembagian peran dapat dilakukan sebagai berikut:</w:t>
      </w:r>
    </w:p>
    <w:p w14:paraId="24F0CEF5"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Wali kelas</w:t>
      </w:r>
      <w:r w:rsidRPr="003164A2">
        <w:rPr>
          <w:rFonts w:eastAsia="Arial"/>
          <w:color w:val="000000"/>
          <w:lang w:val="id-ID"/>
        </w:rPr>
        <w:t xml:space="preserve"> menjaga hubungan dengan Almira dan menjadi penghubung antara guru, BK, dan keluarga.</w:t>
      </w:r>
    </w:p>
    <w:p w14:paraId="454044C0"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Guru BK</w:t>
      </w:r>
      <w:r w:rsidRPr="003164A2">
        <w:rPr>
          <w:rFonts w:eastAsia="Arial"/>
          <w:color w:val="000000"/>
          <w:lang w:val="id-ID"/>
        </w:rPr>
        <w:t xml:space="preserve"> memberikan pendampingan sosial emosional secara bertahap.</w:t>
      </w:r>
    </w:p>
    <w:p w14:paraId="4D9A58FC"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Guru mata pelajaran</w:t>
      </w:r>
      <w:r w:rsidRPr="003164A2">
        <w:rPr>
          <w:rFonts w:eastAsia="Arial"/>
          <w:color w:val="000000"/>
          <w:lang w:val="id-ID"/>
        </w:rPr>
        <w:t xml:space="preserve"> memberikan fleksibilitas akademik dan menghindari tekanan yang berlebihan.</w:t>
      </w:r>
    </w:p>
    <w:p w14:paraId="35549038"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Kepala sekolah atau tim sekolah</w:t>
      </w:r>
      <w:r w:rsidRPr="003164A2">
        <w:rPr>
          <w:rFonts w:eastAsia="Arial"/>
          <w:color w:val="000000"/>
          <w:lang w:val="id-ID"/>
        </w:rPr>
        <w:t xml:space="preserve"> memastikan ada dukungan kebijakan bagi proses pendampingan Almira.</w:t>
      </w:r>
    </w:p>
    <w:p w14:paraId="082D7190"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Orang tua</w:t>
      </w:r>
      <w:r w:rsidRPr="003164A2">
        <w:rPr>
          <w:rFonts w:eastAsia="Arial"/>
          <w:color w:val="000000"/>
          <w:lang w:val="id-ID"/>
        </w:rPr>
        <w:t xml:space="preserve"> perlu bekerja sama dengan sekolah untuk mengurangi paparan konflik terhadap Almira dan menjaga kestabilan rutinitas anak.</w:t>
      </w:r>
    </w:p>
    <w:p w14:paraId="526A6426" w14:textId="77777777" w:rsidR="003164A2" w:rsidRPr="003164A2" w:rsidRDefault="003164A2" w:rsidP="003164A2">
      <w:pPr>
        <w:numPr>
          <w:ilvl w:val="0"/>
          <w:numId w:val="2"/>
        </w:numPr>
        <w:spacing w:line="360" w:lineRule="auto"/>
        <w:jc w:val="both"/>
        <w:rPr>
          <w:rFonts w:eastAsia="Arial"/>
          <w:color w:val="000000"/>
          <w:lang w:val="id-ID"/>
        </w:rPr>
      </w:pPr>
      <w:r w:rsidRPr="003164A2">
        <w:rPr>
          <w:rFonts w:eastAsia="Arial"/>
          <w:b/>
          <w:bCs/>
          <w:color w:val="000000"/>
          <w:lang w:val="id-ID"/>
        </w:rPr>
        <w:t>Teman sebaya yang dipercaya</w:t>
      </w:r>
      <w:r w:rsidRPr="003164A2">
        <w:rPr>
          <w:rFonts w:eastAsia="Arial"/>
          <w:color w:val="000000"/>
          <w:lang w:val="id-ID"/>
        </w:rPr>
        <w:t xml:space="preserve"> dapat dilibatkan secara terbatas untuk membantu Almira kembali merasa diterima di lingkungan sekolah.</w:t>
      </w:r>
    </w:p>
    <w:p w14:paraId="5690E08B"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Jika sekolah menilai kondisi Almira memerlukan dukungan yang lebih khusus, sekolah dapat mendorong keluarga untuk mencari bantuan profesional yang sesuai. Dalam hal ini, sekolah tetap berperan sebagai lingkungan pendukung pendidikan, sementara kebutuhan di luar kewenangan sekolah perlu ditangani oleh pihak yang kompeten.</w:t>
      </w:r>
    </w:p>
    <w:p w14:paraId="0318ED1E" w14:textId="77777777" w:rsidR="003164A2" w:rsidRPr="003164A2" w:rsidRDefault="003164A2" w:rsidP="003164A2">
      <w:pPr>
        <w:shd w:val="clear" w:color="auto" w:fill="F4B083" w:themeFill="accent2" w:themeFillTint="99"/>
        <w:spacing w:line="360" w:lineRule="auto"/>
        <w:jc w:val="both"/>
        <w:rPr>
          <w:rFonts w:eastAsia="Arial"/>
          <w:b/>
          <w:bCs/>
          <w:color w:val="000000"/>
          <w:lang w:val="id-ID"/>
        </w:rPr>
      </w:pPr>
      <w:r w:rsidRPr="003164A2">
        <w:rPr>
          <w:rFonts w:eastAsia="Arial"/>
          <w:b/>
          <w:bCs/>
          <w:color w:val="000000"/>
          <w:lang w:val="id-ID"/>
        </w:rPr>
        <w:t>C. Upaya Sekolah dalam Membangun Kesejahteraan Lingga dan Almira</w:t>
      </w:r>
    </w:p>
    <w:p w14:paraId="6E4D4441"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 xml:space="preserve">Dari kedua kasus tersebut, saya melihat bahwa </w:t>
      </w:r>
      <w:r w:rsidRPr="003164A2">
        <w:rPr>
          <w:rFonts w:eastAsia="Arial"/>
          <w:i/>
          <w:iCs/>
          <w:color w:val="000000"/>
          <w:lang w:val="id-ID"/>
        </w:rPr>
        <w:t>school well-being</w:t>
      </w:r>
      <w:r w:rsidRPr="003164A2">
        <w:rPr>
          <w:rFonts w:eastAsia="Arial"/>
          <w:color w:val="000000"/>
          <w:lang w:val="id-ID"/>
        </w:rPr>
        <w:t xml:space="preserve"> tidak dapat diwujudkan hanya dengan menyediakan fasilitas yang baik atau memastikan murid hadir di kelas. Murid juga perlu merasa </w:t>
      </w:r>
      <w:r w:rsidRPr="003164A2">
        <w:rPr>
          <w:rFonts w:eastAsia="Arial"/>
          <w:b/>
          <w:bCs/>
          <w:color w:val="000000"/>
          <w:lang w:val="id-ID"/>
        </w:rPr>
        <w:t>aman, diterima, dipahami, dan mendapatkan dukungan sesuai kebutuhannya</w:t>
      </w:r>
      <w:r w:rsidRPr="003164A2">
        <w:rPr>
          <w:rFonts w:eastAsia="Arial"/>
          <w:color w:val="000000"/>
          <w:lang w:val="id-ID"/>
        </w:rPr>
        <w:t>.</w:t>
      </w:r>
    </w:p>
    <w:p w14:paraId="25405FD6"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 xml:space="preserve">Lingga membutuhkan rasa aman dari perundungan, dukungan akademik yang bertahap, dan kepercayaan bahwa dirinya mampu belajar. Sementara Almira </w:t>
      </w:r>
      <w:r w:rsidRPr="003164A2">
        <w:rPr>
          <w:rFonts w:eastAsia="Arial"/>
          <w:color w:val="000000"/>
          <w:lang w:val="id-ID"/>
        </w:rPr>
        <w:lastRenderedPageBreak/>
        <w:t>membutuhkan stabilitas emosional, ruang aman, fleksibilitas, dan proses kembali ke pembelajaran secara bertahap.</w:t>
      </w:r>
    </w:p>
    <w:p w14:paraId="31A966A4"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Karena itu, sekolah tidak seharusnya hanya bertanya, “Mengapa murid tidak belajar seperti biasanya?”, tetapi juga perlu bertanya, “Apa yang sedang dialami murid sehingga ia belum siap belajar?”</w:t>
      </w:r>
    </w:p>
    <w:p w14:paraId="4AD36982"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Pendekatan seperti ini menurut saya penting dalam Pembelajaran Sosial Emosional. Guru dan warga sekolah perlu melihat perilaku murid sebagai informasi yang perlu dipahami, bukan langsung sebagai kesalahan yang harus dihukum.</w:t>
      </w:r>
    </w:p>
    <w:p w14:paraId="2B838874"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Dengan adanya kerja sama antara guru, wali kelas, guru BK, kepala sekolah, orang tua, dan teman sebaya, lingkungan sekolah dapat menjadi tempat yang tidak hanya menuntut capaian akademik, tetapi juga mendukung kebutuhan sosial dan emosional murid. Jika rasa aman dan hubungan positif sudah terbentuk, kesiapan murid untuk belajar juga akan lebih mudah tumbuh.</w:t>
      </w:r>
    </w:p>
    <w:p w14:paraId="70169704" w14:textId="77777777" w:rsidR="003164A2" w:rsidRPr="003164A2" w:rsidRDefault="003164A2" w:rsidP="003164A2">
      <w:pPr>
        <w:spacing w:line="360" w:lineRule="auto"/>
        <w:ind w:firstLine="720"/>
        <w:jc w:val="both"/>
        <w:rPr>
          <w:rFonts w:eastAsia="Arial"/>
          <w:color w:val="000000"/>
          <w:lang w:val="id-ID"/>
        </w:rPr>
      </w:pPr>
      <w:r w:rsidRPr="003164A2">
        <w:rPr>
          <w:rFonts w:eastAsia="Arial"/>
          <w:color w:val="000000"/>
          <w:lang w:val="id-ID"/>
        </w:rPr>
        <w:t>Pada akhirnya, tujuan pendampingan terhadap Lingga dan Almira bukan sekadar membuat mereka kembali mengikuti pembelajaran seperti murid lain, tetapi membantu mereka memperoleh kondisi yang lebih sejahtera sehingga mampu belajar dengan perasaan yang lebih positif, percaya diri, dan memiliki hubungan yang sehat dengan lingkungan sekolah.</w:t>
      </w:r>
    </w:p>
    <w:p w14:paraId="777E2CAC" w14:textId="77777777" w:rsidR="00DA155B" w:rsidRPr="003164A2" w:rsidRDefault="00DA155B" w:rsidP="00DA155B">
      <w:pPr>
        <w:spacing w:line="360" w:lineRule="auto"/>
        <w:rPr>
          <w:rFonts w:eastAsia="Arial"/>
          <w:color w:val="000000"/>
        </w:rPr>
      </w:pPr>
    </w:p>
    <w:p w14:paraId="09CA178E" w14:textId="77777777" w:rsidR="00DA4D18" w:rsidRPr="003164A2" w:rsidRDefault="00DA4D18"/>
    <w:sectPr w:rsidR="00DA4D18" w:rsidRPr="003164A2" w:rsidSect="003164A2">
      <w:headerReference w:type="even" r:id="rId8"/>
      <w:headerReference w:type="default" r:id="rId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AB74B" w14:textId="77777777" w:rsidR="00A52FD1" w:rsidRDefault="00A52FD1" w:rsidP="00DA155B">
      <w:r>
        <w:separator/>
      </w:r>
    </w:p>
  </w:endnote>
  <w:endnote w:type="continuationSeparator" w:id="0">
    <w:p w14:paraId="28A29038" w14:textId="77777777" w:rsidR="00A52FD1" w:rsidRDefault="00A52FD1" w:rsidP="00DA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F6BB3" w14:textId="77777777" w:rsidR="00A52FD1" w:rsidRDefault="00A52FD1" w:rsidP="00DA155B">
      <w:r>
        <w:separator/>
      </w:r>
    </w:p>
  </w:footnote>
  <w:footnote w:type="continuationSeparator" w:id="0">
    <w:p w14:paraId="718C7530" w14:textId="77777777" w:rsidR="00A52FD1" w:rsidRDefault="00A52FD1" w:rsidP="00DA1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8AC0" w14:textId="49F2CB0C" w:rsidR="00DA155B" w:rsidRDefault="00DA155B">
    <w:pPr>
      <w:pStyle w:val="Header"/>
    </w:pPr>
    <w:r>
      <w:rPr>
        <w:noProof/>
        <w14:ligatures w14:val="standardContextual"/>
      </w:rPr>
      <w:drawing>
        <wp:anchor distT="0" distB="0" distL="114300" distR="114300" simplePos="0" relativeHeight="251659264" behindDoc="0" locked="0" layoutInCell="1" allowOverlap="1" wp14:anchorId="02647516" wp14:editId="314E5325">
          <wp:simplePos x="0" y="0"/>
          <wp:positionH relativeFrom="column">
            <wp:posOffset>-1439545</wp:posOffset>
          </wp:positionH>
          <wp:positionV relativeFrom="paragraph">
            <wp:posOffset>-450215</wp:posOffset>
          </wp:positionV>
          <wp:extent cx="7560000" cy="902018"/>
          <wp:effectExtent l="0" t="0" r="3175" b="0"/>
          <wp:wrapNone/>
          <wp:docPr id="1308899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99499" name="Picture 1308899499"/>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E049" w14:textId="00B1CD3A" w:rsidR="00DA155B" w:rsidRDefault="00DA155B">
    <w:pPr>
      <w:pStyle w:val="Header"/>
    </w:pPr>
    <w:r>
      <w:rPr>
        <w:noProof/>
        <w14:ligatures w14:val="standardContextual"/>
      </w:rPr>
      <w:drawing>
        <wp:anchor distT="0" distB="0" distL="114300" distR="114300" simplePos="0" relativeHeight="251658240" behindDoc="0" locked="0" layoutInCell="1" allowOverlap="1" wp14:anchorId="401AE1D1" wp14:editId="269ADDE8">
          <wp:simplePos x="0" y="0"/>
          <wp:positionH relativeFrom="column">
            <wp:posOffset>-1439545</wp:posOffset>
          </wp:positionH>
          <wp:positionV relativeFrom="paragraph">
            <wp:posOffset>-450215</wp:posOffset>
          </wp:positionV>
          <wp:extent cx="7560000" cy="901066"/>
          <wp:effectExtent l="0" t="0" r="3175" b="0"/>
          <wp:wrapNone/>
          <wp:docPr id="74302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24298" name="Picture 743024298"/>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438CC"/>
    <w:multiLevelType w:val="multilevel"/>
    <w:tmpl w:val="435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909D6"/>
    <w:multiLevelType w:val="multilevel"/>
    <w:tmpl w:val="F42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265434">
    <w:abstractNumId w:val="1"/>
  </w:num>
  <w:num w:numId="2" w16cid:durableId="174556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5B"/>
    <w:rsid w:val="0004619B"/>
    <w:rsid w:val="003164A2"/>
    <w:rsid w:val="004711DE"/>
    <w:rsid w:val="004B7696"/>
    <w:rsid w:val="006D6FB6"/>
    <w:rsid w:val="007C419C"/>
    <w:rsid w:val="008A2A58"/>
    <w:rsid w:val="009C4606"/>
    <w:rsid w:val="00A214BA"/>
    <w:rsid w:val="00A52FD1"/>
    <w:rsid w:val="00B61514"/>
    <w:rsid w:val="00C76560"/>
    <w:rsid w:val="00DA155B"/>
    <w:rsid w:val="00DA4D18"/>
    <w:rsid w:val="00F00A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4D67D"/>
  <w15:chartTrackingRefBased/>
  <w15:docId w15:val="{3DF4EE02-FFFE-4ED9-A63C-1F7B135B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55B"/>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DA155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A155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A155B"/>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A155B"/>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DA155B"/>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DA155B"/>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DA155B"/>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DA155B"/>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DA155B"/>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55B"/>
    <w:rPr>
      <w:rFonts w:eastAsiaTheme="majorEastAsia" w:cstheme="majorBidi"/>
      <w:color w:val="272727" w:themeColor="text1" w:themeTint="D8"/>
    </w:rPr>
  </w:style>
  <w:style w:type="paragraph" w:styleId="Title">
    <w:name w:val="Title"/>
    <w:basedOn w:val="Normal"/>
    <w:next w:val="Normal"/>
    <w:link w:val="TitleChar"/>
    <w:uiPriority w:val="10"/>
    <w:qFormat/>
    <w:rsid w:val="00DA155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A1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55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A1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55B"/>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DA155B"/>
    <w:rPr>
      <w:i/>
      <w:iCs/>
      <w:color w:val="404040" w:themeColor="text1" w:themeTint="BF"/>
    </w:rPr>
  </w:style>
  <w:style w:type="paragraph" w:styleId="ListParagraph">
    <w:name w:val="List Paragraph"/>
    <w:basedOn w:val="Normal"/>
    <w:uiPriority w:val="34"/>
    <w:qFormat/>
    <w:rsid w:val="00DA155B"/>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DA155B"/>
    <w:rPr>
      <w:i/>
      <w:iCs/>
      <w:color w:val="2F5496" w:themeColor="accent1" w:themeShade="BF"/>
    </w:rPr>
  </w:style>
  <w:style w:type="paragraph" w:styleId="IntenseQuote">
    <w:name w:val="Intense Quote"/>
    <w:basedOn w:val="Normal"/>
    <w:next w:val="Normal"/>
    <w:link w:val="IntenseQuoteChar"/>
    <w:uiPriority w:val="30"/>
    <w:qFormat/>
    <w:rsid w:val="00DA155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DA155B"/>
    <w:rPr>
      <w:i/>
      <w:iCs/>
      <w:color w:val="2F5496" w:themeColor="accent1" w:themeShade="BF"/>
    </w:rPr>
  </w:style>
  <w:style w:type="character" w:styleId="IntenseReference">
    <w:name w:val="Intense Reference"/>
    <w:basedOn w:val="DefaultParagraphFont"/>
    <w:uiPriority w:val="32"/>
    <w:qFormat/>
    <w:rsid w:val="00DA155B"/>
    <w:rPr>
      <w:b/>
      <w:bCs/>
      <w:smallCaps/>
      <w:color w:val="2F5496" w:themeColor="accent1" w:themeShade="BF"/>
      <w:spacing w:val="5"/>
    </w:rPr>
  </w:style>
  <w:style w:type="paragraph" w:styleId="Header">
    <w:name w:val="header"/>
    <w:basedOn w:val="Normal"/>
    <w:link w:val="HeaderChar"/>
    <w:uiPriority w:val="99"/>
    <w:unhideWhenUsed/>
    <w:rsid w:val="00DA155B"/>
    <w:pPr>
      <w:tabs>
        <w:tab w:val="center" w:pos="4513"/>
        <w:tab w:val="right" w:pos="9026"/>
      </w:tabs>
    </w:pPr>
  </w:style>
  <w:style w:type="character" w:customStyle="1" w:styleId="HeaderChar">
    <w:name w:val="Header Char"/>
    <w:basedOn w:val="DefaultParagraphFont"/>
    <w:link w:val="Header"/>
    <w:uiPriority w:val="99"/>
    <w:rsid w:val="00DA155B"/>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DA155B"/>
    <w:pPr>
      <w:tabs>
        <w:tab w:val="center" w:pos="4513"/>
        <w:tab w:val="right" w:pos="9026"/>
      </w:tabs>
    </w:pPr>
  </w:style>
  <w:style w:type="character" w:customStyle="1" w:styleId="FooterChar">
    <w:name w:val="Footer Char"/>
    <w:basedOn w:val="DefaultParagraphFont"/>
    <w:link w:val="Footer"/>
    <w:uiPriority w:val="99"/>
    <w:rsid w:val="00DA155B"/>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303925">
      <w:bodyDiv w:val="1"/>
      <w:marLeft w:val="0"/>
      <w:marRight w:val="0"/>
      <w:marTop w:val="0"/>
      <w:marBottom w:val="0"/>
      <w:divBdr>
        <w:top w:val="none" w:sz="0" w:space="0" w:color="auto"/>
        <w:left w:val="none" w:sz="0" w:space="0" w:color="auto"/>
        <w:bottom w:val="none" w:sz="0" w:space="0" w:color="auto"/>
        <w:right w:val="none" w:sz="0" w:space="0" w:color="auto"/>
      </w:divBdr>
    </w:div>
    <w:div w:id="163880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Ahmad Nursyifa</cp:lastModifiedBy>
  <cp:revision>3</cp:revision>
  <dcterms:created xsi:type="dcterms:W3CDTF">2025-12-16T09:13:00Z</dcterms:created>
  <dcterms:modified xsi:type="dcterms:W3CDTF">2026-08-10T08:56:00Z</dcterms:modified>
</cp:coreProperties>
</file>