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1220E" w14:textId="77777777" w:rsidR="00DB30AA" w:rsidRPr="00681204" w:rsidRDefault="00DB30AA" w:rsidP="00DB30AA">
      <w:pPr>
        <w:spacing w:after="160" w:line="278" w:lineRule="auto"/>
        <w:jc w:val="center"/>
        <w:rPr>
          <w:rFonts w:eastAsia="Calibri"/>
          <w:b/>
          <w:bCs/>
          <w:kern w:val="2"/>
          <w:lang w:val="id-ID" w:eastAsia="en-US"/>
          <w14:ligatures w14:val="standardContextual"/>
        </w:rPr>
      </w:pPr>
      <w:r w:rsidRPr="00681204">
        <w:rPr>
          <w:rFonts w:eastAsia="Calibri"/>
          <w:b/>
          <w:bCs/>
          <w:kern w:val="2"/>
          <w:lang w:val="id-ID" w:eastAsia="en-US"/>
          <w14:ligatures w14:val="standardContextual"/>
        </w:rPr>
        <w:t xml:space="preserve">TOPIK </w:t>
      </w:r>
      <w:r>
        <w:rPr>
          <w:rFonts w:eastAsia="Calibri"/>
          <w:b/>
          <w:bCs/>
          <w:kern w:val="2"/>
          <w:lang w:val="id-ID" w:eastAsia="en-US"/>
          <w14:ligatures w14:val="standardContextual"/>
        </w:rPr>
        <w:t>4</w:t>
      </w:r>
    </w:p>
    <w:p w14:paraId="54A43F5D" w14:textId="38035BBD" w:rsidR="00DB30AA" w:rsidRPr="00681204" w:rsidRDefault="00DB30AA" w:rsidP="00DB30AA">
      <w:pPr>
        <w:spacing w:after="160" w:line="278" w:lineRule="auto"/>
        <w:jc w:val="center"/>
        <w:rPr>
          <w:rFonts w:eastAsia="Calibri"/>
          <w:b/>
          <w:bCs/>
          <w:kern w:val="2"/>
          <w:lang w:val="sv-SE" w:eastAsia="en-US"/>
          <w14:ligatures w14:val="standardContextual"/>
        </w:rPr>
      </w:pPr>
      <w:r w:rsidRPr="00DB30AA">
        <w:rPr>
          <w:rFonts w:eastAsia="Calibri"/>
          <w:b/>
          <w:bCs/>
          <w:kern w:val="2"/>
          <w:lang w:val="sv-SE" w:eastAsia="en-US"/>
          <w14:ligatures w14:val="standardContextual"/>
        </w:rPr>
        <w:t>4.D. Studi Kasus Terpadu: Penerapan School Well-Being Dalam Pembelajaran</w:t>
      </w:r>
    </w:p>
    <w:p w14:paraId="3C1FA92E" w14:textId="77777777" w:rsidR="00DB30AA" w:rsidRPr="00681204" w:rsidRDefault="00DB30AA" w:rsidP="00DB30AA">
      <w:pPr>
        <w:spacing w:after="160" w:line="278" w:lineRule="auto"/>
        <w:jc w:val="center"/>
        <w:rPr>
          <w:rFonts w:eastAsia="Calibri"/>
          <w:i/>
          <w:iCs/>
          <w:kern w:val="2"/>
          <w:lang w:val="sv-SE" w:eastAsia="en-US"/>
          <w14:ligatures w14:val="standardContextual"/>
        </w:rPr>
      </w:pPr>
      <w:r w:rsidRPr="00681204">
        <w:rPr>
          <w:rFonts w:eastAsia="Calibri"/>
          <w:i/>
          <w:iCs/>
          <w:kern w:val="2"/>
          <w:lang w:val="sv-SE" w:eastAsia="en-US"/>
          <w14:ligatures w14:val="standardContextual"/>
        </w:rPr>
        <w:t xml:space="preserve">Diajukan untuk memenuhi tugas mata kuliah </w:t>
      </w:r>
    </w:p>
    <w:p w14:paraId="25AA0DBF" w14:textId="77777777" w:rsidR="00DB30AA" w:rsidRPr="00681204" w:rsidRDefault="00DB30AA" w:rsidP="00DB30AA">
      <w:pPr>
        <w:spacing w:after="160" w:line="278" w:lineRule="auto"/>
        <w:jc w:val="center"/>
        <w:rPr>
          <w:rFonts w:eastAsia="Calibri"/>
          <w:kern w:val="2"/>
          <w:lang w:val="sv-SE" w:eastAsia="en-US"/>
          <w14:ligatures w14:val="standardContextual"/>
        </w:rPr>
      </w:pPr>
      <w:r w:rsidRPr="00681204">
        <w:rPr>
          <w:rFonts w:eastAsia="Calibri"/>
          <w:i/>
          <w:iCs/>
          <w:kern w:val="2"/>
          <w:lang w:val="sv-SE" w:eastAsia="en-US"/>
          <w14:ligatures w14:val="standardContextual"/>
        </w:rPr>
        <w:t xml:space="preserve">Pembelajaran </w:t>
      </w:r>
      <w:r w:rsidRPr="00681204">
        <w:rPr>
          <w:rFonts w:eastAsia="Calibri"/>
          <w:i/>
          <w:iCs/>
          <w:kern w:val="2"/>
          <w:lang w:val="id-ID" w:eastAsia="en-US"/>
          <w14:ligatures w14:val="standardContextual"/>
        </w:rPr>
        <w:t>Sosial Emosional</w:t>
      </w:r>
      <w:r w:rsidRPr="00681204">
        <w:rPr>
          <w:rFonts w:eastAsia="Calibri"/>
          <w:kern w:val="2"/>
          <w:lang w:val="sv-SE" w:eastAsia="en-US"/>
          <w14:ligatures w14:val="standardContextual"/>
        </w:rPr>
        <w:br/>
      </w:r>
    </w:p>
    <w:p w14:paraId="07DE2F88" w14:textId="77777777" w:rsidR="00DB30AA" w:rsidRPr="00681204" w:rsidRDefault="00DB30AA" w:rsidP="00DB30AA">
      <w:pPr>
        <w:spacing w:after="160" w:line="278" w:lineRule="auto"/>
        <w:jc w:val="center"/>
        <w:rPr>
          <w:rFonts w:eastAsia="Calibri"/>
          <w:kern w:val="2"/>
          <w:lang w:val="sv-SE" w:eastAsia="en-US"/>
          <w14:ligatures w14:val="standardContextual"/>
        </w:rPr>
      </w:pPr>
    </w:p>
    <w:p w14:paraId="71D23165" w14:textId="77777777" w:rsidR="00DB30AA" w:rsidRPr="00681204" w:rsidRDefault="00DB30AA" w:rsidP="00DB30AA">
      <w:pPr>
        <w:spacing w:after="160" w:line="278" w:lineRule="auto"/>
        <w:jc w:val="center"/>
        <w:rPr>
          <w:rFonts w:eastAsia="Calibri"/>
          <w:kern w:val="2"/>
          <w:lang w:val="sv-SE" w:eastAsia="en-US"/>
          <w14:ligatures w14:val="standardContextual"/>
        </w:rPr>
      </w:pPr>
      <w:r w:rsidRPr="00681204">
        <w:rPr>
          <w:rFonts w:eastAsia="Calibri"/>
          <w:kern w:val="2"/>
          <w:lang w:val="sv-SE" w:eastAsia="en-US"/>
          <w14:ligatures w14:val="standardContextual"/>
        </w:rPr>
        <w:br/>
      </w:r>
    </w:p>
    <w:p w14:paraId="27BDEA5A" w14:textId="77777777" w:rsidR="00DB30AA" w:rsidRPr="00681204" w:rsidRDefault="00DB30AA" w:rsidP="00DB30AA">
      <w:pPr>
        <w:spacing w:after="160" w:line="278" w:lineRule="auto"/>
        <w:jc w:val="center"/>
        <w:rPr>
          <w:rFonts w:eastAsia="Calibri"/>
          <w:kern w:val="2"/>
          <w:lang w:eastAsia="en-US"/>
          <w14:ligatures w14:val="standardContextual"/>
        </w:rPr>
      </w:pPr>
      <w:r w:rsidRPr="00681204">
        <w:rPr>
          <w:rFonts w:eastAsia="Calibri"/>
          <w:b/>
          <w:bCs/>
          <w:noProof/>
          <w:kern w:val="2"/>
          <w:lang w:eastAsia="en-US"/>
          <w14:ligatures w14:val="standardContextual"/>
        </w:rPr>
        <w:drawing>
          <wp:inline distT="0" distB="0" distL="0" distR="0" wp14:anchorId="6C178271" wp14:editId="5CF41505">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3BD43F82" w14:textId="77777777" w:rsidR="00DB30AA" w:rsidRPr="00681204" w:rsidRDefault="00DB30AA" w:rsidP="00DB30AA">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DB30AA" w:rsidRPr="00681204" w14:paraId="70440DF5" w14:textId="77777777" w:rsidTr="005F2F0D">
        <w:trPr>
          <w:jc w:val="center"/>
        </w:trPr>
        <w:tc>
          <w:tcPr>
            <w:tcW w:w="0" w:type="auto"/>
            <w:tcMar>
              <w:top w:w="0" w:type="dxa"/>
              <w:left w:w="108" w:type="dxa"/>
              <w:bottom w:w="0" w:type="dxa"/>
              <w:right w:w="108" w:type="dxa"/>
            </w:tcMar>
            <w:hideMark/>
          </w:tcPr>
          <w:p w14:paraId="58953CA3" w14:textId="77777777" w:rsidR="00DB30AA" w:rsidRPr="00681204" w:rsidRDefault="00DB30AA" w:rsidP="005F2F0D">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t>Disusun Oleh:</w:t>
            </w:r>
          </w:p>
        </w:tc>
      </w:tr>
      <w:tr w:rsidR="00DB30AA" w:rsidRPr="00681204" w14:paraId="7016B873" w14:textId="77777777" w:rsidTr="005F2F0D">
        <w:trPr>
          <w:jc w:val="center"/>
        </w:trPr>
        <w:tc>
          <w:tcPr>
            <w:tcW w:w="0" w:type="auto"/>
            <w:tcMar>
              <w:top w:w="0" w:type="dxa"/>
              <w:left w:w="108" w:type="dxa"/>
              <w:bottom w:w="0" w:type="dxa"/>
              <w:right w:w="108" w:type="dxa"/>
            </w:tcMar>
            <w:hideMark/>
          </w:tcPr>
          <w:p w14:paraId="7DD85A8C" w14:textId="77777777" w:rsidR="00DB30AA" w:rsidRPr="00681204" w:rsidRDefault="00DB30AA" w:rsidP="005F2F0D">
            <w:pPr>
              <w:spacing w:after="160" w:line="278" w:lineRule="auto"/>
              <w:jc w:val="center"/>
              <w:rPr>
                <w:rFonts w:eastAsia="Calibri"/>
                <w:kern w:val="2"/>
                <w:lang w:val="id-ID" w:eastAsia="en-US"/>
                <w14:ligatures w14:val="standardContextual"/>
              </w:rPr>
            </w:pPr>
            <w:r w:rsidRPr="00681204">
              <w:rPr>
                <w:rFonts w:eastAsia="Calibri"/>
                <w:kern w:val="2"/>
                <w:lang w:eastAsia="en-US"/>
                <w14:ligatures w14:val="standardContextual"/>
              </w:rPr>
              <w:t xml:space="preserve">Ahmad </w:t>
            </w:r>
            <w:r w:rsidRPr="00681204">
              <w:rPr>
                <w:rFonts w:eastAsia="Calibri"/>
                <w:kern w:val="2"/>
                <w:lang w:val="id-ID" w:eastAsia="en-US"/>
                <w14:ligatures w14:val="standardContextual"/>
              </w:rPr>
              <w:t>Nursyifa (NIM.2530712)</w:t>
            </w:r>
          </w:p>
        </w:tc>
      </w:tr>
    </w:tbl>
    <w:p w14:paraId="32AEFCE7" w14:textId="77777777" w:rsidR="00DB30AA" w:rsidRPr="00681204" w:rsidRDefault="00DB30AA" w:rsidP="00DB30AA">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br/>
      </w:r>
      <w:r w:rsidRPr="00681204">
        <w:rPr>
          <w:rFonts w:eastAsia="Calibri"/>
          <w:kern w:val="2"/>
          <w:lang w:eastAsia="en-US"/>
          <w14:ligatures w14:val="standardContextual"/>
        </w:rPr>
        <w:br/>
      </w:r>
    </w:p>
    <w:p w14:paraId="7E28FDC2" w14:textId="77777777" w:rsidR="00DB30AA" w:rsidRPr="00681204" w:rsidRDefault="00DB30AA" w:rsidP="00DB30AA">
      <w:pPr>
        <w:spacing w:after="160" w:line="278" w:lineRule="auto"/>
        <w:jc w:val="center"/>
        <w:rPr>
          <w:rFonts w:eastAsia="Calibri"/>
          <w:kern w:val="2"/>
          <w:lang w:eastAsia="en-US"/>
          <w14:ligatures w14:val="standardContextual"/>
        </w:rPr>
      </w:pPr>
    </w:p>
    <w:p w14:paraId="059C0580" w14:textId="77777777" w:rsidR="00DB30AA" w:rsidRPr="00681204" w:rsidRDefault="00DB30AA" w:rsidP="00DB30AA">
      <w:pPr>
        <w:spacing w:after="160" w:line="278" w:lineRule="auto"/>
        <w:jc w:val="center"/>
        <w:rPr>
          <w:rFonts w:eastAsia="Calibri"/>
          <w:kern w:val="2"/>
          <w:lang w:eastAsia="en-US"/>
          <w14:ligatures w14:val="standardContextual"/>
        </w:rPr>
      </w:pPr>
    </w:p>
    <w:p w14:paraId="4D8BA317" w14:textId="77777777" w:rsidR="00DB30AA" w:rsidRPr="00681204" w:rsidRDefault="00DB30AA" w:rsidP="00DB30AA">
      <w:pPr>
        <w:spacing w:after="160" w:line="278" w:lineRule="auto"/>
        <w:jc w:val="center"/>
        <w:rPr>
          <w:rFonts w:eastAsia="Calibri"/>
          <w:kern w:val="2"/>
          <w:lang w:eastAsia="en-US"/>
          <w14:ligatures w14:val="standardContextual"/>
        </w:rPr>
      </w:pPr>
    </w:p>
    <w:p w14:paraId="00FC8DEA" w14:textId="77777777" w:rsidR="00DB30AA" w:rsidRPr="00681204" w:rsidRDefault="00DB30AA" w:rsidP="00DB30AA">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PROGRAM STUDI INFORMATIKA</w:t>
      </w:r>
    </w:p>
    <w:p w14:paraId="73DCF457" w14:textId="77777777" w:rsidR="00DB30AA" w:rsidRPr="00681204" w:rsidRDefault="00DB30AA" w:rsidP="00DB30AA">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PENDIDIKAN PROFESI GURU</w:t>
      </w:r>
    </w:p>
    <w:p w14:paraId="7E969F7F" w14:textId="77777777" w:rsidR="00DB30AA" w:rsidRPr="00681204" w:rsidRDefault="00DB30AA" w:rsidP="00DB30AA">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UNIVERSITAS PENDIDIKAN INDONESIA</w:t>
      </w:r>
    </w:p>
    <w:p w14:paraId="76AFDC6F" w14:textId="77777777" w:rsidR="00DB30AA" w:rsidRDefault="00DB30AA" w:rsidP="00DB30AA">
      <w:pPr>
        <w:spacing w:after="160" w:line="259" w:lineRule="auto"/>
        <w:jc w:val="center"/>
        <w:rPr>
          <w:rFonts w:eastAsia="Calibri"/>
          <w:b/>
          <w:bCs/>
          <w:kern w:val="2"/>
          <w:lang w:eastAsia="en-US"/>
          <w14:ligatures w14:val="standardContextual"/>
        </w:rPr>
        <w:sectPr w:rsidR="00DB30AA" w:rsidSect="00DB30AA">
          <w:headerReference w:type="first" r:id="rId8"/>
          <w:pgSz w:w="11906" w:h="16838"/>
          <w:pgMar w:top="1440" w:right="1440" w:bottom="1440" w:left="1440" w:header="720" w:footer="720" w:gutter="0"/>
          <w:cols w:space="720"/>
          <w:titlePg/>
          <w:docGrid w:linePitch="360"/>
        </w:sectPr>
      </w:pPr>
      <w:r w:rsidRPr="00681204">
        <w:rPr>
          <w:rFonts w:eastAsia="Calibri"/>
          <w:b/>
          <w:bCs/>
          <w:kern w:val="2"/>
          <w:lang w:eastAsia="en-US"/>
          <w14:ligatures w14:val="standardContextual"/>
        </w:rPr>
        <w:t>2026</w:t>
      </w:r>
    </w:p>
    <w:p w14:paraId="7371B41C" w14:textId="77777777" w:rsidR="00DB30AA" w:rsidRPr="00681204" w:rsidRDefault="00DB30AA" w:rsidP="00DB30AA">
      <w:pPr>
        <w:spacing w:after="160" w:line="259" w:lineRule="auto"/>
        <w:jc w:val="center"/>
        <w:rPr>
          <w:rFonts w:eastAsia="Calibri"/>
          <w:b/>
          <w:bCs/>
          <w:kern w:val="2"/>
          <w:lang w:eastAsia="en-US"/>
          <w14:ligatures w14:val="standardContextual"/>
        </w:rPr>
      </w:pPr>
    </w:p>
    <w:p w14:paraId="14BECC15" w14:textId="77777777" w:rsidR="00DB30AA" w:rsidRDefault="00DB30AA" w:rsidP="00DB30AA">
      <w:pPr>
        <w:spacing w:line="360" w:lineRule="auto"/>
        <w:jc w:val="center"/>
        <w:rPr>
          <w:b/>
          <w:bCs/>
          <w:lang w:val="id-ID"/>
        </w:rPr>
      </w:pPr>
      <w:r w:rsidRPr="00DB30AA">
        <w:rPr>
          <w:b/>
          <w:bCs/>
          <w:lang w:val="id-ID"/>
        </w:rPr>
        <w:t xml:space="preserve">STUDI KASUS TERPADU PENERAPAN SCHOOL WELL-BEING </w:t>
      </w:r>
    </w:p>
    <w:p w14:paraId="3E25E7D3" w14:textId="003BE4A2" w:rsidR="00DB30AA" w:rsidRPr="00DB30AA" w:rsidRDefault="00DB30AA" w:rsidP="00DB30AA">
      <w:pPr>
        <w:spacing w:line="360" w:lineRule="auto"/>
        <w:jc w:val="center"/>
        <w:rPr>
          <w:b/>
          <w:bCs/>
          <w:lang w:val="id-ID"/>
        </w:rPr>
      </w:pPr>
      <w:r w:rsidRPr="00DB30AA">
        <w:rPr>
          <w:b/>
          <w:bCs/>
          <w:lang w:val="id-ID"/>
        </w:rPr>
        <w:t>DALAM PEMBELAJARAN</w:t>
      </w:r>
    </w:p>
    <w:p w14:paraId="6BBC1166" w14:textId="77777777" w:rsidR="00DB30AA" w:rsidRDefault="00DB30AA" w:rsidP="00DB30AA">
      <w:pPr>
        <w:spacing w:line="360" w:lineRule="auto"/>
        <w:jc w:val="both"/>
        <w:rPr>
          <w:b/>
          <w:bCs/>
          <w:lang w:val="id-ID"/>
        </w:rPr>
      </w:pPr>
    </w:p>
    <w:p w14:paraId="4F3B5508" w14:textId="6AF8F42B" w:rsidR="00DB30AA" w:rsidRPr="00DB30AA" w:rsidRDefault="00DB30AA" w:rsidP="00DB30AA">
      <w:pPr>
        <w:pStyle w:val="Heading1"/>
      </w:pPr>
      <w:r w:rsidRPr="00DB30AA">
        <w:t>A. Analisis Interaksi Guru dan Murid</w:t>
      </w:r>
    </w:p>
    <w:p w14:paraId="3239E368" w14:textId="77777777" w:rsidR="00DB30AA" w:rsidRPr="00DB30AA" w:rsidRDefault="00DB30AA" w:rsidP="00DB30AA">
      <w:pPr>
        <w:spacing w:line="360" w:lineRule="auto"/>
        <w:ind w:firstLine="720"/>
        <w:jc w:val="both"/>
        <w:rPr>
          <w:lang w:val="id-ID"/>
        </w:rPr>
      </w:pPr>
      <w:r w:rsidRPr="00DB30AA">
        <w:rPr>
          <w:lang w:val="id-ID"/>
        </w:rPr>
        <w:t>Berdasarkan dialog pada kasus, interaksi antara guru dan murid sudah menunjukkan komunikasi dua arah. Guru tidak hanya menyampaikan materi mengenai keberagaman, tetapi juga memberikan pertanyaan untuk menggali pemahaman murid. Ketika Budi menjawab bahwa keberagaman berarti “berbeda-beda”, guru tidak langsung memberikan definisi lengkap, tetapi melanjutkan dengan pertanyaan agar murid lain ikut berpikir. Hal yang sama terlihat ketika Ika dan Reni belum yakin terhadap jawabannya. Guru tetap memberikan kesempatan kepada murid lain tanpa mempermalukan mereka.</w:t>
      </w:r>
    </w:p>
    <w:p w14:paraId="71D5DBE7" w14:textId="77777777" w:rsidR="00DB30AA" w:rsidRPr="00DB30AA" w:rsidRDefault="00DB30AA" w:rsidP="00DB30AA">
      <w:pPr>
        <w:spacing w:line="360" w:lineRule="auto"/>
        <w:ind w:firstLine="720"/>
        <w:jc w:val="both"/>
        <w:rPr>
          <w:lang w:val="id-ID"/>
        </w:rPr>
      </w:pPr>
      <w:r w:rsidRPr="00DB30AA">
        <w:rPr>
          <w:lang w:val="id-ID"/>
        </w:rPr>
        <w:t>Menurut saya, sikap guru dalam dialog tersebut cukup mendukung terciptanya suasana kelas yang aman untuk berpendapat. Hal ini terlihat ketika Aldi berpendapat bahwa keberagaman dapat membuat negara rentan terhadap konflik, sedangkan Tomi melihat keberagaman sebagai kekayaan budaya. Guru tidak langsung menyatakan salah satu pendapat sebagai jawaban yang paling benar. Guru terlebih dahulu menampung kedua pandangan tersebut dan mengajak murid lain memberikan pendapat.</w:t>
      </w:r>
    </w:p>
    <w:p w14:paraId="346225EE" w14:textId="77777777" w:rsidR="00DB30AA" w:rsidRPr="00DB30AA" w:rsidRDefault="00DB30AA" w:rsidP="00DB30AA">
      <w:pPr>
        <w:spacing w:line="360" w:lineRule="auto"/>
        <w:ind w:firstLine="720"/>
        <w:jc w:val="both"/>
        <w:rPr>
          <w:lang w:val="id-ID"/>
        </w:rPr>
      </w:pPr>
      <w:r w:rsidRPr="00DB30AA">
        <w:rPr>
          <w:lang w:val="id-ID"/>
        </w:rPr>
        <w:t>Cara tersebut penting karena murid belajar bahwa perbedaan pendapat tidak selalu harus diakhiri dengan menentukan siapa yang benar dan siapa yang salah. Dalam konteks materi keberagaman, proses diskusi yang terjadi justru menjadi contoh nyata tentang bagaimana perbedaan dapat dikelola melalui komunikasi yang baik.</w:t>
      </w:r>
    </w:p>
    <w:p w14:paraId="3455DC6D" w14:textId="77777777" w:rsidR="00DB30AA" w:rsidRPr="00DB30AA" w:rsidRDefault="00DB30AA" w:rsidP="00DB30AA">
      <w:pPr>
        <w:spacing w:line="360" w:lineRule="auto"/>
        <w:ind w:firstLine="720"/>
        <w:jc w:val="both"/>
        <w:rPr>
          <w:lang w:val="id-ID"/>
        </w:rPr>
      </w:pPr>
      <w:r w:rsidRPr="00DB30AA">
        <w:rPr>
          <w:lang w:val="id-ID"/>
        </w:rPr>
        <w:t>Walaupun demikian, saya melihat bahwa keterlibatan murid masih belum sepenuhnya merata. Tomi terlihat lebih aktif dibandingkan beberapa murid lain, sedangkan Ika pada awalnya mengatakan tidak tahu dan Reni masih merasa ragu. Guru memang sudah mencoba memanggil beberapa nama murid untuk memberikan kesempatan menjawab, tetapi sebagai guru saya merasa masih ada ruang untuk menggunakan strategi yang membuat murid yang kurang percaya diri lebih nyaman untuk berpartisipasi.</w:t>
      </w:r>
    </w:p>
    <w:p w14:paraId="5CF60794" w14:textId="77777777" w:rsidR="00DB30AA" w:rsidRPr="00DB30AA" w:rsidRDefault="00DB30AA" w:rsidP="00DB30AA">
      <w:pPr>
        <w:spacing w:line="360" w:lineRule="auto"/>
        <w:ind w:firstLine="720"/>
        <w:jc w:val="both"/>
        <w:rPr>
          <w:lang w:val="id-ID"/>
        </w:rPr>
      </w:pPr>
      <w:r w:rsidRPr="00DB30AA">
        <w:rPr>
          <w:lang w:val="id-ID"/>
        </w:rPr>
        <w:t xml:space="preserve">Jika dikaitkan dengan </w:t>
      </w:r>
      <w:r w:rsidRPr="00DB30AA">
        <w:rPr>
          <w:i/>
          <w:iCs/>
          <w:lang w:val="id-ID"/>
        </w:rPr>
        <w:t>school well-being</w:t>
      </w:r>
      <w:r w:rsidRPr="00DB30AA">
        <w:rPr>
          <w:lang w:val="id-ID"/>
        </w:rPr>
        <w:t>, interaksi tersebut terutama mendukung aspek hubungan sosial dan penghargaan terhadap keberadaan murid. Murid diberi ruang untuk berbicara, tidak langsung disalahkan ketika ragu, dan pendapat yang berbeda tetap diterima sebagai bahan diskusi. Situasi seperti ini dapat membantu murid merasa bahwa kelas merupakan tempat yang cukup aman untuk belajar dan menyampaikan pemikirannya.</w:t>
      </w:r>
    </w:p>
    <w:p w14:paraId="06FE2ACA" w14:textId="77777777" w:rsidR="00DB30AA" w:rsidRPr="00DB30AA" w:rsidRDefault="00DB30AA" w:rsidP="00DB30AA">
      <w:pPr>
        <w:pStyle w:val="Heading1"/>
      </w:pPr>
      <w:r w:rsidRPr="00DB30AA">
        <w:lastRenderedPageBreak/>
        <w:t>B. Strategi Saya sebagai Guru untuk Memotivasi Murid Mengikuti Pembelajaran</w:t>
      </w:r>
    </w:p>
    <w:p w14:paraId="5FBC3F0E" w14:textId="77777777" w:rsidR="00DB30AA" w:rsidRPr="00DB30AA" w:rsidRDefault="00DB30AA" w:rsidP="00DB30AA">
      <w:pPr>
        <w:spacing w:line="360" w:lineRule="auto"/>
        <w:ind w:firstLine="720"/>
        <w:jc w:val="both"/>
        <w:rPr>
          <w:lang w:val="id-ID"/>
        </w:rPr>
      </w:pPr>
      <w:r w:rsidRPr="00DB30AA">
        <w:rPr>
          <w:lang w:val="id-ID"/>
        </w:rPr>
        <w:t>Jika saya berada pada posisi guru dalam situasi tersebut, hal pertama yang akan saya lakukan adalah membuat materi keberagaman terasa dekat dengan kehidupan murid. Saya tidak ingin pembelajaran berhenti pada definisi bahwa keberagaman adalah perbedaan suku, agama, bahasa, atau budaya. Murid perlu melihat bahwa keberagaman sebenarnya hadir di sekitar mereka, termasuk dalam hal minat, kemampuan, kebiasaan, cara berpikir, maupun pengalaman masing-masing.</w:t>
      </w:r>
    </w:p>
    <w:p w14:paraId="53CBD45A" w14:textId="77777777" w:rsidR="00DB30AA" w:rsidRPr="00DB30AA" w:rsidRDefault="00DB30AA" w:rsidP="00DB30AA">
      <w:pPr>
        <w:spacing w:line="360" w:lineRule="auto"/>
        <w:ind w:firstLine="720"/>
        <w:jc w:val="both"/>
        <w:rPr>
          <w:lang w:val="id-ID"/>
        </w:rPr>
      </w:pPr>
      <w:r w:rsidRPr="00DB30AA">
        <w:rPr>
          <w:lang w:val="id-ID"/>
        </w:rPr>
        <w:t>Saya dapat memulai pembelajaran dengan pertanyaan sederhana seperti:</w:t>
      </w:r>
    </w:p>
    <w:p w14:paraId="4D9E597C" w14:textId="77777777" w:rsidR="00DB30AA" w:rsidRPr="00DB30AA" w:rsidRDefault="00DB30AA" w:rsidP="00DB30AA">
      <w:pPr>
        <w:spacing w:line="360" w:lineRule="auto"/>
        <w:jc w:val="both"/>
        <w:rPr>
          <w:lang w:val="id-ID"/>
        </w:rPr>
      </w:pPr>
      <w:r w:rsidRPr="00DB30AA">
        <w:rPr>
          <w:lang w:val="id-ID"/>
        </w:rPr>
        <w:t>“Apakah semua orang di kelas ini menyukai makanan, musik, atau kegiatan yang sama?”</w:t>
      </w:r>
    </w:p>
    <w:p w14:paraId="4EDBCD40" w14:textId="77777777" w:rsidR="00DB30AA" w:rsidRPr="00DB30AA" w:rsidRDefault="00DB30AA" w:rsidP="00DB30AA">
      <w:pPr>
        <w:spacing w:line="360" w:lineRule="auto"/>
        <w:jc w:val="both"/>
        <w:rPr>
          <w:lang w:val="id-ID"/>
        </w:rPr>
      </w:pPr>
      <w:r w:rsidRPr="00DB30AA">
        <w:rPr>
          <w:lang w:val="id-ID"/>
        </w:rPr>
        <w:t>Dari jawaban tersebut, pembahasan dapat diarahkan menuju konsep keberagaman. Dengan cara ini, murid tidak langsung berhadapan dengan konsep yang abstrak, tetapi memulai dari sesuatu yang mereka alami sendiri.</w:t>
      </w:r>
    </w:p>
    <w:p w14:paraId="615DFCF8" w14:textId="77777777" w:rsidR="00DB30AA" w:rsidRPr="00DB30AA" w:rsidRDefault="00DB30AA" w:rsidP="00DB30AA">
      <w:pPr>
        <w:spacing w:line="360" w:lineRule="auto"/>
        <w:ind w:firstLine="720"/>
        <w:jc w:val="both"/>
        <w:rPr>
          <w:lang w:val="id-ID"/>
        </w:rPr>
      </w:pPr>
      <w:r w:rsidRPr="00DB30AA">
        <w:rPr>
          <w:lang w:val="id-ID"/>
        </w:rPr>
        <w:t xml:space="preserve">Saya juga akan memberikan kesempatan kepada murid untuk berpikir terlebih dahulu sebelum menjawab. Tidak semua murid siap memberikan jawaban secara spontan. Murid seperti Ika yang menjawab “tidak tahu” belum tentu benar-benar tidak memiliki pemahaman. Bisa jadi ia membutuhkan waktu, kurang percaya diri, atau takut memberikan jawaban yang salah. Karena itu, saya dapat menggunakan kegiatan </w:t>
      </w:r>
      <w:r w:rsidRPr="00DB30AA">
        <w:rPr>
          <w:b/>
          <w:bCs/>
          <w:lang w:val="id-ID"/>
        </w:rPr>
        <w:t>think–pair–share</w:t>
      </w:r>
      <w:r w:rsidRPr="00DB30AA">
        <w:rPr>
          <w:lang w:val="id-ID"/>
        </w:rPr>
        <w:t>, yaitu murid berpikir sendiri, berdiskusi dengan satu teman, kemudian menyampaikan hasilnya kepada kelas.</w:t>
      </w:r>
    </w:p>
    <w:p w14:paraId="6DBEA56F" w14:textId="77777777" w:rsidR="00DB30AA" w:rsidRPr="00DB30AA" w:rsidRDefault="00DB30AA" w:rsidP="00DB30AA">
      <w:pPr>
        <w:spacing w:line="360" w:lineRule="auto"/>
        <w:ind w:firstLine="720"/>
        <w:jc w:val="both"/>
        <w:rPr>
          <w:lang w:val="id-ID"/>
        </w:rPr>
      </w:pPr>
      <w:r w:rsidRPr="00DB30AA">
        <w:rPr>
          <w:lang w:val="id-ID"/>
        </w:rPr>
        <w:t>Saat murid memberikan jawaban, saya juga akan berusaha memberikan apresiasi terhadap proses berpikir mereka, bukan hanya terhadap jawaban yang benar. Misalnya:</w:t>
      </w:r>
    </w:p>
    <w:p w14:paraId="45DD9061" w14:textId="77777777" w:rsidR="00DB30AA" w:rsidRPr="00DB30AA" w:rsidRDefault="00DB30AA" w:rsidP="00DB30AA">
      <w:pPr>
        <w:spacing w:line="360" w:lineRule="auto"/>
        <w:jc w:val="both"/>
        <w:rPr>
          <w:lang w:val="id-ID"/>
        </w:rPr>
      </w:pPr>
      <w:r w:rsidRPr="00DB30AA">
        <w:rPr>
          <w:lang w:val="id-ID"/>
        </w:rPr>
        <w:t>“Menarik, kamu melihat keberagaman dari sisi potensi konflik. Ada yang melihat dari sisi lain?”</w:t>
      </w:r>
    </w:p>
    <w:p w14:paraId="5FF8B938" w14:textId="77777777" w:rsidR="00DB30AA" w:rsidRPr="00DB30AA" w:rsidRDefault="00DB30AA" w:rsidP="00DB30AA">
      <w:pPr>
        <w:spacing w:line="360" w:lineRule="auto"/>
        <w:jc w:val="both"/>
        <w:rPr>
          <w:lang w:val="id-ID"/>
        </w:rPr>
      </w:pPr>
      <w:r w:rsidRPr="00DB30AA">
        <w:rPr>
          <w:lang w:val="id-ID"/>
        </w:rPr>
        <w:t>Respons seperti ini menurut saya lebih membantu daripada langsung mengatakan “benar” atau “salah”, karena diskusi menjadi tetap terbuka.</w:t>
      </w:r>
    </w:p>
    <w:p w14:paraId="63E68D55" w14:textId="77777777" w:rsidR="00DB30AA" w:rsidRPr="00DB30AA" w:rsidRDefault="00DB30AA" w:rsidP="00DB30AA">
      <w:pPr>
        <w:spacing w:line="360" w:lineRule="auto"/>
        <w:ind w:firstLine="360"/>
        <w:jc w:val="both"/>
        <w:rPr>
          <w:lang w:val="id-ID"/>
        </w:rPr>
      </w:pPr>
      <w:r w:rsidRPr="00DB30AA">
        <w:rPr>
          <w:lang w:val="id-ID"/>
        </w:rPr>
        <w:t>Pada materi keberagaman, kegiatan kelompok juga dapat digunakan. Setiap kelompok dapat memperoleh satu kasus sederhana, misalnya perbedaan pendapat dalam memilih kegiatan kelas, perbedaan budaya, atau perbedaan kebiasaan antarteman. Mereka kemudian mendiskusikan:</w:t>
      </w:r>
    </w:p>
    <w:p w14:paraId="1EC8D69D" w14:textId="77777777" w:rsidR="00DB30AA" w:rsidRPr="00DB30AA" w:rsidRDefault="00DB30AA" w:rsidP="00DB30AA">
      <w:pPr>
        <w:numPr>
          <w:ilvl w:val="0"/>
          <w:numId w:val="1"/>
        </w:numPr>
        <w:spacing w:line="360" w:lineRule="auto"/>
        <w:jc w:val="both"/>
        <w:rPr>
          <w:lang w:val="id-ID"/>
        </w:rPr>
      </w:pPr>
      <w:r w:rsidRPr="00DB30AA">
        <w:rPr>
          <w:lang w:val="id-ID"/>
        </w:rPr>
        <w:t>apa bentuk perbedaannya;</w:t>
      </w:r>
    </w:p>
    <w:p w14:paraId="19DE0B9F" w14:textId="77777777" w:rsidR="00DB30AA" w:rsidRPr="00DB30AA" w:rsidRDefault="00DB30AA" w:rsidP="00DB30AA">
      <w:pPr>
        <w:numPr>
          <w:ilvl w:val="0"/>
          <w:numId w:val="1"/>
        </w:numPr>
        <w:spacing w:line="360" w:lineRule="auto"/>
        <w:jc w:val="both"/>
        <w:rPr>
          <w:lang w:val="id-ID"/>
        </w:rPr>
      </w:pPr>
      <w:r w:rsidRPr="00DB30AA">
        <w:rPr>
          <w:lang w:val="id-ID"/>
        </w:rPr>
        <w:t>masalah apa yang mungkin muncul;</w:t>
      </w:r>
    </w:p>
    <w:p w14:paraId="76708A48" w14:textId="77777777" w:rsidR="00DB30AA" w:rsidRPr="00DB30AA" w:rsidRDefault="00DB30AA" w:rsidP="00DB30AA">
      <w:pPr>
        <w:numPr>
          <w:ilvl w:val="0"/>
          <w:numId w:val="1"/>
        </w:numPr>
        <w:spacing w:line="360" w:lineRule="auto"/>
        <w:jc w:val="both"/>
        <w:rPr>
          <w:lang w:val="id-ID"/>
        </w:rPr>
      </w:pPr>
      <w:r w:rsidRPr="00DB30AA">
        <w:rPr>
          <w:lang w:val="id-ID"/>
        </w:rPr>
        <w:t>bagaimana cara menyelesaikannya;</w:t>
      </w:r>
    </w:p>
    <w:p w14:paraId="5675DCD9" w14:textId="77777777" w:rsidR="00DB30AA" w:rsidRPr="00DB30AA" w:rsidRDefault="00DB30AA" w:rsidP="00DB30AA">
      <w:pPr>
        <w:numPr>
          <w:ilvl w:val="0"/>
          <w:numId w:val="1"/>
        </w:numPr>
        <w:spacing w:line="360" w:lineRule="auto"/>
        <w:jc w:val="both"/>
        <w:rPr>
          <w:lang w:val="id-ID"/>
        </w:rPr>
      </w:pPr>
      <w:r w:rsidRPr="00DB30AA">
        <w:rPr>
          <w:lang w:val="id-ID"/>
        </w:rPr>
        <w:t>sikap apa yang perlu dimiliki.</w:t>
      </w:r>
    </w:p>
    <w:p w14:paraId="02A651DE" w14:textId="77777777" w:rsidR="00DB30AA" w:rsidRPr="00DB30AA" w:rsidRDefault="00DB30AA" w:rsidP="00DB30AA">
      <w:pPr>
        <w:spacing w:line="360" w:lineRule="auto"/>
        <w:ind w:firstLine="360"/>
        <w:jc w:val="both"/>
        <w:rPr>
          <w:lang w:val="id-ID"/>
        </w:rPr>
      </w:pPr>
      <w:r w:rsidRPr="00DB30AA">
        <w:rPr>
          <w:lang w:val="id-ID"/>
        </w:rPr>
        <w:lastRenderedPageBreak/>
        <w:t xml:space="preserve">Dengan demikian, murid tidak hanya mengetahui istilah </w:t>
      </w:r>
      <w:r w:rsidRPr="00DB30AA">
        <w:rPr>
          <w:b/>
          <w:bCs/>
          <w:lang w:val="id-ID"/>
        </w:rPr>
        <w:t>toleransi</w:t>
      </w:r>
      <w:r w:rsidRPr="00DB30AA">
        <w:rPr>
          <w:lang w:val="id-ID"/>
        </w:rPr>
        <w:t xml:space="preserve"> dan </w:t>
      </w:r>
      <w:r w:rsidRPr="00DB30AA">
        <w:rPr>
          <w:b/>
          <w:bCs/>
          <w:lang w:val="id-ID"/>
        </w:rPr>
        <w:t>menghormati</w:t>
      </w:r>
      <w:r w:rsidRPr="00DB30AA">
        <w:rPr>
          <w:lang w:val="id-ID"/>
        </w:rPr>
        <w:t>, tetapi juga memahami bagaimana kedua sikap tersebut diterapkan.</w:t>
      </w:r>
    </w:p>
    <w:p w14:paraId="419F6DBE" w14:textId="77777777" w:rsidR="00DB30AA" w:rsidRPr="00DB30AA" w:rsidRDefault="00DB30AA" w:rsidP="00DB30AA">
      <w:pPr>
        <w:spacing w:line="360" w:lineRule="auto"/>
        <w:ind w:firstLine="360"/>
        <w:jc w:val="both"/>
        <w:rPr>
          <w:lang w:val="id-ID"/>
        </w:rPr>
      </w:pPr>
      <w:r w:rsidRPr="00DB30AA">
        <w:rPr>
          <w:lang w:val="id-ID"/>
        </w:rPr>
        <w:t>Sebagai guru, saya juga perlu memperhatikan murid yang kurang aktif. Saya tidak ingin hanya berinteraksi dengan murid yang cepat mengangkat tangan. Guru perlu memberikan ruang kepada murid yang pendiam tanpa membuat mereka merasa ditekan.</w:t>
      </w:r>
    </w:p>
    <w:p w14:paraId="1C41DF6E" w14:textId="77777777" w:rsidR="00DB30AA" w:rsidRPr="00DB30AA" w:rsidRDefault="00DB30AA" w:rsidP="00DB30AA">
      <w:pPr>
        <w:spacing w:line="360" w:lineRule="auto"/>
        <w:ind w:firstLine="360"/>
        <w:jc w:val="both"/>
        <w:rPr>
          <w:lang w:val="id-ID"/>
        </w:rPr>
      </w:pPr>
      <w:r w:rsidRPr="00DB30AA">
        <w:rPr>
          <w:lang w:val="id-ID"/>
        </w:rPr>
        <w:t xml:space="preserve">Menurut saya, motivasi belajar tidak selalu muncul karena guru memberikan hadiah atau membuat kegiatan yang menyenangkan. Motivasi juga dapat tumbuh ketika murid merasa </w:t>
      </w:r>
      <w:r w:rsidRPr="00DB30AA">
        <w:rPr>
          <w:b/>
          <w:bCs/>
          <w:lang w:val="id-ID"/>
        </w:rPr>
        <w:t>materi yang dipelajari relevan, pendapatnya dihargai, dirinya tidak takut melakukan kesalahan, dan ia merasa menjadi bagian dari pembelajaran</w:t>
      </w:r>
      <w:r w:rsidRPr="00DB30AA">
        <w:rPr>
          <w:lang w:val="id-ID"/>
        </w:rPr>
        <w:t>.</w:t>
      </w:r>
    </w:p>
    <w:p w14:paraId="7D65B4D6" w14:textId="77777777" w:rsidR="00DB30AA" w:rsidRPr="00DB30AA" w:rsidRDefault="00DB30AA" w:rsidP="00DB30AA">
      <w:pPr>
        <w:pStyle w:val="Heading1"/>
        <w:spacing w:before="240"/>
      </w:pPr>
      <w:r w:rsidRPr="00DB30AA">
        <w:t>C. Peran Orang Tua dan Warga Sekolah dalam Mendukung School Well-Being</w:t>
      </w:r>
    </w:p>
    <w:p w14:paraId="41D779B1" w14:textId="77777777" w:rsidR="00DB30AA" w:rsidRPr="00DB30AA" w:rsidRDefault="00DB30AA" w:rsidP="00DB30AA">
      <w:pPr>
        <w:spacing w:line="360" w:lineRule="auto"/>
        <w:ind w:firstLine="720"/>
        <w:jc w:val="both"/>
        <w:rPr>
          <w:lang w:val="id-ID"/>
        </w:rPr>
      </w:pPr>
      <w:r w:rsidRPr="00DB30AA">
        <w:rPr>
          <w:lang w:val="id-ID"/>
        </w:rPr>
        <w:t xml:space="preserve">Penerapan </w:t>
      </w:r>
      <w:r w:rsidRPr="00DB30AA">
        <w:rPr>
          <w:i/>
          <w:iCs/>
          <w:lang w:val="id-ID"/>
        </w:rPr>
        <w:t>school well-being</w:t>
      </w:r>
      <w:r w:rsidRPr="00DB30AA">
        <w:rPr>
          <w:lang w:val="id-ID"/>
        </w:rPr>
        <w:t xml:space="preserve"> menurut saya tidak dapat dibebankan hanya kepada guru yang sedang mengajar di kelas. Pengalaman murid di sekolah dipengaruhi oleh banyak pihak. Karena itu, dibutuhkan kerja sama antara sekolah, keluarga, dan lingkungan sosial murid.</w:t>
      </w:r>
    </w:p>
    <w:p w14:paraId="02645033" w14:textId="77777777" w:rsidR="00DB30AA" w:rsidRPr="00DB30AA" w:rsidRDefault="00DB30AA" w:rsidP="00DB30AA">
      <w:pPr>
        <w:pStyle w:val="Heading2"/>
      </w:pPr>
      <w:r w:rsidRPr="00DB30AA">
        <w:t>Peran Orang Tua</w:t>
      </w:r>
    </w:p>
    <w:p w14:paraId="5D656049" w14:textId="77777777" w:rsidR="00DB30AA" w:rsidRPr="00DB30AA" w:rsidRDefault="00DB30AA" w:rsidP="00DB30AA">
      <w:pPr>
        <w:spacing w:line="360" w:lineRule="auto"/>
        <w:ind w:firstLine="720"/>
        <w:jc w:val="both"/>
        <w:rPr>
          <w:lang w:val="id-ID"/>
        </w:rPr>
      </w:pPr>
      <w:r w:rsidRPr="00DB30AA">
        <w:rPr>
          <w:lang w:val="id-ID"/>
        </w:rPr>
        <w:t>Orang tua mempunyai pengaruh besar dalam membentuk cara murid melihat perbedaan. Nilai seperti menghormati orang lain, tidak memberikan label, mau mendengarkan, dan menerima perbedaan sebenarnya tidak hanya dipelajari di sekolah.</w:t>
      </w:r>
    </w:p>
    <w:p w14:paraId="152BAD5C" w14:textId="77777777" w:rsidR="00DB30AA" w:rsidRPr="00DB30AA" w:rsidRDefault="00DB30AA" w:rsidP="00DB30AA">
      <w:pPr>
        <w:spacing w:line="360" w:lineRule="auto"/>
        <w:jc w:val="both"/>
        <w:rPr>
          <w:lang w:val="id-ID"/>
        </w:rPr>
      </w:pPr>
      <w:r w:rsidRPr="00DB30AA">
        <w:rPr>
          <w:lang w:val="id-ID"/>
        </w:rPr>
        <w:t>Dalam konteks materi keberagaman, orang tua dapat mendukung dengan memberikan contoh sikap toleran dalam kehidupan sehari-hari. Misalnya, tidak berbicara merendahkan kelompok tertentu di depan anak, memberikan kesempatan kepada anak memiliki pendapat yang berbeda, serta membiasakan diskusi ketika terjadi perbedaan dalam keluarga.</w:t>
      </w:r>
    </w:p>
    <w:p w14:paraId="47A66EEC" w14:textId="77777777" w:rsidR="00DB30AA" w:rsidRPr="00DB30AA" w:rsidRDefault="00DB30AA" w:rsidP="00DB30AA">
      <w:pPr>
        <w:spacing w:line="360" w:lineRule="auto"/>
        <w:ind w:firstLine="720"/>
        <w:jc w:val="both"/>
        <w:rPr>
          <w:lang w:val="id-ID"/>
        </w:rPr>
      </w:pPr>
      <w:r w:rsidRPr="00DB30AA">
        <w:rPr>
          <w:lang w:val="id-ID"/>
        </w:rPr>
        <w:t>Komunikasi orang tua dengan sekolah juga penting. Jika guru mengetahui karakter, kebutuhan, atau kondisi tertentu dari murid, pendekatan pembelajaran dapat menjadi lebih tepat.</w:t>
      </w:r>
    </w:p>
    <w:p w14:paraId="56FA3F08" w14:textId="77777777" w:rsidR="00DB30AA" w:rsidRPr="00DB30AA" w:rsidRDefault="00DB30AA" w:rsidP="00DB30AA">
      <w:pPr>
        <w:pStyle w:val="Heading2"/>
      </w:pPr>
      <w:r w:rsidRPr="00DB30AA">
        <w:t>Peran Wali Kelas</w:t>
      </w:r>
    </w:p>
    <w:p w14:paraId="5950F3F1" w14:textId="77777777" w:rsidR="00DB30AA" w:rsidRPr="00DB30AA" w:rsidRDefault="00DB30AA" w:rsidP="00DB30AA">
      <w:pPr>
        <w:spacing w:line="360" w:lineRule="auto"/>
        <w:ind w:firstLine="720"/>
        <w:jc w:val="both"/>
        <w:rPr>
          <w:lang w:val="id-ID"/>
        </w:rPr>
      </w:pPr>
      <w:r w:rsidRPr="00DB30AA">
        <w:rPr>
          <w:lang w:val="id-ID"/>
        </w:rPr>
        <w:t>Wali kelas memiliki posisi yang cukup dekat dengan kehidupan sosial murid. Wali kelas dapat mengamati bagaimana hubungan antarmurid berkembang, termasuk jika mulai muncul kelompok yang saling mengejek, mengucilkan, atau sulit menerima perbedaan.</w:t>
      </w:r>
    </w:p>
    <w:p w14:paraId="11AB3CD2" w14:textId="77777777" w:rsidR="00DB30AA" w:rsidRPr="00DB30AA" w:rsidRDefault="00DB30AA" w:rsidP="00DB30AA">
      <w:pPr>
        <w:spacing w:line="360" w:lineRule="auto"/>
        <w:jc w:val="both"/>
        <w:rPr>
          <w:lang w:val="id-ID"/>
        </w:rPr>
      </w:pPr>
      <w:r w:rsidRPr="00DB30AA">
        <w:rPr>
          <w:lang w:val="id-ID"/>
        </w:rPr>
        <w:t>Wali kelas juga dapat membangun kesepakatan kelas mengenai cara berkomunikasi dan menyelesaikan konflik.</w:t>
      </w:r>
    </w:p>
    <w:p w14:paraId="7148F6B7" w14:textId="77777777" w:rsidR="00DB30AA" w:rsidRPr="00DB30AA" w:rsidRDefault="00DB30AA" w:rsidP="00DB30AA">
      <w:pPr>
        <w:pStyle w:val="Heading2"/>
      </w:pPr>
      <w:r w:rsidRPr="00DB30AA">
        <w:t>Peran Guru BK</w:t>
      </w:r>
    </w:p>
    <w:p w14:paraId="172DADB0" w14:textId="77777777" w:rsidR="00DB30AA" w:rsidRPr="00DB30AA" w:rsidRDefault="00DB30AA" w:rsidP="00DB30AA">
      <w:pPr>
        <w:spacing w:line="360" w:lineRule="auto"/>
        <w:ind w:firstLine="720"/>
        <w:jc w:val="both"/>
        <w:rPr>
          <w:lang w:val="id-ID"/>
        </w:rPr>
      </w:pPr>
      <w:r w:rsidRPr="00DB30AA">
        <w:rPr>
          <w:lang w:val="id-ID"/>
        </w:rPr>
        <w:t xml:space="preserve">Guru BK dapat membantu murid yang mengalami kesulitan dalam hubungan sosial, pengelolaan emosi, atau konflik dengan teman. Dalam konteks keberagaman, guru BK dapat </w:t>
      </w:r>
      <w:r w:rsidRPr="00DB30AA">
        <w:rPr>
          <w:lang w:val="id-ID"/>
        </w:rPr>
        <w:lastRenderedPageBreak/>
        <w:t>memberikan pendampingan apabila terdapat diskriminasi, perundungan, atau konflik yang muncul akibat perbedaan.</w:t>
      </w:r>
    </w:p>
    <w:p w14:paraId="4E6CFF4B" w14:textId="77777777" w:rsidR="00DB30AA" w:rsidRPr="00DB30AA" w:rsidRDefault="00DB30AA" w:rsidP="00DB30AA">
      <w:pPr>
        <w:spacing w:line="360" w:lineRule="auto"/>
        <w:ind w:firstLine="720"/>
        <w:jc w:val="both"/>
        <w:rPr>
          <w:lang w:val="id-ID"/>
        </w:rPr>
      </w:pPr>
      <w:r w:rsidRPr="00DB30AA">
        <w:rPr>
          <w:lang w:val="id-ID"/>
        </w:rPr>
        <w:t>Peran BK menurut saya tidak hanya diperlukan setelah masalah terjadi, tetapi juga dalam upaya pencegahan.</w:t>
      </w:r>
    </w:p>
    <w:p w14:paraId="468ACF97" w14:textId="77777777" w:rsidR="00DB30AA" w:rsidRPr="00DB30AA" w:rsidRDefault="00DB30AA" w:rsidP="00DB30AA">
      <w:pPr>
        <w:pStyle w:val="Heading2"/>
      </w:pPr>
      <w:r w:rsidRPr="00DB30AA">
        <w:t>Peran Kepala Sekolah dan Manajemen Sekolah</w:t>
      </w:r>
    </w:p>
    <w:p w14:paraId="564AAA8C" w14:textId="77777777" w:rsidR="00DB30AA" w:rsidRPr="00DB30AA" w:rsidRDefault="00DB30AA" w:rsidP="00DB30AA">
      <w:pPr>
        <w:spacing w:line="360" w:lineRule="auto"/>
        <w:ind w:firstLine="720"/>
        <w:jc w:val="both"/>
        <w:rPr>
          <w:lang w:val="id-ID"/>
        </w:rPr>
      </w:pPr>
      <w:r w:rsidRPr="00DB30AA">
        <w:rPr>
          <w:lang w:val="id-ID"/>
        </w:rPr>
        <w:t>Kepala sekolah perlu membangun budaya sekolah yang mendukung rasa aman dan penghargaan terhadap keberagaman. Hal tersebut dapat diwujudkan melalui kebijakan sekolah yang tidak diskriminatif, penanganan perundungan yang jelas, serta kegiatan yang memberikan kesempatan kepada semua murid untuk terlibat.</w:t>
      </w:r>
    </w:p>
    <w:p w14:paraId="097D9CC5" w14:textId="77777777" w:rsidR="00DB30AA" w:rsidRPr="00DB30AA" w:rsidRDefault="00DB30AA" w:rsidP="00DB30AA">
      <w:pPr>
        <w:spacing w:line="360" w:lineRule="auto"/>
        <w:ind w:firstLine="720"/>
        <w:jc w:val="both"/>
        <w:rPr>
          <w:lang w:val="id-ID"/>
        </w:rPr>
      </w:pPr>
      <w:r w:rsidRPr="00DB30AA">
        <w:rPr>
          <w:lang w:val="id-ID"/>
        </w:rPr>
        <w:t>Dukungan manajemen juga diperlukan agar guru tidak merasa bekerja sendiri ketika menghadapi masalah sosial emosional murid.</w:t>
      </w:r>
    </w:p>
    <w:p w14:paraId="32F3F83A" w14:textId="77777777" w:rsidR="00DB30AA" w:rsidRPr="00DB30AA" w:rsidRDefault="00DB30AA" w:rsidP="00DB30AA">
      <w:pPr>
        <w:pStyle w:val="Heading2"/>
      </w:pPr>
      <w:r w:rsidRPr="00DB30AA">
        <w:t>Peran Guru dan Tenaga Kependidikan Lain</w:t>
      </w:r>
    </w:p>
    <w:p w14:paraId="5486878F" w14:textId="77777777" w:rsidR="00DB30AA" w:rsidRPr="00DB30AA" w:rsidRDefault="00DB30AA" w:rsidP="00DB30AA">
      <w:pPr>
        <w:spacing w:line="360" w:lineRule="auto"/>
        <w:ind w:firstLine="720"/>
        <w:jc w:val="both"/>
        <w:rPr>
          <w:lang w:val="id-ID"/>
        </w:rPr>
      </w:pPr>
      <w:r w:rsidRPr="00DB30AA">
        <w:rPr>
          <w:lang w:val="id-ID"/>
        </w:rPr>
        <w:t>Nilai yang diajarkan di kelas perlu terlihat dalam perilaku seluruh warga sekolah. Akan sulit bagi murid memahami pentingnya saling menghargai apabila mereka melihat orang dewasa di sekolah justru berbicara kasar atau memperlakukan orang lain secara tidak adil.</w:t>
      </w:r>
    </w:p>
    <w:p w14:paraId="480B6585" w14:textId="77777777" w:rsidR="00DB30AA" w:rsidRPr="00DB30AA" w:rsidRDefault="00DB30AA" w:rsidP="00DB30AA">
      <w:pPr>
        <w:spacing w:line="360" w:lineRule="auto"/>
        <w:ind w:firstLine="720"/>
        <w:jc w:val="both"/>
        <w:rPr>
          <w:lang w:val="id-ID"/>
        </w:rPr>
      </w:pPr>
      <w:r w:rsidRPr="00DB30AA">
        <w:rPr>
          <w:lang w:val="id-ID"/>
        </w:rPr>
        <w:t>Karena itu, guru dan tenaga kependidikan perlu menjadi teladan dalam berkomunikasi, bekerja sama, dan menghargai perbedaan.</w:t>
      </w:r>
    </w:p>
    <w:p w14:paraId="784280B8" w14:textId="77777777" w:rsidR="00DB30AA" w:rsidRPr="00DB30AA" w:rsidRDefault="00DB30AA" w:rsidP="00DB30AA">
      <w:pPr>
        <w:pStyle w:val="Heading2"/>
      </w:pPr>
      <w:r w:rsidRPr="00DB30AA">
        <w:t>Peran Teman Sebaya</w:t>
      </w:r>
    </w:p>
    <w:p w14:paraId="2A511825" w14:textId="77777777" w:rsidR="00DB30AA" w:rsidRPr="00DB30AA" w:rsidRDefault="00DB30AA" w:rsidP="00DB30AA">
      <w:pPr>
        <w:spacing w:line="360" w:lineRule="auto"/>
        <w:ind w:firstLine="720"/>
        <w:jc w:val="both"/>
        <w:rPr>
          <w:lang w:val="id-ID"/>
        </w:rPr>
      </w:pPr>
      <w:r w:rsidRPr="00DB30AA">
        <w:rPr>
          <w:lang w:val="id-ID"/>
        </w:rPr>
        <w:t>Teman sebaya memiliki pengaruh yang sangat besar terhadap kenyamanan murid di sekolah. Lingkungan kelas yang positif akan lebih mudah terbangun ketika murid terbiasa saling membantu, tidak mengejek kesalahan, dan memberikan ruang bagi teman yang berbeda.</w:t>
      </w:r>
    </w:p>
    <w:p w14:paraId="0417FC51" w14:textId="77777777" w:rsidR="00DB30AA" w:rsidRPr="00DB30AA" w:rsidRDefault="00DB30AA" w:rsidP="00DB30AA">
      <w:pPr>
        <w:spacing w:line="360" w:lineRule="auto"/>
        <w:jc w:val="both"/>
        <w:rPr>
          <w:lang w:val="id-ID"/>
        </w:rPr>
      </w:pPr>
      <w:r w:rsidRPr="00DB30AA">
        <w:rPr>
          <w:lang w:val="id-ID"/>
        </w:rPr>
        <w:t>Guru dapat membantu membangun kondisi tersebut melalui kegiatan kolaboratif dan kebiasaan memberikan umpan balik secara baik.</w:t>
      </w:r>
    </w:p>
    <w:p w14:paraId="1213B284" w14:textId="77777777" w:rsidR="00DB30AA" w:rsidRPr="00DB30AA" w:rsidRDefault="00DB30AA" w:rsidP="00DB30AA">
      <w:pPr>
        <w:pStyle w:val="Heading1"/>
        <w:spacing w:before="240"/>
      </w:pPr>
      <w:r w:rsidRPr="00DB30AA">
        <w:t>D. Kesimpulan</w:t>
      </w:r>
    </w:p>
    <w:p w14:paraId="18B434CB" w14:textId="77777777" w:rsidR="00DB30AA" w:rsidRPr="00DB30AA" w:rsidRDefault="00DB30AA" w:rsidP="00DB30AA">
      <w:pPr>
        <w:spacing w:line="360" w:lineRule="auto"/>
        <w:ind w:firstLine="720"/>
        <w:jc w:val="both"/>
        <w:rPr>
          <w:lang w:val="id-ID"/>
        </w:rPr>
      </w:pPr>
      <w:r w:rsidRPr="00DB30AA">
        <w:rPr>
          <w:lang w:val="id-ID"/>
        </w:rPr>
        <w:t xml:space="preserve">Dari dialog tersebut saya memahami bahwa terciptanya </w:t>
      </w:r>
      <w:r w:rsidRPr="00DB30AA">
        <w:rPr>
          <w:i/>
          <w:iCs/>
          <w:lang w:val="id-ID"/>
        </w:rPr>
        <w:t>school well-being</w:t>
      </w:r>
      <w:r w:rsidRPr="00DB30AA">
        <w:rPr>
          <w:lang w:val="id-ID"/>
        </w:rPr>
        <w:t xml:space="preserve"> dapat dimulai dari hal yang terlihat sederhana, seperti </w:t>
      </w:r>
      <w:r w:rsidRPr="00DB30AA">
        <w:rPr>
          <w:b/>
          <w:bCs/>
          <w:lang w:val="id-ID"/>
        </w:rPr>
        <w:t>cara guru merespons jawaban murid</w:t>
      </w:r>
      <w:r w:rsidRPr="00DB30AA">
        <w:rPr>
          <w:lang w:val="id-ID"/>
        </w:rPr>
        <w:t>. Ketika guru memberikan kesempatan berbicara, tidak mempermalukan murid yang belum tahu, serta menerima perbedaan pendapat sebagai bagian dari proses belajar, murid memiliki peluang lebih besar untuk merasa aman dan dihargai.</w:t>
      </w:r>
    </w:p>
    <w:p w14:paraId="545A041F" w14:textId="77777777" w:rsidR="00DB30AA" w:rsidRPr="00DB30AA" w:rsidRDefault="00DB30AA" w:rsidP="00DB30AA">
      <w:pPr>
        <w:spacing w:line="360" w:lineRule="auto"/>
        <w:ind w:firstLine="720"/>
        <w:jc w:val="both"/>
        <w:rPr>
          <w:lang w:val="id-ID"/>
        </w:rPr>
      </w:pPr>
      <w:r w:rsidRPr="00DB30AA">
        <w:rPr>
          <w:lang w:val="id-ID"/>
        </w:rPr>
        <w:t xml:space="preserve">Sebagai calon guru, saya juga menyadari bahwa memotivasi murid bukan berarti terus-menerus meminta mereka aktif atau memberikan penghargaan. Guru perlu menciptakan kondisi yang membuat murid </w:t>
      </w:r>
      <w:r w:rsidRPr="00DB30AA">
        <w:rPr>
          <w:b/>
          <w:bCs/>
          <w:lang w:val="id-ID"/>
        </w:rPr>
        <w:t>ingin terlibat</w:t>
      </w:r>
      <w:r w:rsidRPr="00DB30AA">
        <w:rPr>
          <w:lang w:val="id-ID"/>
        </w:rPr>
        <w:t xml:space="preserve">, misalnya dengan menghubungkan materi dengan </w:t>
      </w:r>
      <w:r w:rsidRPr="00DB30AA">
        <w:rPr>
          <w:lang w:val="id-ID"/>
        </w:rPr>
        <w:lastRenderedPageBreak/>
        <w:t>kehidupan mereka, memberikan kesempatan berpikir, menyediakan ruang diskusi, dan menghargai keberanian mencoba.</w:t>
      </w:r>
    </w:p>
    <w:p w14:paraId="1C5CF1D4" w14:textId="77777777" w:rsidR="00DB30AA" w:rsidRPr="00DB30AA" w:rsidRDefault="00DB30AA" w:rsidP="00DB30AA">
      <w:pPr>
        <w:spacing w:line="360" w:lineRule="auto"/>
        <w:ind w:firstLine="720"/>
        <w:jc w:val="both"/>
        <w:rPr>
          <w:lang w:val="id-ID"/>
        </w:rPr>
      </w:pPr>
      <w:r w:rsidRPr="00DB30AA">
        <w:rPr>
          <w:lang w:val="id-ID"/>
        </w:rPr>
        <w:t>Pada materi keberagaman, proses pembelajaran bahkan dapat menjadi contoh langsung dari nilai yang sedang dipelajari. Ketika murid berbeda pendapat dan guru membantu mereka mendengarkan satu sama lain, sebenarnya murid sedang mengalami bagaimana toleransi dan penghargaan terhadap perbedaan diterapkan.</w:t>
      </w:r>
    </w:p>
    <w:p w14:paraId="34B62051" w14:textId="77777777" w:rsidR="00DB30AA" w:rsidRPr="00DB30AA" w:rsidRDefault="00DB30AA" w:rsidP="00DB30AA">
      <w:pPr>
        <w:spacing w:line="360" w:lineRule="auto"/>
        <w:ind w:firstLine="720"/>
        <w:jc w:val="both"/>
        <w:rPr>
          <w:lang w:val="id-ID"/>
        </w:rPr>
      </w:pPr>
      <w:r w:rsidRPr="00DB30AA">
        <w:rPr>
          <w:lang w:val="id-ID"/>
        </w:rPr>
        <w:t xml:space="preserve">Namun, usaha tersebut tidak akan optimal jika hanya dilakukan oleh satu guru. Orang tua, wali kelas, guru BK, kepala sekolah, tenaga kependidikan, dan teman sebaya perlu membangun lingkungan yang memiliki pesan yang sama: </w:t>
      </w:r>
      <w:r w:rsidRPr="00DB30AA">
        <w:rPr>
          <w:b/>
          <w:bCs/>
          <w:lang w:val="id-ID"/>
        </w:rPr>
        <w:t>setiap murid berhak merasa aman, diterima, dihargai, dan mendapatkan kesempatan untuk berkembang</w:t>
      </w:r>
      <w:r w:rsidRPr="00DB30AA">
        <w:rPr>
          <w:lang w:val="id-ID"/>
        </w:rPr>
        <w:t>.</w:t>
      </w:r>
    </w:p>
    <w:p w14:paraId="268C4E57" w14:textId="3AE764FA" w:rsidR="003A567C" w:rsidRDefault="00DB30AA" w:rsidP="00DB30AA">
      <w:pPr>
        <w:spacing w:line="360" w:lineRule="auto"/>
        <w:ind w:firstLine="720"/>
        <w:jc w:val="both"/>
      </w:pPr>
      <w:r w:rsidRPr="00DB30AA">
        <w:rPr>
          <w:lang w:val="id-ID"/>
        </w:rPr>
        <w:t xml:space="preserve">Bagi saya sebagai mahasiswa PPG, </w:t>
      </w:r>
      <w:r w:rsidRPr="00DB30AA">
        <w:rPr>
          <w:i/>
          <w:iCs/>
          <w:lang w:val="id-ID"/>
        </w:rPr>
        <w:t>school well-being</w:t>
      </w:r>
      <w:r w:rsidRPr="00DB30AA">
        <w:rPr>
          <w:lang w:val="id-ID"/>
        </w:rPr>
        <w:t xml:space="preserve"> akhirnya bukan hanya konsep tentang bagaimana membuat sekolah terasa menyenangkan. Yang lebih penting adalah bagaimana seluruh warga sekolah bersama-sama membangun kondisi yang memungkinkan murid </w:t>
      </w:r>
      <w:r w:rsidRPr="00DB30AA">
        <w:rPr>
          <w:b/>
          <w:bCs/>
          <w:lang w:val="id-ID"/>
        </w:rPr>
        <w:t>belajar tanpa takut menjadi dirinya sendiri, berani menyampaikan pendapat, mampu menghargai perbedaan, dan tetap memiliki sikap serta emosi yang positif selama menjalani proses pendidikan</w:t>
      </w:r>
      <w:r w:rsidRPr="00DB30AA">
        <w:rPr>
          <w:lang w:val="id-ID"/>
        </w:rPr>
        <w:t>.</w:t>
      </w:r>
    </w:p>
    <w:sectPr w:rsidR="003A567C" w:rsidSect="00DB30AA">
      <w:headerReference w:type="first" r:id="rId9"/>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D240F" w14:textId="77777777" w:rsidR="009F01A5" w:rsidRDefault="009F01A5" w:rsidP="00DB30AA">
      <w:r>
        <w:separator/>
      </w:r>
    </w:p>
  </w:endnote>
  <w:endnote w:type="continuationSeparator" w:id="0">
    <w:p w14:paraId="39DDA54F" w14:textId="77777777" w:rsidR="009F01A5" w:rsidRDefault="009F01A5" w:rsidP="00DB3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02D2C" w14:textId="77777777" w:rsidR="009F01A5" w:rsidRDefault="009F01A5" w:rsidP="00DB30AA">
      <w:r>
        <w:separator/>
      </w:r>
    </w:p>
  </w:footnote>
  <w:footnote w:type="continuationSeparator" w:id="0">
    <w:p w14:paraId="28367E7E" w14:textId="77777777" w:rsidR="009F01A5" w:rsidRDefault="009F01A5" w:rsidP="00DB3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D47DD" w14:textId="14851EA4" w:rsidR="00DB30AA" w:rsidRPr="00DB30AA" w:rsidRDefault="00DB30AA" w:rsidP="00DB30AA">
    <w:pPr>
      <w:tabs>
        <w:tab w:val="center" w:pos="4513"/>
        <w:tab w:val="right" w:pos="9026"/>
      </w:tabs>
    </w:pPr>
  </w:p>
  <w:p w14:paraId="1E290285" w14:textId="77777777" w:rsidR="00DB30AA" w:rsidRDefault="00DB30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D1154" w14:textId="77777777" w:rsidR="00DB30AA" w:rsidRPr="00DB30AA" w:rsidRDefault="00DB30AA" w:rsidP="00DB30AA">
    <w:pPr>
      <w:tabs>
        <w:tab w:val="center" w:pos="4513"/>
        <w:tab w:val="right" w:pos="9026"/>
      </w:tabs>
    </w:pPr>
    <w:r w:rsidRPr="00DB30AA">
      <w:rPr>
        <w:noProof/>
        <w14:ligatures w14:val="standardContextual"/>
      </w:rPr>
      <w:drawing>
        <wp:anchor distT="0" distB="0" distL="114300" distR="114300" simplePos="0" relativeHeight="251661312" behindDoc="0" locked="0" layoutInCell="1" allowOverlap="1" wp14:anchorId="0DE9AF91" wp14:editId="5900F35D">
          <wp:simplePos x="0" y="0"/>
          <wp:positionH relativeFrom="column">
            <wp:posOffset>-1082040</wp:posOffset>
          </wp:positionH>
          <wp:positionV relativeFrom="paragraph">
            <wp:posOffset>-449580</wp:posOffset>
          </wp:positionV>
          <wp:extent cx="7726680" cy="901065"/>
          <wp:effectExtent l="0" t="0" r="7620" b="0"/>
          <wp:wrapNone/>
          <wp:docPr id="182926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1466" name="Picture 1565161466"/>
                  <pic:cNvPicPr/>
                </pic:nvPicPr>
                <pic:blipFill>
                  <a:blip r:embed="rId1">
                    <a:extLst>
                      <a:ext uri="{28A0092B-C50C-407E-A947-70E740481C1C}">
                        <a14:useLocalDpi xmlns:a14="http://schemas.microsoft.com/office/drawing/2010/main" val="0"/>
                      </a:ext>
                    </a:extLst>
                  </a:blip>
                  <a:stretch>
                    <a:fillRect/>
                  </a:stretch>
                </pic:blipFill>
                <pic:spPr>
                  <a:xfrm>
                    <a:off x="0" y="0"/>
                    <a:ext cx="7729887" cy="901439"/>
                  </a:xfrm>
                  <a:prstGeom prst="rect">
                    <a:avLst/>
                  </a:prstGeom>
                </pic:spPr>
              </pic:pic>
            </a:graphicData>
          </a:graphic>
          <wp14:sizeRelH relativeFrom="page">
            <wp14:pctWidth>0</wp14:pctWidth>
          </wp14:sizeRelH>
          <wp14:sizeRelV relativeFrom="page">
            <wp14:pctHeight>0</wp14:pctHeight>
          </wp14:sizeRelV>
        </wp:anchor>
      </w:drawing>
    </w:r>
  </w:p>
  <w:p w14:paraId="73FEB81A" w14:textId="77777777" w:rsidR="00DB30AA" w:rsidRDefault="00DB3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B63DD1"/>
    <w:multiLevelType w:val="multilevel"/>
    <w:tmpl w:val="905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20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C3E"/>
    <w:rsid w:val="001623E2"/>
    <w:rsid w:val="002E564A"/>
    <w:rsid w:val="003A567C"/>
    <w:rsid w:val="009F01A5"/>
    <w:rsid w:val="009F6348"/>
    <w:rsid w:val="00DB30AA"/>
    <w:rsid w:val="00DE5C3E"/>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96EB"/>
  <w15:chartTrackingRefBased/>
  <w15:docId w15:val="{4B11F0CE-0009-49F4-9E82-8C138EB8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AA"/>
    <w:pPr>
      <w:spacing w:after="0" w:line="240" w:lineRule="auto"/>
    </w:pPr>
    <w:rPr>
      <w:rFonts w:ascii="Times New Roman" w:eastAsia="Times New Roman" w:hAnsi="Times New Roman" w:cs="Times New Roman"/>
      <w:sz w:val="24"/>
      <w:szCs w:val="24"/>
      <w:lang w:val="en-ID" w:eastAsia="en-ID" w:bidi="ar-SA"/>
    </w:rPr>
  </w:style>
  <w:style w:type="paragraph" w:styleId="Heading1">
    <w:name w:val="heading 1"/>
    <w:basedOn w:val="Normal"/>
    <w:next w:val="Normal"/>
    <w:link w:val="Heading1Char"/>
    <w:uiPriority w:val="9"/>
    <w:qFormat/>
    <w:rsid w:val="00DB30AA"/>
    <w:pPr>
      <w:shd w:val="clear" w:color="auto" w:fill="F4B083" w:themeFill="accent2" w:themeFillTint="99"/>
      <w:spacing w:line="360" w:lineRule="auto"/>
      <w:jc w:val="both"/>
      <w:outlineLvl w:val="0"/>
    </w:pPr>
    <w:rPr>
      <w:b/>
      <w:bCs/>
      <w:sz w:val="26"/>
      <w:szCs w:val="26"/>
      <w:lang w:val="id-ID"/>
    </w:rPr>
  </w:style>
  <w:style w:type="paragraph" w:styleId="Heading2">
    <w:name w:val="heading 2"/>
    <w:basedOn w:val="Normal"/>
    <w:next w:val="Normal"/>
    <w:link w:val="Heading2Char"/>
    <w:uiPriority w:val="9"/>
    <w:unhideWhenUsed/>
    <w:qFormat/>
    <w:rsid w:val="00DB30AA"/>
    <w:pPr>
      <w:shd w:val="clear" w:color="auto" w:fill="FBE4D5" w:themeFill="accent2" w:themeFillTint="33"/>
      <w:spacing w:line="360" w:lineRule="auto"/>
      <w:jc w:val="both"/>
      <w:outlineLvl w:val="1"/>
    </w:pPr>
    <w:rPr>
      <w:b/>
      <w:bCs/>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0AA"/>
    <w:pPr>
      <w:tabs>
        <w:tab w:val="center" w:pos="4513"/>
        <w:tab w:val="right" w:pos="9026"/>
      </w:tabs>
    </w:pPr>
  </w:style>
  <w:style w:type="character" w:customStyle="1" w:styleId="HeaderChar">
    <w:name w:val="Header Char"/>
    <w:basedOn w:val="DefaultParagraphFont"/>
    <w:link w:val="Header"/>
    <w:uiPriority w:val="99"/>
    <w:rsid w:val="00DB30AA"/>
    <w:rPr>
      <w:rFonts w:ascii="Times New Roman" w:eastAsia="Times New Roman" w:hAnsi="Times New Roman" w:cs="Times New Roman"/>
      <w:sz w:val="24"/>
      <w:szCs w:val="24"/>
      <w:lang w:val="en-ID" w:eastAsia="en-ID" w:bidi="ar-SA"/>
    </w:rPr>
  </w:style>
  <w:style w:type="paragraph" w:styleId="Footer">
    <w:name w:val="footer"/>
    <w:basedOn w:val="Normal"/>
    <w:link w:val="FooterChar"/>
    <w:uiPriority w:val="99"/>
    <w:unhideWhenUsed/>
    <w:rsid w:val="00DB30AA"/>
    <w:pPr>
      <w:tabs>
        <w:tab w:val="center" w:pos="4513"/>
        <w:tab w:val="right" w:pos="9026"/>
      </w:tabs>
    </w:pPr>
  </w:style>
  <w:style w:type="character" w:customStyle="1" w:styleId="FooterChar">
    <w:name w:val="Footer Char"/>
    <w:basedOn w:val="DefaultParagraphFont"/>
    <w:link w:val="Footer"/>
    <w:uiPriority w:val="99"/>
    <w:rsid w:val="00DB30AA"/>
    <w:rPr>
      <w:rFonts w:ascii="Times New Roman" w:eastAsia="Times New Roman" w:hAnsi="Times New Roman" w:cs="Times New Roman"/>
      <w:sz w:val="24"/>
      <w:szCs w:val="24"/>
      <w:lang w:val="en-ID" w:eastAsia="en-ID" w:bidi="ar-SA"/>
    </w:rPr>
  </w:style>
  <w:style w:type="character" w:customStyle="1" w:styleId="Heading1Char">
    <w:name w:val="Heading 1 Char"/>
    <w:basedOn w:val="DefaultParagraphFont"/>
    <w:link w:val="Heading1"/>
    <w:uiPriority w:val="9"/>
    <w:rsid w:val="00DB30AA"/>
    <w:rPr>
      <w:rFonts w:ascii="Times New Roman" w:eastAsia="Times New Roman" w:hAnsi="Times New Roman" w:cs="Times New Roman"/>
      <w:b/>
      <w:bCs/>
      <w:sz w:val="26"/>
      <w:szCs w:val="26"/>
      <w:shd w:val="clear" w:color="auto" w:fill="F4B083" w:themeFill="accent2" w:themeFillTint="99"/>
      <w:lang w:eastAsia="en-ID" w:bidi="ar-SA"/>
    </w:rPr>
  </w:style>
  <w:style w:type="character" w:customStyle="1" w:styleId="Heading2Char">
    <w:name w:val="Heading 2 Char"/>
    <w:basedOn w:val="DefaultParagraphFont"/>
    <w:link w:val="Heading2"/>
    <w:uiPriority w:val="9"/>
    <w:rsid w:val="00DB30AA"/>
    <w:rPr>
      <w:rFonts w:ascii="Times New Roman" w:eastAsia="Times New Roman" w:hAnsi="Times New Roman" w:cs="Times New Roman"/>
      <w:b/>
      <w:bCs/>
      <w:sz w:val="24"/>
      <w:szCs w:val="24"/>
      <w:shd w:val="clear" w:color="auto" w:fill="FBE4D5" w:themeFill="accent2" w:themeFillTint="33"/>
      <w:lang w:eastAsia="en-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432867">
      <w:bodyDiv w:val="1"/>
      <w:marLeft w:val="0"/>
      <w:marRight w:val="0"/>
      <w:marTop w:val="0"/>
      <w:marBottom w:val="0"/>
      <w:divBdr>
        <w:top w:val="none" w:sz="0" w:space="0" w:color="auto"/>
        <w:left w:val="none" w:sz="0" w:space="0" w:color="auto"/>
        <w:bottom w:val="none" w:sz="0" w:space="0" w:color="auto"/>
        <w:right w:val="none" w:sz="0" w:space="0" w:color="auto"/>
      </w:divBdr>
      <w:divsChild>
        <w:div w:id="198902518">
          <w:blockQuote w:val="1"/>
          <w:marLeft w:val="720"/>
          <w:marRight w:val="720"/>
          <w:marTop w:val="100"/>
          <w:marBottom w:val="100"/>
          <w:divBdr>
            <w:top w:val="none" w:sz="0" w:space="0" w:color="auto"/>
            <w:left w:val="none" w:sz="0" w:space="0" w:color="auto"/>
            <w:bottom w:val="none" w:sz="0" w:space="0" w:color="auto"/>
            <w:right w:val="none" w:sz="0" w:space="0" w:color="auto"/>
          </w:divBdr>
        </w:div>
        <w:div w:id="323977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22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2026-08-10T11:44:00Z</dcterms:created>
  <dcterms:modified xsi:type="dcterms:W3CDTF">2026-08-10T11:53:00Z</dcterms:modified>
</cp:coreProperties>
</file>