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8EBC8" w14:textId="06554181" w:rsidR="00BE6609" w:rsidRPr="00E612D7" w:rsidRDefault="00A73550" w:rsidP="00BE6609">
      <w:pPr>
        <w:spacing w:line="278" w:lineRule="auto"/>
        <w:jc w:val="center"/>
        <w:rPr>
          <w:rFonts w:ascii="Times New Roman" w:eastAsia="Calibri" w:hAnsi="Times New Roman" w:cs="Times New Roman"/>
          <w:b/>
          <w:bCs/>
          <w:kern w:val="2"/>
          <w:sz w:val="24"/>
          <w:szCs w:val="24"/>
          <w:lang w:bidi="ar-SA"/>
          <w14:ligatures w14:val="standardContextual"/>
        </w:rPr>
      </w:pPr>
      <w:r>
        <w:rPr>
          <w:rFonts w:ascii="Times New Roman" w:eastAsia="Calibri" w:hAnsi="Times New Roman" w:cs="Times New Roman"/>
          <w:b/>
          <w:bCs/>
          <w:kern w:val="2"/>
          <w:sz w:val="24"/>
          <w:szCs w:val="24"/>
          <w:lang w:bidi="ar-SA"/>
          <w14:ligatures w14:val="standardContextual"/>
        </w:rPr>
        <w:t>Lembar  Kerja</w:t>
      </w:r>
    </w:p>
    <w:p w14:paraId="1EFA298E" w14:textId="2D561C5E" w:rsidR="00BE6609" w:rsidRDefault="00BE6609" w:rsidP="00BE6609">
      <w:pPr>
        <w:spacing w:line="278" w:lineRule="auto"/>
        <w:jc w:val="center"/>
        <w:rPr>
          <w:rFonts w:ascii="Times New Roman" w:eastAsia="Calibri" w:hAnsi="Times New Roman" w:cs="Times New Roman"/>
          <w:b/>
          <w:bCs/>
          <w:kern w:val="2"/>
          <w:sz w:val="24"/>
          <w:szCs w:val="24"/>
          <w:lang w:val="sv-SE" w:bidi="ar-SA"/>
          <w14:ligatures w14:val="standardContextual"/>
        </w:rPr>
      </w:pPr>
      <w:r w:rsidRPr="00BE6609">
        <w:rPr>
          <w:rFonts w:ascii="Times New Roman" w:eastAsia="Calibri" w:hAnsi="Times New Roman" w:cs="Times New Roman"/>
          <w:b/>
          <w:bCs/>
          <w:kern w:val="2"/>
          <w:sz w:val="24"/>
          <w:szCs w:val="24"/>
          <w:lang w:val="sv-SE" w:bidi="ar-SA"/>
          <w14:ligatures w14:val="standardContextual"/>
        </w:rPr>
        <w:t>T1.2.4. Aktivitas 4. Menerapkan Konsep Merefleksikan Pengalaman Mengajar</w:t>
      </w:r>
    </w:p>
    <w:p w14:paraId="7E18F483" w14:textId="77777777" w:rsidR="00BE6609" w:rsidRDefault="00BE6609" w:rsidP="00BE6609">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1E69542E" w14:textId="77777777" w:rsidR="00BE6609" w:rsidRPr="00E612D7" w:rsidRDefault="00BE6609" w:rsidP="00BE6609">
      <w:pPr>
        <w:spacing w:line="278" w:lineRule="auto"/>
        <w:jc w:val="center"/>
        <w:rPr>
          <w:rFonts w:ascii="Times New Roman" w:eastAsia="Calibri" w:hAnsi="Times New Roman" w:cs="Times New Roman"/>
          <w:kern w:val="2"/>
          <w:sz w:val="24"/>
          <w:szCs w:val="24"/>
          <w:lang w:val="sv-SE" w:bidi="ar-SA"/>
          <w14:ligatures w14:val="standardContextual"/>
        </w:rPr>
      </w:pPr>
      <w:r>
        <w:rPr>
          <w:rFonts w:ascii="Times New Roman" w:eastAsia="Calibri" w:hAnsi="Times New Roman" w:cs="Times New Roman"/>
          <w:i/>
          <w:iCs/>
          <w:kern w:val="2"/>
          <w:sz w:val="24"/>
          <w:szCs w:val="24"/>
          <w:lang w:bidi="ar-SA"/>
          <w14:ligatures w14:val="standardContextual"/>
        </w:rPr>
        <w:t>Seminar Pendidikan Profesi Guru</w:t>
      </w:r>
      <w:r w:rsidRPr="00E612D7">
        <w:rPr>
          <w:rFonts w:ascii="Times New Roman" w:eastAsia="Calibri" w:hAnsi="Times New Roman" w:cs="Times New Roman"/>
          <w:kern w:val="2"/>
          <w:sz w:val="24"/>
          <w:szCs w:val="24"/>
          <w:lang w:val="sv-SE" w:bidi="ar-SA"/>
          <w14:ligatures w14:val="standardContextual"/>
        </w:rPr>
        <w:br/>
      </w:r>
    </w:p>
    <w:p w14:paraId="49CF35A9" w14:textId="77777777" w:rsidR="00BE6609" w:rsidRPr="00E612D7" w:rsidRDefault="00BE6609" w:rsidP="00BE6609">
      <w:pPr>
        <w:spacing w:line="278" w:lineRule="auto"/>
        <w:jc w:val="center"/>
        <w:rPr>
          <w:rFonts w:ascii="Times New Roman" w:eastAsia="Calibri" w:hAnsi="Times New Roman" w:cs="Times New Roman"/>
          <w:kern w:val="2"/>
          <w:sz w:val="24"/>
          <w:szCs w:val="24"/>
          <w:lang w:val="sv-SE" w:bidi="ar-SA"/>
          <w14:ligatures w14:val="standardContextual"/>
        </w:rPr>
      </w:pPr>
    </w:p>
    <w:p w14:paraId="2D4A8324" w14:textId="77777777" w:rsidR="00BE6609" w:rsidRPr="00E612D7" w:rsidRDefault="00BE6609" w:rsidP="00BE6609">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1E95C164" w14:textId="77777777" w:rsidR="00BE6609" w:rsidRPr="00E612D7" w:rsidRDefault="00BE6609" w:rsidP="00BE660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34657121" wp14:editId="32B1D622">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7228CD7A" w14:textId="77777777" w:rsidR="00BE6609" w:rsidRPr="00E612D7" w:rsidRDefault="00BE6609" w:rsidP="00BE660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BE6609" w:rsidRPr="00E612D7" w14:paraId="4B3D29B5" w14:textId="77777777" w:rsidTr="000E0FC6">
        <w:trPr>
          <w:jc w:val="center"/>
        </w:trPr>
        <w:tc>
          <w:tcPr>
            <w:tcW w:w="0" w:type="auto"/>
            <w:tcMar>
              <w:top w:w="0" w:type="dxa"/>
              <w:left w:w="108" w:type="dxa"/>
              <w:bottom w:w="0" w:type="dxa"/>
              <w:right w:w="108" w:type="dxa"/>
            </w:tcMar>
            <w:hideMark/>
          </w:tcPr>
          <w:p w14:paraId="225FAB59" w14:textId="77777777" w:rsidR="00BE6609" w:rsidRPr="00E612D7" w:rsidRDefault="00BE6609" w:rsidP="000E0FC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BE6609" w:rsidRPr="00E612D7" w14:paraId="38B86117" w14:textId="77777777" w:rsidTr="000E0FC6">
        <w:trPr>
          <w:jc w:val="center"/>
        </w:trPr>
        <w:tc>
          <w:tcPr>
            <w:tcW w:w="0" w:type="auto"/>
            <w:tcMar>
              <w:top w:w="0" w:type="dxa"/>
              <w:left w:w="108" w:type="dxa"/>
              <w:bottom w:w="0" w:type="dxa"/>
              <w:right w:w="108" w:type="dxa"/>
            </w:tcMar>
            <w:hideMark/>
          </w:tcPr>
          <w:p w14:paraId="0475DD53" w14:textId="77777777" w:rsidR="00BE6609" w:rsidRPr="00E612D7" w:rsidRDefault="00BE6609" w:rsidP="000E0FC6">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14718214" w14:textId="77777777" w:rsidR="00BE6609" w:rsidRPr="00E612D7" w:rsidRDefault="00BE6609" w:rsidP="00BE660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6198011F" w14:textId="77777777" w:rsidR="00BE6609" w:rsidRPr="00E612D7" w:rsidRDefault="00BE6609" w:rsidP="00BE6609">
      <w:pPr>
        <w:spacing w:line="278" w:lineRule="auto"/>
        <w:jc w:val="center"/>
        <w:rPr>
          <w:rFonts w:ascii="Times New Roman" w:eastAsia="Calibri" w:hAnsi="Times New Roman" w:cs="Times New Roman"/>
          <w:kern w:val="2"/>
          <w:sz w:val="24"/>
          <w:szCs w:val="24"/>
          <w:lang w:val="en-ID" w:bidi="ar-SA"/>
          <w14:ligatures w14:val="standardContextual"/>
        </w:rPr>
      </w:pPr>
    </w:p>
    <w:p w14:paraId="1F6FE385" w14:textId="77777777" w:rsidR="00BE6609" w:rsidRPr="00E612D7" w:rsidRDefault="00BE6609" w:rsidP="00BE6609">
      <w:pPr>
        <w:spacing w:line="278" w:lineRule="auto"/>
        <w:jc w:val="center"/>
        <w:rPr>
          <w:rFonts w:ascii="Times New Roman" w:eastAsia="Calibri" w:hAnsi="Times New Roman" w:cs="Times New Roman"/>
          <w:kern w:val="2"/>
          <w:sz w:val="24"/>
          <w:szCs w:val="24"/>
          <w:lang w:val="en-ID" w:bidi="ar-SA"/>
          <w14:ligatures w14:val="standardContextual"/>
        </w:rPr>
      </w:pPr>
    </w:p>
    <w:p w14:paraId="22783651" w14:textId="77777777" w:rsidR="00BE6609" w:rsidRPr="00E612D7" w:rsidRDefault="00BE6609" w:rsidP="00BE6609">
      <w:pPr>
        <w:spacing w:line="278" w:lineRule="auto"/>
        <w:jc w:val="center"/>
        <w:rPr>
          <w:rFonts w:ascii="Times New Roman" w:eastAsia="Calibri" w:hAnsi="Times New Roman" w:cs="Times New Roman"/>
          <w:kern w:val="2"/>
          <w:sz w:val="24"/>
          <w:szCs w:val="24"/>
          <w:lang w:val="en-ID" w:bidi="ar-SA"/>
          <w14:ligatures w14:val="standardContextual"/>
        </w:rPr>
      </w:pPr>
    </w:p>
    <w:p w14:paraId="78C88276" w14:textId="77777777" w:rsidR="00BE6609" w:rsidRPr="00E612D7" w:rsidRDefault="00BE6609" w:rsidP="00BE6609">
      <w:pPr>
        <w:spacing w:line="278" w:lineRule="auto"/>
        <w:jc w:val="center"/>
        <w:rPr>
          <w:rFonts w:ascii="Times New Roman" w:eastAsia="Calibri" w:hAnsi="Times New Roman" w:cs="Times New Roman"/>
          <w:kern w:val="2"/>
          <w:sz w:val="24"/>
          <w:szCs w:val="24"/>
          <w:lang w:val="en-ID" w:bidi="ar-SA"/>
          <w14:ligatures w14:val="standardContextual"/>
        </w:rPr>
      </w:pPr>
    </w:p>
    <w:p w14:paraId="3F41DC2F" w14:textId="77777777" w:rsidR="00BE6609" w:rsidRPr="00E612D7" w:rsidRDefault="00BE6609" w:rsidP="00BE660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5CA8BF87" w14:textId="77777777" w:rsidR="00BE6609" w:rsidRPr="00E612D7" w:rsidRDefault="00BE6609" w:rsidP="00BE660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50C890AF" w14:textId="77777777" w:rsidR="00BE6609" w:rsidRPr="00E612D7" w:rsidRDefault="00BE6609" w:rsidP="00BE660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39635FF8" w14:textId="77777777" w:rsidR="00BE6609" w:rsidRDefault="00BE6609" w:rsidP="00BE6609">
      <w:pPr>
        <w:jc w:val="center"/>
      </w:pPr>
      <w:r w:rsidRPr="00E612D7">
        <w:rPr>
          <w:rFonts w:ascii="Times New Roman" w:eastAsia="Calibri" w:hAnsi="Times New Roman" w:cs="Times New Roman"/>
          <w:b/>
          <w:bCs/>
          <w:kern w:val="2"/>
          <w:sz w:val="24"/>
          <w:szCs w:val="24"/>
          <w:lang w:val="en-ID" w:bidi="ar-SA"/>
          <w14:ligatures w14:val="standardContextual"/>
        </w:rPr>
        <w:t>2026</w:t>
      </w:r>
    </w:p>
    <w:p w14:paraId="12D3AEA8" w14:textId="00882AE9" w:rsidR="00A73550" w:rsidRDefault="00A73550">
      <w:pPr>
        <w:spacing w:line="257" w:lineRule="auto"/>
        <w:ind w:left="357" w:hanging="357"/>
        <w:jc w:val="both"/>
      </w:pPr>
      <w:r>
        <w:br w:type="page"/>
      </w:r>
    </w:p>
    <w:p w14:paraId="7EDB2927" w14:textId="4807E075" w:rsidR="00A73550" w:rsidRPr="00A73550" w:rsidRDefault="00A73550" w:rsidP="00A73550">
      <w:pPr>
        <w:spacing w:before="100" w:beforeAutospacing="1" w:after="100" w:afterAutospacing="1" w:line="240" w:lineRule="auto"/>
        <w:rPr>
          <w:rFonts w:ascii="Times New Roman" w:eastAsia="Times New Roman" w:hAnsi="Times New Roman" w:cs="Times New Roman"/>
          <w:sz w:val="24"/>
          <w:szCs w:val="24"/>
          <w:lang w:eastAsia="id-ID" w:bidi="ar-SA"/>
        </w:rPr>
      </w:pPr>
    </w:p>
    <w:tbl>
      <w:tblPr>
        <w:tblStyle w:val="TableGrid"/>
        <w:tblW w:w="5000" w:type="pct"/>
        <w:tblLook w:val="04A0" w:firstRow="1" w:lastRow="0" w:firstColumn="1" w:lastColumn="0" w:noHBand="0" w:noVBand="1"/>
      </w:tblPr>
      <w:tblGrid>
        <w:gridCol w:w="1980"/>
        <w:gridCol w:w="7036"/>
      </w:tblGrid>
      <w:tr w:rsidR="00A73550" w:rsidRPr="00A73550" w14:paraId="48B43C50" w14:textId="77777777" w:rsidTr="00A73550">
        <w:trPr>
          <w:trHeight w:val="438"/>
        </w:trPr>
        <w:tc>
          <w:tcPr>
            <w:tcW w:w="1087" w:type="pct"/>
            <w:hideMark/>
          </w:tcPr>
          <w:p w14:paraId="38C6B880" w14:textId="77777777" w:rsidR="00A73550" w:rsidRPr="00A73550" w:rsidRDefault="00A73550" w:rsidP="00A73550">
            <w:pPr>
              <w:spacing w:line="240" w:lineRule="auto"/>
              <w:jc w:val="center"/>
              <w:rPr>
                <w:rFonts w:ascii="Times New Roman" w:eastAsia="Times New Roman" w:hAnsi="Times New Roman" w:cs="Times New Roman"/>
                <w:b/>
                <w:bCs/>
                <w:sz w:val="24"/>
                <w:szCs w:val="24"/>
                <w:lang w:eastAsia="id-ID" w:bidi="ar-SA"/>
              </w:rPr>
            </w:pPr>
            <w:r w:rsidRPr="00A73550">
              <w:rPr>
                <w:rFonts w:ascii="Times New Roman" w:eastAsia="Times New Roman" w:hAnsi="Times New Roman" w:cs="Times New Roman"/>
                <w:b/>
                <w:bCs/>
                <w:sz w:val="24"/>
                <w:szCs w:val="24"/>
                <w:lang w:eastAsia="id-ID" w:bidi="ar-SA"/>
              </w:rPr>
              <w:t>Bagian</w:t>
            </w:r>
          </w:p>
        </w:tc>
        <w:tc>
          <w:tcPr>
            <w:tcW w:w="3863" w:type="pct"/>
            <w:hideMark/>
          </w:tcPr>
          <w:p w14:paraId="3AA0DFBE" w14:textId="77777777" w:rsidR="00A73550" w:rsidRPr="00A73550" w:rsidRDefault="00A73550" w:rsidP="00A73550">
            <w:pPr>
              <w:spacing w:line="240" w:lineRule="auto"/>
              <w:jc w:val="center"/>
              <w:rPr>
                <w:rFonts w:ascii="Times New Roman" w:eastAsia="Times New Roman" w:hAnsi="Times New Roman" w:cs="Times New Roman"/>
                <w:b/>
                <w:bCs/>
                <w:sz w:val="24"/>
                <w:szCs w:val="24"/>
                <w:lang w:eastAsia="id-ID" w:bidi="ar-SA"/>
              </w:rPr>
            </w:pPr>
            <w:r w:rsidRPr="00A73550">
              <w:rPr>
                <w:rFonts w:ascii="Times New Roman" w:eastAsia="Times New Roman" w:hAnsi="Times New Roman" w:cs="Times New Roman"/>
                <w:b/>
                <w:bCs/>
                <w:sz w:val="24"/>
                <w:szCs w:val="24"/>
                <w:lang w:eastAsia="id-ID" w:bidi="ar-SA"/>
              </w:rPr>
              <w:t>Isian Peserta</w:t>
            </w:r>
          </w:p>
        </w:tc>
      </w:tr>
      <w:tr w:rsidR="00A73550" w:rsidRPr="00A73550" w14:paraId="6147BBC6" w14:textId="77777777" w:rsidTr="00A73550">
        <w:tc>
          <w:tcPr>
            <w:tcW w:w="1087" w:type="pct"/>
            <w:hideMark/>
          </w:tcPr>
          <w:p w14:paraId="457A9D0F" w14:textId="77777777" w:rsidR="00A73550" w:rsidRPr="00A73550" w:rsidRDefault="00A73550" w:rsidP="00A73550">
            <w:pPr>
              <w:spacing w:line="240" w:lineRule="auto"/>
              <w:jc w:val="both"/>
              <w:rPr>
                <w:rFonts w:ascii="Times New Roman" w:eastAsia="Times New Roman" w:hAnsi="Times New Roman" w:cs="Times New Roman"/>
                <w:sz w:val="24"/>
                <w:szCs w:val="24"/>
                <w:lang w:eastAsia="id-ID" w:bidi="ar-SA"/>
              </w:rPr>
            </w:pPr>
            <w:r w:rsidRPr="00A73550">
              <w:rPr>
                <w:rFonts w:ascii="Times New Roman" w:eastAsia="Times New Roman" w:hAnsi="Times New Roman" w:cs="Times New Roman"/>
                <w:b/>
                <w:bCs/>
                <w:sz w:val="24"/>
                <w:szCs w:val="24"/>
                <w:lang w:eastAsia="id-ID" w:bidi="ar-SA"/>
              </w:rPr>
              <w:t>Pengalaman Positif</w:t>
            </w:r>
          </w:p>
        </w:tc>
        <w:tc>
          <w:tcPr>
            <w:tcW w:w="3863" w:type="pct"/>
            <w:hideMark/>
          </w:tcPr>
          <w:p w14:paraId="0BE813AE" w14:textId="77777777" w:rsidR="00A73550" w:rsidRPr="00A73550" w:rsidRDefault="00A73550" w:rsidP="00A73550">
            <w:pPr>
              <w:spacing w:after="0" w:line="240" w:lineRule="auto"/>
              <w:jc w:val="both"/>
              <w:rPr>
                <w:rFonts w:ascii="Times New Roman" w:eastAsia="Times New Roman" w:hAnsi="Times New Roman" w:cs="Times New Roman"/>
                <w:sz w:val="24"/>
                <w:szCs w:val="24"/>
                <w:lang w:eastAsia="id-ID" w:bidi="ar-SA"/>
              </w:rPr>
            </w:pPr>
            <w:r w:rsidRPr="00A73550">
              <w:rPr>
                <w:rFonts w:ascii="Times New Roman" w:eastAsia="Times New Roman" w:hAnsi="Times New Roman" w:cs="Times New Roman"/>
                <w:sz w:val="24"/>
                <w:szCs w:val="24"/>
                <w:lang w:eastAsia="id-ID" w:bidi="ar-SA"/>
              </w:rPr>
              <w:t>Dalam pembelajaran, saya pernah menghadapi murid dengan kemampuan memahami materi yang berbeda-beda. Ada murid yang cepat memahami penjelasan, sementara beberapa murid membutuhkan contoh tambahan dan pendampingan. Praktik yang sudah saya lakukan adalah memberikan penjelasan ulang dengan bahasa yang lebih sederhana, menggunakan contoh yang lebih konkret, serta memberi kesempatan kepada murid untuk bertanya secara langsung maupun melalui diskusi kelompok kecil. Saya juga mencoba memberi peran kepada setiap anggota kelompok agar murid yang cenderung pendiam tetap mempunyai kesempatan untuk terlibat. Dari pengalaman tersebut, saya melihat bahwa ketika diberikan cara belajar dan kesempatan yang lebih sesuai, murid menjadi lebih berani berpartisipasi.</w:t>
            </w:r>
          </w:p>
        </w:tc>
      </w:tr>
      <w:tr w:rsidR="00A73550" w:rsidRPr="00A73550" w14:paraId="10600629" w14:textId="77777777" w:rsidTr="00A73550">
        <w:tc>
          <w:tcPr>
            <w:tcW w:w="1087" w:type="pct"/>
            <w:hideMark/>
          </w:tcPr>
          <w:p w14:paraId="17FB724D" w14:textId="77777777" w:rsidR="00A73550" w:rsidRPr="00A73550" w:rsidRDefault="00A73550" w:rsidP="00A73550">
            <w:pPr>
              <w:spacing w:after="0" w:line="240" w:lineRule="auto"/>
              <w:jc w:val="both"/>
              <w:rPr>
                <w:rFonts w:ascii="Times New Roman" w:eastAsia="Times New Roman" w:hAnsi="Times New Roman" w:cs="Times New Roman"/>
                <w:sz w:val="24"/>
                <w:szCs w:val="24"/>
                <w:lang w:eastAsia="id-ID" w:bidi="ar-SA"/>
              </w:rPr>
            </w:pPr>
            <w:r w:rsidRPr="00A73550">
              <w:rPr>
                <w:rFonts w:ascii="Times New Roman" w:eastAsia="Times New Roman" w:hAnsi="Times New Roman" w:cs="Times New Roman"/>
                <w:b/>
                <w:bCs/>
                <w:sz w:val="24"/>
                <w:szCs w:val="24"/>
                <w:lang w:eastAsia="id-ID" w:bidi="ar-SA"/>
              </w:rPr>
              <w:t>Tantangan &amp; Area Pengembangan</w:t>
            </w:r>
          </w:p>
        </w:tc>
        <w:tc>
          <w:tcPr>
            <w:tcW w:w="3863" w:type="pct"/>
            <w:hideMark/>
          </w:tcPr>
          <w:p w14:paraId="245C9F82" w14:textId="77777777" w:rsidR="00A73550" w:rsidRPr="00A73550" w:rsidRDefault="00A73550" w:rsidP="00A73550">
            <w:pPr>
              <w:spacing w:after="0" w:line="240" w:lineRule="auto"/>
              <w:jc w:val="both"/>
              <w:rPr>
                <w:rFonts w:ascii="Times New Roman" w:eastAsia="Times New Roman" w:hAnsi="Times New Roman" w:cs="Times New Roman"/>
                <w:sz w:val="24"/>
                <w:szCs w:val="24"/>
                <w:lang w:eastAsia="id-ID" w:bidi="ar-SA"/>
              </w:rPr>
            </w:pPr>
            <w:r w:rsidRPr="00A73550">
              <w:rPr>
                <w:rFonts w:ascii="Times New Roman" w:eastAsia="Times New Roman" w:hAnsi="Times New Roman" w:cs="Times New Roman"/>
                <w:sz w:val="24"/>
                <w:szCs w:val="24"/>
                <w:lang w:eastAsia="id-ID" w:bidi="ar-SA"/>
              </w:rPr>
              <w:t>Tantangan utama saya adalah memastikan seluruh murid memperoleh perhatian yang sesuai dalam waktu pembelajaran yang terbatas. Kadang saya lebih mudah memperhatikan murid yang aktif bertanya atau yang terlihat jelas mengalami kesulitan, sementara murid yang diam belum tentu sudah memahami materi. Saya perlu meningkatkan kemampuan dalam mengenali kebutuhan murid sejak awal dan tidak hanya mengandalkan hasil tugas atau perilaku yang terlihat. Saya juga perlu lebih konsisten menyediakan variasi cara belajar dan cara murid menunjukkan pemahamannya.</w:t>
            </w:r>
          </w:p>
        </w:tc>
      </w:tr>
      <w:tr w:rsidR="00A73550" w:rsidRPr="00A73550" w14:paraId="489F1B79" w14:textId="77777777" w:rsidTr="00A73550">
        <w:tc>
          <w:tcPr>
            <w:tcW w:w="1087" w:type="pct"/>
            <w:hideMark/>
          </w:tcPr>
          <w:p w14:paraId="4ED914C2" w14:textId="77777777" w:rsidR="00A73550" w:rsidRPr="00A73550" w:rsidRDefault="00A73550" w:rsidP="00A73550">
            <w:pPr>
              <w:spacing w:after="0" w:line="240" w:lineRule="auto"/>
              <w:jc w:val="both"/>
              <w:rPr>
                <w:rFonts w:ascii="Times New Roman" w:eastAsia="Times New Roman" w:hAnsi="Times New Roman" w:cs="Times New Roman"/>
                <w:sz w:val="24"/>
                <w:szCs w:val="24"/>
                <w:lang w:eastAsia="id-ID" w:bidi="ar-SA"/>
              </w:rPr>
            </w:pPr>
            <w:r w:rsidRPr="00A73550">
              <w:rPr>
                <w:rFonts w:ascii="Times New Roman" w:eastAsia="Times New Roman" w:hAnsi="Times New Roman" w:cs="Times New Roman"/>
                <w:b/>
                <w:bCs/>
                <w:sz w:val="24"/>
                <w:szCs w:val="24"/>
                <w:lang w:eastAsia="id-ID" w:bidi="ar-SA"/>
              </w:rPr>
              <w:t>Rencana Aksi</w:t>
            </w:r>
          </w:p>
        </w:tc>
        <w:tc>
          <w:tcPr>
            <w:tcW w:w="3863" w:type="pct"/>
            <w:hideMark/>
          </w:tcPr>
          <w:p w14:paraId="78FE235A" w14:textId="77777777" w:rsidR="00A73550" w:rsidRPr="00A73550" w:rsidRDefault="00A73550" w:rsidP="00A73550">
            <w:pPr>
              <w:spacing w:after="0" w:line="240" w:lineRule="auto"/>
              <w:jc w:val="both"/>
              <w:rPr>
                <w:rFonts w:ascii="Times New Roman" w:eastAsia="Times New Roman" w:hAnsi="Times New Roman" w:cs="Times New Roman"/>
                <w:sz w:val="24"/>
                <w:szCs w:val="24"/>
                <w:lang w:eastAsia="id-ID" w:bidi="ar-SA"/>
              </w:rPr>
            </w:pPr>
            <w:r w:rsidRPr="00A73550">
              <w:rPr>
                <w:rFonts w:ascii="Times New Roman" w:eastAsia="Times New Roman" w:hAnsi="Times New Roman" w:cs="Times New Roman"/>
                <w:sz w:val="24"/>
                <w:szCs w:val="24"/>
                <w:lang w:eastAsia="id-ID" w:bidi="ar-SA"/>
              </w:rPr>
              <w:t>Dalam satu minggu ke depan, saya akan melakukan tiga langkah sederhana. Pertama, saya akan melakukan pengecekan pemahaman singkat di awal atau selama pembelajaran untuk melihat kebutuhan murid. Kedua, saya akan menyiapkan materi dalam lebih dari satu bentuk, misalnya penjelasan lisan disertai gambar, contoh, atau langkah-langkah tertulis. Ketiga, saya akan memberikan pilihan cara menunjukkan pemahaman, misalnya melalui jawaban tertulis, penjelasan lisan, atau hasil kerja sederhana. Setelah pembelajaran, saya akan mencatat respons murid dan mengevaluasi cara mana yang paling membantu mereka.</w:t>
            </w:r>
          </w:p>
        </w:tc>
      </w:tr>
      <w:tr w:rsidR="00A73550" w:rsidRPr="00A73550" w14:paraId="6B7F36E1" w14:textId="77777777" w:rsidTr="00A73550">
        <w:tc>
          <w:tcPr>
            <w:tcW w:w="1087" w:type="pct"/>
            <w:hideMark/>
          </w:tcPr>
          <w:p w14:paraId="1AEDBA77" w14:textId="77777777" w:rsidR="00A73550" w:rsidRPr="00A73550" w:rsidRDefault="00A73550" w:rsidP="00A73550">
            <w:pPr>
              <w:spacing w:after="0" w:line="240" w:lineRule="auto"/>
              <w:jc w:val="both"/>
              <w:rPr>
                <w:rFonts w:ascii="Times New Roman" w:eastAsia="Times New Roman" w:hAnsi="Times New Roman" w:cs="Times New Roman"/>
                <w:sz w:val="24"/>
                <w:szCs w:val="24"/>
                <w:lang w:eastAsia="id-ID" w:bidi="ar-SA"/>
              </w:rPr>
            </w:pPr>
            <w:r w:rsidRPr="00A73550">
              <w:rPr>
                <w:rFonts w:ascii="Times New Roman" w:eastAsia="Times New Roman" w:hAnsi="Times New Roman" w:cs="Times New Roman"/>
                <w:b/>
                <w:bCs/>
                <w:sz w:val="24"/>
                <w:szCs w:val="24"/>
                <w:lang w:eastAsia="id-ID" w:bidi="ar-SA"/>
              </w:rPr>
              <w:t>Komitmen Pribadi</w:t>
            </w:r>
          </w:p>
        </w:tc>
        <w:tc>
          <w:tcPr>
            <w:tcW w:w="3863" w:type="pct"/>
            <w:hideMark/>
          </w:tcPr>
          <w:p w14:paraId="2D1721FA" w14:textId="77777777" w:rsidR="00A73550" w:rsidRPr="00A73550" w:rsidRDefault="00A73550" w:rsidP="00A73550">
            <w:pPr>
              <w:spacing w:after="0" w:line="240" w:lineRule="auto"/>
              <w:jc w:val="both"/>
              <w:rPr>
                <w:rFonts w:ascii="Times New Roman" w:eastAsia="Times New Roman" w:hAnsi="Times New Roman" w:cs="Times New Roman"/>
                <w:sz w:val="24"/>
                <w:szCs w:val="24"/>
                <w:lang w:eastAsia="id-ID" w:bidi="ar-SA"/>
              </w:rPr>
            </w:pPr>
            <w:r w:rsidRPr="00A73550">
              <w:rPr>
                <w:rFonts w:ascii="Times New Roman" w:eastAsia="Times New Roman" w:hAnsi="Times New Roman" w:cs="Times New Roman"/>
                <w:b/>
                <w:bCs/>
                <w:sz w:val="24"/>
                <w:szCs w:val="24"/>
                <w:lang w:eastAsia="id-ID" w:bidi="ar-SA"/>
              </w:rPr>
              <w:t>Saya berkomitmen untuk lebih peka terhadap perbedaan kebutuhan murid, tidak cepat memberikan penilaian berdasarkan perilaku yang terlihat, serta mencoba memberikan akses dan kesempatan belajar yang adil bagi setiap murid. Saya akan mencoba rencana aksi ini dalam satu minggu ke depan dan merefleksikan hasilnya untuk perbaikan pembelajaran berikutnya.</w:t>
            </w:r>
          </w:p>
        </w:tc>
      </w:tr>
    </w:tbl>
    <w:p w14:paraId="0A694563" w14:textId="77777777" w:rsidR="00A73550" w:rsidRPr="00A73550" w:rsidRDefault="00A73550" w:rsidP="00A73550">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bidi="ar-SA"/>
        </w:rPr>
      </w:pPr>
      <w:r w:rsidRPr="00A73550">
        <w:rPr>
          <w:rFonts w:ascii="Times New Roman" w:eastAsia="Times New Roman" w:hAnsi="Times New Roman" w:cs="Times New Roman"/>
          <w:b/>
          <w:bCs/>
          <w:sz w:val="27"/>
          <w:szCs w:val="27"/>
          <w:lang w:eastAsia="id-ID" w:bidi="ar-SA"/>
        </w:rPr>
        <w:t>Refleksi Singkat</w:t>
      </w:r>
    </w:p>
    <w:p w14:paraId="03978CF5" w14:textId="77777777" w:rsidR="00A73550" w:rsidRPr="00A73550" w:rsidRDefault="00A73550" w:rsidP="00A73550">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A73550">
        <w:rPr>
          <w:rFonts w:ascii="Times New Roman" w:eastAsia="Times New Roman" w:hAnsi="Times New Roman" w:cs="Times New Roman"/>
          <w:sz w:val="24"/>
          <w:szCs w:val="24"/>
          <w:lang w:eastAsia="id-ID" w:bidi="ar-SA"/>
        </w:rPr>
        <w:t>Dari pengalaman mengajar tersebut, saya semakin memahami bahwa keragaman tidak selalu terlihat secara langsung. Murid yang diam belum tentu sudah memahami materi, begitu juga murid yang aktif atau banyak bergerak belum tentu tidak serius belajar. Karena itu, saya perlu melihat kebutuhan mereka secara lebih utuh dan tidak menggunakan satu cara pembelajaran untuk semua murid.</w:t>
      </w:r>
    </w:p>
    <w:p w14:paraId="68074A00" w14:textId="77777777" w:rsidR="00A73550" w:rsidRPr="00A73550" w:rsidRDefault="00A73550" w:rsidP="00A73550">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A73550">
        <w:rPr>
          <w:rFonts w:ascii="Times New Roman" w:eastAsia="Times New Roman" w:hAnsi="Times New Roman" w:cs="Times New Roman"/>
          <w:sz w:val="24"/>
          <w:szCs w:val="24"/>
          <w:lang w:eastAsia="id-ID" w:bidi="ar-SA"/>
        </w:rPr>
        <w:lastRenderedPageBreak/>
        <w:t>Hal yang ingin saya perbaiki bukan sekadar menambah variasi metode, tetapi memastikan variasi tersebut benar-benar memberikan kesempatan kepada setiap murid untuk mengakses materi, berpartisipasi, dan menunjukkan kemampuan mereka. Saya menyadari bahwa pembelajaran ramah keragaman dapat dimulai dari langkah kecil yang realistis dan kemudian diperbaiki berdasarkan hasil refleksi.</w:t>
      </w:r>
    </w:p>
    <w:p w14:paraId="7AAEC846" w14:textId="77777777" w:rsidR="00A73550" w:rsidRPr="00A73550" w:rsidRDefault="00A73550" w:rsidP="00A73550">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A73550">
        <w:rPr>
          <w:rFonts w:ascii="Times New Roman" w:eastAsia="Times New Roman" w:hAnsi="Times New Roman" w:cs="Times New Roman"/>
          <w:sz w:val="24"/>
          <w:szCs w:val="24"/>
          <w:lang w:eastAsia="id-ID" w:bidi="ar-SA"/>
        </w:rPr>
        <w:t>Sesuai petunjuk aktivitas, hasil refleksi ini selanjutnya dapat dibagikan kepada rekan guru dengan menceritakan satu praktik baik atau satu rencana aksi yang akan dicoba, sehingga praktik pembelajaran inklusif dapat berkembang melalui kolaborasi.</w:t>
      </w:r>
    </w:p>
    <w:p w14:paraId="02E2CE11"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B6B"/>
    <w:rsid w:val="001623E2"/>
    <w:rsid w:val="002E564A"/>
    <w:rsid w:val="003A567C"/>
    <w:rsid w:val="009F6348"/>
    <w:rsid w:val="00A73550"/>
    <w:rsid w:val="00BE6609"/>
    <w:rsid w:val="00DF7B6B"/>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B723E"/>
  <w15:chartTrackingRefBased/>
  <w15:docId w15:val="{3E66D218-998B-4814-B853-BCD30F1FD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609"/>
    <w:pPr>
      <w:spacing w:line="259" w:lineRule="auto"/>
      <w:ind w:left="0" w:firstLine="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3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44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551</Words>
  <Characters>3146</Characters>
  <Application>Microsoft Office Word</Application>
  <DocSecurity>0</DocSecurity>
  <Lines>26</Lines>
  <Paragraphs>7</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2026-09-17T00:09:00Z</dcterms:created>
  <dcterms:modified xsi:type="dcterms:W3CDTF">2026-09-17T00:11:00Z</dcterms:modified>
</cp:coreProperties>
</file>