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15893" w14:textId="28804127" w:rsidR="00AF40EC" w:rsidRDefault="00000000" w:rsidP="00494E5C">
      <w:pPr>
        <w:shd w:val="clear" w:color="auto" w:fill="92CDDC" w:themeFill="accent5" w:themeFillTint="99"/>
        <w:spacing w:after="0" w:line="240" w:lineRule="auto"/>
        <w:jc w:val="center"/>
      </w:pPr>
      <w:r>
        <w:rPr>
          <w:rFonts w:cs="Times New Roman"/>
          <w:b/>
        </w:rPr>
        <w:t>BAGIAN 2: PEMETAAN DENGAN DESAIN UNIVERSAL UNTUK PEMBELAJARAN (DUP)</w:t>
      </w:r>
      <w:r>
        <w:rPr>
          <w:rFonts w:cs="Times New Roman"/>
          <w:b/>
        </w:rPr>
        <w:br/>
        <w:t>Program Keahlian Kriya Batik dan Tekstil</w:t>
      </w:r>
    </w:p>
    <w:p w14:paraId="677C5C34" w14:textId="77777777" w:rsidR="00AF40EC" w:rsidRPr="00626514" w:rsidRDefault="00AF40EC" w:rsidP="00494E5C">
      <w:pPr>
        <w:pBdr>
          <w:top w:val="single" w:sz="4" w:space="1" w:color="auto"/>
        </w:pBdr>
        <w:spacing w:after="0"/>
        <w:rPr>
          <w:sz w:val="2"/>
          <w:szCs w:val="2"/>
        </w:rPr>
      </w:pPr>
    </w:p>
    <w:p w14:paraId="28EA2C01" w14:textId="77777777" w:rsidR="00AF40EC" w:rsidRDefault="00000000">
      <w:pPr>
        <w:spacing w:before="160" w:after="80" w:line="240" w:lineRule="auto"/>
        <w:jc w:val="both"/>
      </w:pPr>
      <w:r>
        <w:rPr>
          <w:rFonts w:cs="Times New Roman"/>
          <w:b/>
        </w:rPr>
        <w:t>A. Posisi Pemetaan DUP dalam Penyelesaian Kasus</w:t>
      </w:r>
    </w:p>
    <w:p w14:paraId="3AA6F888" w14:textId="77777777" w:rsidR="00AF40EC" w:rsidRDefault="00000000">
      <w:pPr>
        <w:spacing w:after="60"/>
        <w:ind w:firstLine="567"/>
        <w:jc w:val="both"/>
      </w:pPr>
      <w:r>
        <w:rPr>
          <w:rFonts w:cs="Times New Roman"/>
        </w:rPr>
        <w:t>Bagian kedua UTS menuntut pemetaan kebutuhan murid dengan kerangka Desain Universal untuk Pembelajaran (DUP). Berdasarkan materi yang dilampirkan, DUP digunakan untuk merancang pembelajaran yang inklusif, adaptif, dan responsif terhadap keberagaman murid. Dalam penerapannya, guru menyediakan berbagai cara bagi murid untuk menerima informasi, terlibat dalam aktivitas, dan menunjukkan pemahaman. Pilihan tersebut tetap diarahkan pada tujuan kompetensi yang sama sehingga fleksibilitas tidak berarti menurunkan standar pembelajaran.</w:t>
      </w:r>
    </w:p>
    <w:p w14:paraId="32994EE7" w14:textId="77777777" w:rsidR="00AF40EC" w:rsidRDefault="00000000">
      <w:pPr>
        <w:spacing w:after="60"/>
        <w:ind w:firstLine="567"/>
        <w:jc w:val="both"/>
      </w:pPr>
      <w:r>
        <w:rPr>
          <w:rFonts w:cs="Times New Roman"/>
        </w:rPr>
        <w:t>Pemetaan ini merupakan kelanjutan langsung dari asesmen awal pada Bagian 1. Materi sumber menegaskan bahwa pemetaan kemampuan awal berbasis DUP perlu mengidentifikasi bukan hanya aspek pengetahuan, tetapi juga Apresiasi Kerja, Attitude, Wawasan Kerja, Pengetahuan Kerja, Abilitas Fisik, Abilitas Kognitif, basic skills, dan cross functional skills. Oleh karena itu, keputusan pembelajaran tidak boleh dibuat hanya dari satu skor akademik. Data teori, praktik, sikap kerja, motivasi, komunikasi, kolaborasi, pengalaman, serta kebutuhan akses harus dibaca sebagai satu profil yang saling melengkapi.</w:t>
      </w:r>
    </w:p>
    <w:p w14:paraId="3E74B10F" w14:textId="77777777" w:rsidR="00AF40EC" w:rsidRDefault="00000000">
      <w:pPr>
        <w:spacing w:after="60"/>
        <w:ind w:firstLine="567"/>
        <w:jc w:val="both"/>
      </w:pPr>
      <w:r>
        <w:rPr>
          <w:rFonts w:cs="Times New Roman"/>
        </w:rPr>
        <w:t>Perlu ditegaskan bahwa kasus UTS hanya memberikan data agregat mengenai 30 murid dan tidak menyertakan skor individual hasil asesmen. Karena itu, pemetaan pada bagian ini merupakan pemetaan kebutuhan berdasarkan informasi kasus yang tersedia, bukan hasil pengukuran individual yang benar-benar telah dilaksanakan. Pada praktik nyata, kategori akhir setiap murid harus ditetapkan setelah data dari instrumen Bagian 1 dianalisis dan ditriangulasi. Sikap ini penting agar jawaban tetap akurat, tidak mengarang data, dan tidak memberi label permanen kepada murid.</w:t>
      </w:r>
    </w:p>
    <w:p w14:paraId="1DB96EAF" w14:textId="77777777" w:rsidR="00AF40EC" w:rsidRDefault="00000000">
      <w:pPr>
        <w:spacing w:before="160" w:after="80" w:line="240" w:lineRule="auto"/>
        <w:jc w:val="both"/>
      </w:pPr>
      <w:r>
        <w:rPr>
          <w:rFonts w:cs="Times New Roman"/>
          <w:b/>
        </w:rPr>
        <w:t>B. Kerangka Operasional DUP yang Digunakan</w:t>
      </w:r>
    </w:p>
    <w:p w14:paraId="6DD7E811" w14:textId="77777777" w:rsidR="00AF40EC" w:rsidRDefault="00000000">
      <w:pPr>
        <w:spacing w:after="60"/>
        <w:jc w:val="both"/>
      </w:pPr>
      <w:r>
        <w:rPr>
          <w:rFonts w:cs="Times New Roman"/>
        </w:rPr>
        <w:t>Berdasarkan materi sumber, penerapan DUP pada kasus ini dioperasionalkan melalui tiga ranah desain. Ketiga ranah ini dipakai sebagai lensa untuk menghubungkan hasil asesmen awal dengan kebutuhan belajar dan keputusan pembelajaran.</w:t>
      </w:r>
    </w:p>
    <w:tbl>
      <w:tblPr>
        <w:tblStyle w:val="TableGrid"/>
        <w:tblW w:w="0" w:type="auto"/>
        <w:jc w:val="center"/>
        <w:tblLook w:val="04A0" w:firstRow="1" w:lastRow="0" w:firstColumn="1" w:lastColumn="0" w:noHBand="0" w:noVBand="1"/>
      </w:tblPr>
      <w:tblGrid>
        <w:gridCol w:w="4252"/>
        <w:gridCol w:w="4252"/>
      </w:tblGrid>
      <w:tr w:rsidR="00AF40EC" w14:paraId="4179B04F" w14:textId="77777777">
        <w:trPr>
          <w:cantSplit/>
          <w:tblHeader/>
          <w:jc w:val="center"/>
        </w:trPr>
        <w:tc>
          <w:tcPr>
            <w:tcW w:w="4252" w:type="dxa"/>
            <w:shd w:val="clear" w:color="auto" w:fill="D9E2F3"/>
            <w:vAlign w:val="center"/>
          </w:tcPr>
          <w:p w14:paraId="0EEED2BC" w14:textId="77777777" w:rsidR="00AF40EC" w:rsidRDefault="00000000">
            <w:pPr>
              <w:jc w:val="center"/>
            </w:pPr>
            <w:r>
              <w:rPr>
                <w:rFonts w:cs="Times New Roman"/>
              </w:rPr>
              <w:t>Ranah Operasional DUP</w:t>
            </w:r>
          </w:p>
        </w:tc>
        <w:tc>
          <w:tcPr>
            <w:tcW w:w="4252" w:type="dxa"/>
            <w:shd w:val="clear" w:color="auto" w:fill="D9E2F3"/>
            <w:vAlign w:val="center"/>
          </w:tcPr>
          <w:p w14:paraId="7B1721D4" w14:textId="77777777" w:rsidR="00AF40EC" w:rsidRDefault="00000000">
            <w:pPr>
              <w:jc w:val="center"/>
            </w:pPr>
            <w:r>
              <w:rPr>
                <w:rFonts w:cs="Times New Roman"/>
              </w:rPr>
              <w:t>Makna dalam Kasus</w:t>
            </w:r>
          </w:p>
        </w:tc>
      </w:tr>
      <w:tr w:rsidR="00AF40EC" w14:paraId="5D32E662" w14:textId="77777777">
        <w:trPr>
          <w:cantSplit/>
          <w:jc w:val="center"/>
        </w:trPr>
        <w:tc>
          <w:tcPr>
            <w:tcW w:w="4252" w:type="dxa"/>
            <w:vAlign w:val="center"/>
          </w:tcPr>
          <w:p w14:paraId="746DAEEC" w14:textId="77777777" w:rsidR="00AF40EC" w:rsidRDefault="00000000">
            <w:r>
              <w:rPr>
                <w:rFonts w:cs="Times New Roman"/>
              </w:rPr>
              <w:t>1. Akses terhadap informasi</w:t>
            </w:r>
          </w:p>
        </w:tc>
        <w:tc>
          <w:tcPr>
            <w:tcW w:w="4252" w:type="dxa"/>
            <w:vAlign w:val="center"/>
          </w:tcPr>
          <w:p w14:paraId="2EDC86FA" w14:textId="77777777" w:rsidR="00AF40EC" w:rsidRDefault="00000000" w:rsidP="00626514">
            <w:pPr>
              <w:jc w:val="both"/>
            </w:pPr>
            <w:r>
              <w:rPr>
                <w:rFonts w:cs="Times New Roman"/>
              </w:rPr>
              <w:t>Guru menyediakan lebih dari satu cara menerima dan memahami materi, misalnya teks singkat, gambar, video, contoh visual, demonstrasi, komponen/benda nyata, simulasi, atau penjelasan lisan. Tujuannya mengurangi hambatan akses tanpa mengubah kompetensi yang dituju.</w:t>
            </w:r>
          </w:p>
        </w:tc>
      </w:tr>
      <w:tr w:rsidR="00AF40EC" w14:paraId="23D5BB35" w14:textId="77777777">
        <w:trPr>
          <w:cantSplit/>
          <w:jc w:val="center"/>
        </w:trPr>
        <w:tc>
          <w:tcPr>
            <w:tcW w:w="4252" w:type="dxa"/>
            <w:vAlign w:val="center"/>
          </w:tcPr>
          <w:p w14:paraId="04BD14F9" w14:textId="77777777" w:rsidR="00AF40EC" w:rsidRDefault="00000000">
            <w:r>
              <w:rPr>
                <w:rFonts w:cs="Times New Roman"/>
              </w:rPr>
              <w:lastRenderedPageBreak/>
              <w:t>2. Keterlibatan dalam aktivitas</w:t>
            </w:r>
          </w:p>
        </w:tc>
        <w:tc>
          <w:tcPr>
            <w:tcW w:w="4252" w:type="dxa"/>
            <w:vAlign w:val="center"/>
          </w:tcPr>
          <w:p w14:paraId="64DA3FFD" w14:textId="77777777" w:rsidR="00AF40EC" w:rsidRDefault="00000000" w:rsidP="00626514">
            <w:pPr>
              <w:jc w:val="both"/>
            </w:pPr>
            <w:r>
              <w:rPr>
                <w:rFonts w:cs="Times New Roman"/>
              </w:rPr>
              <w:t>Guru menyediakan variasi tingkat tantangan, peran, dukungan, konteks, kerja individu/kelompok, kesempatan memilih, dan refleksi agar murid dengan motivasi serta kesiapan berbeda tetap dapat berpartisipasi secara bermakna.</w:t>
            </w:r>
          </w:p>
        </w:tc>
      </w:tr>
      <w:tr w:rsidR="00AF40EC" w14:paraId="684104B4" w14:textId="77777777">
        <w:trPr>
          <w:cantSplit/>
          <w:jc w:val="center"/>
        </w:trPr>
        <w:tc>
          <w:tcPr>
            <w:tcW w:w="4252" w:type="dxa"/>
            <w:vAlign w:val="center"/>
          </w:tcPr>
          <w:p w14:paraId="597BA21D" w14:textId="77777777" w:rsidR="00AF40EC" w:rsidRDefault="00000000">
            <w:r>
              <w:rPr>
                <w:rFonts w:cs="Times New Roman"/>
              </w:rPr>
              <w:t>3. Cara menunjukkan pemahaman</w:t>
            </w:r>
          </w:p>
        </w:tc>
        <w:tc>
          <w:tcPr>
            <w:tcW w:w="4252" w:type="dxa"/>
            <w:vAlign w:val="center"/>
          </w:tcPr>
          <w:p w14:paraId="770725C6" w14:textId="77777777" w:rsidR="00AF40EC" w:rsidRDefault="00000000" w:rsidP="00626514">
            <w:pPr>
              <w:jc w:val="both"/>
            </w:pPr>
            <w:r>
              <w:rPr>
                <w:rFonts w:cs="Times New Roman"/>
              </w:rPr>
              <w:t>Murid diberi pilihan yang setara untuk memperlihatkan bukti kompetensi melalui praktik, presentasi, penjelasan lisan, laporan, gambar/sketsa beranotasi, demonstrasi, atau produk. Rubrik harus tetap konsisten agar bentuk respons yang berbeda dinilai terhadap kriteria yang sama.</w:t>
            </w:r>
          </w:p>
        </w:tc>
      </w:tr>
    </w:tbl>
    <w:p w14:paraId="215E5D43" w14:textId="77777777" w:rsidR="00AF40EC" w:rsidRDefault="00AF40EC">
      <w:pPr>
        <w:spacing w:after="40"/>
      </w:pPr>
    </w:p>
    <w:p w14:paraId="3C2C8E16" w14:textId="77777777" w:rsidR="00AF40EC" w:rsidRDefault="00000000">
      <w:pPr>
        <w:spacing w:after="60"/>
        <w:ind w:firstLine="567"/>
        <w:jc w:val="both"/>
      </w:pPr>
      <w:r>
        <w:rPr>
          <w:rFonts w:cs="Times New Roman"/>
        </w:rPr>
        <w:t>Tiga ranah tersebut tidak diterapkan sebagai tiga kegiatan yang terpisah. Dalam satu aktivitas, murid dapat mengakses informasi melalui demonstrasi dan job sheet, terlibat melalui pilihan peran atau tingkat tantangan, kemudian menunjukkan pemahaman melalui praktik atau penjelasan. Dengan demikian, DUP menjadi desain yang menyatukan akses, partisipasi, dan bukti belajar.</w:t>
      </w:r>
    </w:p>
    <w:p w14:paraId="1453A50E" w14:textId="77777777" w:rsidR="00AF40EC" w:rsidRDefault="00000000">
      <w:pPr>
        <w:spacing w:before="160" w:after="80" w:line="240" w:lineRule="auto"/>
        <w:jc w:val="both"/>
      </w:pPr>
      <w:r>
        <w:rPr>
          <w:rFonts w:cs="Times New Roman"/>
          <w:b/>
        </w:rPr>
        <w:t>C. Prinsip Membaca Hasil Asesmen untuk Pemetaan DUP</w:t>
      </w:r>
    </w:p>
    <w:p w14:paraId="67EFD35D" w14:textId="77777777" w:rsidR="00AF40EC" w:rsidRDefault="00000000">
      <w:pPr>
        <w:spacing w:after="40"/>
        <w:ind w:left="454" w:hanging="454"/>
        <w:jc w:val="both"/>
      </w:pPr>
      <w:r>
        <w:rPr>
          <w:rFonts w:cs="Times New Roman"/>
          <w:b/>
        </w:rPr>
        <w:t xml:space="preserve">1. </w:t>
      </w:r>
      <w:r>
        <w:rPr>
          <w:rFonts w:cs="Times New Roman"/>
        </w:rPr>
        <w:t>Data dibaca per dimensi, bukan dijumlahkan menjadi satu peringkat tunggal. Murid dapat kuat pada teori tetapi memerlukan penguatan praktik, atau sebaliknya.</w:t>
      </w:r>
    </w:p>
    <w:p w14:paraId="768C8959" w14:textId="77777777" w:rsidR="00AF40EC" w:rsidRDefault="00000000">
      <w:pPr>
        <w:spacing w:after="40"/>
        <w:ind w:left="454" w:hanging="454"/>
        <w:jc w:val="both"/>
      </w:pPr>
      <w:r>
        <w:rPr>
          <w:rFonts w:cs="Times New Roman"/>
          <w:b/>
        </w:rPr>
        <w:t xml:space="preserve">2. </w:t>
      </w:r>
      <w:r>
        <w:rPr>
          <w:rFonts w:cs="Times New Roman"/>
        </w:rPr>
        <w:t>Kekuatan murid dipakai sebagai pintu masuk pembelajaran. Contohnya, kekuatan visual, pengalaman praktik, kemampuan menjelaskan, atau ketelitian dapat digunakan untuk membantu murid membangun kompetensi lain yang belum kuat.</w:t>
      </w:r>
    </w:p>
    <w:p w14:paraId="087E111F" w14:textId="77777777" w:rsidR="00AF40EC" w:rsidRDefault="00000000">
      <w:pPr>
        <w:spacing w:after="40"/>
        <w:ind w:left="454" w:hanging="454"/>
        <w:jc w:val="both"/>
      </w:pPr>
      <w:r>
        <w:rPr>
          <w:rFonts w:cs="Times New Roman"/>
          <w:b/>
        </w:rPr>
        <w:t xml:space="preserve">3. </w:t>
      </w:r>
      <w:r>
        <w:rPr>
          <w:rFonts w:cs="Times New Roman"/>
        </w:rPr>
        <w:t>Hambatan dipandang sebagai kebutuhan dukungan, bukan kekurangan permanen. Pengelompokan harus fleksibel dan dapat berubah setelah murid menunjukkan perkembangan.</w:t>
      </w:r>
    </w:p>
    <w:p w14:paraId="67639A6A" w14:textId="77777777" w:rsidR="00AF40EC" w:rsidRDefault="00000000">
      <w:pPr>
        <w:spacing w:after="40"/>
        <w:ind w:left="454" w:hanging="454"/>
        <w:jc w:val="both"/>
      </w:pPr>
      <w:r>
        <w:rPr>
          <w:rFonts w:cs="Times New Roman"/>
          <w:b/>
        </w:rPr>
        <w:t xml:space="preserve">4. </w:t>
      </w:r>
      <w:r>
        <w:rPr>
          <w:rFonts w:cs="Times New Roman"/>
        </w:rPr>
        <w:t>Pilihan bentuk belajar dan asesmen tetap diarahkan pada capaian kompetensi yang sama. Perbedaan terletak pada akses, scaffolding, tingkat tantangan, atau cara mengekspresikan bukti belajar.</w:t>
      </w:r>
    </w:p>
    <w:p w14:paraId="7327D1A3" w14:textId="77777777" w:rsidR="00AF40EC" w:rsidRDefault="00000000">
      <w:pPr>
        <w:spacing w:after="40"/>
        <w:ind w:left="454" w:hanging="454"/>
        <w:jc w:val="both"/>
      </w:pPr>
      <w:r>
        <w:rPr>
          <w:rFonts w:cs="Times New Roman"/>
          <w:b/>
        </w:rPr>
        <w:t xml:space="preserve">5. </w:t>
      </w:r>
      <w:r>
        <w:rPr>
          <w:rFonts w:cs="Times New Roman"/>
        </w:rPr>
        <w:t>Hasil pemetaan harus menghasilkan keputusan konkret: penguatan dasar, latihan berkembang, tantangan lanjutan, dukungan motivasi, pilihan representasi, dukungan akses, atau pengayaan.</w:t>
      </w:r>
    </w:p>
    <w:p w14:paraId="59A24117" w14:textId="77777777" w:rsidR="00AF40EC" w:rsidRDefault="00000000">
      <w:pPr>
        <w:spacing w:after="40"/>
        <w:ind w:left="454" w:hanging="454"/>
        <w:jc w:val="both"/>
      </w:pPr>
      <w:r>
        <w:rPr>
          <w:rFonts w:cs="Times New Roman"/>
          <w:b/>
        </w:rPr>
        <w:t xml:space="preserve">6. </w:t>
      </w:r>
      <w:r>
        <w:rPr>
          <w:rFonts w:cs="Times New Roman"/>
        </w:rPr>
        <w:t>Informasi sosial-ekonomi tidak digunakan untuk menurunkan ekspektasi atau skor kompetensi. Informasi tersebut hanya membantu sekolah memastikan akses terhadap sumber belajar dan kesempatan praktik yang adil.</w:t>
      </w:r>
    </w:p>
    <w:p w14:paraId="40A7F855" w14:textId="77777777" w:rsidR="00AF40EC" w:rsidRDefault="00000000">
      <w:pPr>
        <w:spacing w:before="160" w:after="80" w:line="240" w:lineRule="auto"/>
        <w:jc w:val="both"/>
      </w:pPr>
      <w:r>
        <w:rPr>
          <w:rFonts w:cs="Times New Roman"/>
          <w:b/>
        </w:rPr>
        <w:t>D. Pemetaan DUP Berdasarkan Tiga Profil Murid dalam Kasus</w:t>
      </w:r>
    </w:p>
    <w:p w14:paraId="06EE9AB7" w14:textId="77777777" w:rsidR="00AF40EC" w:rsidRDefault="00000000">
      <w:pPr>
        <w:spacing w:after="60"/>
        <w:jc w:val="both"/>
      </w:pPr>
      <w:r>
        <w:rPr>
          <w:rFonts w:cs="Times New Roman"/>
        </w:rPr>
        <w:t xml:space="preserve">Agar pemetaan tetap terbaca jelas pada format laporan A4 dengan font 12, setiap profil disajikan dalam matriks tersendiri. Struktur yang sama digunakan untuk ketiga </w:t>
      </w:r>
      <w:r>
        <w:rPr>
          <w:rFonts w:cs="Times New Roman"/>
        </w:rPr>
        <w:lastRenderedPageBreak/>
        <w:t>kelompok: interpretasi awal, kekuatan/potensi, hambatan, akses informasi, keterlibatan, dan cara menunjukkan pemahaman.</w:t>
      </w:r>
    </w:p>
    <w:p w14:paraId="0AB21D0D" w14:textId="77777777" w:rsidR="00AF40EC" w:rsidRDefault="00000000">
      <w:pPr>
        <w:spacing w:before="100" w:after="80" w:line="240" w:lineRule="auto"/>
        <w:jc w:val="both"/>
      </w:pPr>
      <w:r>
        <w:rPr>
          <w:rFonts w:cs="Times New Roman"/>
          <w:b/>
        </w:rPr>
        <w:t>D.1 Kelompok A - 10 Murid dengan Kemampuan Akademik Tinggi tetapi Kurang Aktif Praktik</w:t>
      </w:r>
    </w:p>
    <w:tbl>
      <w:tblPr>
        <w:tblStyle w:val="TableGrid"/>
        <w:tblW w:w="0" w:type="auto"/>
        <w:jc w:val="center"/>
        <w:tblLook w:val="04A0" w:firstRow="1" w:lastRow="0" w:firstColumn="1" w:lastColumn="0" w:noHBand="0" w:noVBand="1"/>
      </w:tblPr>
      <w:tblGrid>
        <w:gridCol w:w="4252"/>
        <w:gridCol w:w="4252"/>
      </w:tblGrid>
      <w:tr w:rsidR="00AF40EC" w14:paraId="5ABC5B78" w14:textId="77777777">
        <w:trPr>
          <w:cantSplit/>
          <w:tblHeader/>
          <w:jc w:val="center"/>
        </w:trPr>
        <w:tc>
          <w:tcPr>
            <w:tcW w:w="4252" w:type="dxa"/>
            <w:shd w:val="clear" w:color="auto" w:fill="D9E2F3"/>
            <w:vAlign w:val="center"/>
          </w:tcPr>
          <w:p w14:paraId="6E112288" w14:textId="77777777" w:rsidR="00AF40EC" w:rsidRDefault="00000000">
            <w:pPr>
              <w:jc w:val="center"/>
            </w:pPr>
            <w:r>
              <w:rPr>
                <w:rFonts w:cs="Times New Roman"/>
              </w:rPr>
              <w:t>Komponen Pemetaan</w:t>
            </w:r>
          </w:p>
        </w:tc>
        <w:tc>
          <w:tcPr>
            <w:tcW w:w="4252" w:type="dxa"/>
            <w:shd w:val="clear" w:color="auto" w:fill="D9E2F3"/>
            <w:vAlign w:val="center"/>
          </w:tcPr>
          <w:p w14:paraId="2266BF0F" w14:textId="77777777" w:rsidR="00AF40EC" w:rsidRDefault="00000000" w:rsidP="00626514">
            <w:pPr>
              <w:jc w:val="center"/>
            </w:pPr>
            <w:r>
              <w:rPr>
                <w:rFonts w:cs="Times New Roman"/>
              </w:rPr>
              <w:t>Hasil Pemetaan Kelompok A</w:t>
            </w:r>
          </w:p>
        </w:tc>
      </w:tr>
      <w:tr w:rsidR="00AF40EC" w14:paraId="2162403C" w14:textId="77777777">
        <w:trPr>
          <w:cantSplit/>
          <w:jc w:val="center"/>
        </w:trPr>
        <w:tc>
          <w:tcPr>
            <w:tcW w:w="4252" w:type="dxa"/>
            <w:vAlign w:val="center"/>
          </w:tcPr>
          <w:p w14:paraId="070DED34" w14:textId="77777777" w:rsidR="00AF40EC" w:rsidRDefault="00000000">
            <w:r>
              <w:rPr>
                <w:rFonts w:cs="Times New Roman"/>
              </w:rPr>
              <w:t>Interpretasi awal</w:t>
            </w:r>
          </w:p>
        </w:tc>
        <w:tc>
          <w:tcPr>
            <w:tcW w:w="4252" w:type="dxa"/>
            <w:vAlign w:val="center"/>
          </w:tcPr>
          <w:p w14:paraId="3C5198DE" w14:textId="77777777" w:rsidR="00AF40EC" w:rsidRDefault="00000000" w:rsidP="00626514">
            <w:pPr>
              <w:jc w:val="both"/>
            </w:pPr>
            <w:r>
              <w:rPr>
                <w:rFonts w:cs="Times New Roman"/>
              </w:rPr>
              <w:t>Pengetahuan kerja dan abilitas kognitif diperkirakan relatif kuat berdasarkan deskripsi kasus. Namun kesiapan praktik, kepercayaan diri praktik, ketekunan di studio, serta pengalaman hands-on tetap harus diverifikasi melalui instrumen Bagian 1.</w:t>
            </w:r>
          </w:p>
        </w:tc>
      </w:tr>
      <w:tr w:rsidR="00AF40EC" w14:paraId="222887D2" w14:textId="77777777">
        <w:trPr>
          <w:cantSplit/>
          <w:jc w:val="center"/>
        </w:trPr>
        <w:tc>
          <w:tcPr>
            <w:tcW w:w="4252" w:type="dxa"/>
            <w:vAlign w:val="center"/>
          </w:tcPr>
          <w:p w14:paraId="5147117E" w14:textId="77777777" w:rsidR="00AF40EC" w:rsidRDefault="00000000">
            <w:r>
              <w:rPr>
                <w:rFonts w:cs="Times New Roman"/>
              </w:rPr>
              <w:t>Kekuatan/potensi</w:t>
            </w:r>
          </w:p>
        </w:tc>
        <w:tc>
          <w:tcPr>
            <w:tcW w:w="4252" w:type="dxa"/>
            <w:vAlign w:val="center"/>
          </w:tcPr>
          <w:p w14:paraId="2E76E47E" w14:textId="77777777" w:rsidR="00AF40EC" w:rsidRDefault="00000000" w:rsidP="00626514">
            <w:pPr>
              <w:jc w:val="both"/>
            </w:pPr>
            <w:r>
              <w:rPr>
                <w:rFonts w:cs="Times New Roman"/>
              </w:rPr>
              <w:t>Cepat memahami konsep dan berpotensi mampu menganalisis alasan, prosedur, serta hubungan teori dengan praktik.</w:t>
            </w:r>
          </w:p>
        </w:tc>
      </w:tr>
      <w:tr w:rsidR="00AF40EC" w14:paraId="14911C95" w14:textId="77777777">
        <w:trPr>
          <w:cantSplit/>
          <w:jc w:val="center"/>
        </w:trPr>
        <w:tc>
          <w:tcPr>
            <w:tcW w:w="4252" w:type="dxa"/>
            <w:vAlign w:val="center"/>
          </w:tcPr>
          <w:p w14:paraId="07EF5929" w14:textId="77777777" w:rsidR="00AF40EC" w:rsidRDefault="00000000">
            <w:r>
              <w:rPr>
                <w:rFonts w:cs="Times New Roman"/>
              </w:rPr>
              <w:t>Hambatan yang perlu diatasi</w:t>
            </w:r>
          </w:p>
        </w:tc>
        <w:tc>
          <w:tcPr>
            <w:tcW w:w="4252" w:type="dxa"/>
            <w:vAlign w:val="center"/>
          </w:tcPr>
          <w:p w14:paraId="043C3385" w14:textId="77777777" w:rsidR="00AF40EC" w:rsidRDefault="00000000" w:rsidP="00626514">
            <w:pPr>
              <w:jc w:val="both"/>
            </w:pPr>
            <w:r>
              <w:rPr>
                <w:rFonts w:cs="Times New Roman"/>
              </w:rPr>
              <w:t>Partisipasi praktik rendah. Tanpa intervensi, murid berisiko tetap kuat pada pemahaman konseptual tetapi memiliki bukti performa yang terbatas.</w:t>
            </w:r>
          </w:p>
        </w:tc>
      </w:tr>
      <w:tr w:rsidR="00AF40EC" w14:paraId="2E9B8E84" w14:textId="77777777">
        <w:trPr>
          <w:cantSplit/>
          <w:jc w:val="center"/>
        </w:trPr>
        <w:tc>
          <w:tcPr>
            <w:tcW w:w="4252" w:type="dxa"/>
            <w:vAlign w:val="center"/>
          </w:tcPr>
          <w:p w14:paraId="1E023A80" w14:textId="77777777" w:rsidR="00AF40EC" w:rsidRDefault="00000000">
            <w:r>
              <w:rPr>
                <w:rFonts w:cs="Times New Roman"/>
              </w:rPr>
              <w:t>DUP - akses informasi</w:t>
            </w:r>
          </w:p>
        </w:tc>
        <w:tc>
          <w:tcPr>
            <w:tcW w:w="4252" w:type="dxa"/>
            <w:vAlign w:val="center"/>
          </w:tcPr>
          <w:p w14:paraId="568B0715" w14:textId="77777777" w:rsidR="00AF40EC" w:rsidRDefault="00000000" w:rsidP="00626514">
            <w:pPr>
              <w:jc w:val="both"/>
            </w:pPr>
            <w:r>
              <w:rPr>
                <w:rFonts w:cs="Times New Roman"/>
              </w:rPr>
              <w:t>Gunakan teks ringkas, diagram, job sheet, dan contoh visual; setelah itu berikan demonstrasi yang secara eksplisit menghubungkan konsep dengan langkah praktik.</w:t>
            </w:r>
          </w:p>
        </w:tc>
      </w:tr>
      <w:tr w:rsidR="00AF40EC" w14:paraId="36659AE5" w14:textId="77777777">
        <w:trPr>
          <w:cantSplit/>
          <w:jc w:val="center"/>
        </w:trPr>
        <w:tc>
          <w:tcPr>
            <w:tcW w:w="4252" w:type="dxa"/>
            <w:vAlign w:val="center"/>
          </w:tcPr>
          <w:p w14:paraId="20B72849" w14:textId="77777777" w:rsidR="00AF40EC" w:rsidRDefault="00000000">
            <w:r>
              <w:rPr>
                <w:rFonts w:cs="Times New Roman"/>
              </w:rPr>
              <w:t>DUP - keterlibatan</w:t>
            </w:r>
          </w:p>
        </w:tc>
        <w:tc>
          <w:tcPr>
            <w:tcW w:w="4252" w:type="dxa"/>
            <w:vAlign w:val="center"/>
          </w:tcPr>
          <w:p w14:paraId="2D913331" w14:textId="77777777" w:rsidR="00AF40EC" w:rsidRDefault="00000000" w:rsidP="00626514">
            <w:pPr>
              <w:jc w:val="both"/>
            </w:pPr>
            <w:r>
              <w:rPr>
                <w:rFonts w:cs="Times New Roman"/>
              </w:rPr>
              <w:t>Berikan tugas praktik bertahap, peran yang mewajibkan keterlibatan langsung, target praktik kecil, umpan balik cepat, dan pilihan bekerja berpasangan sebelum mandiri.</w:t>
            </w:r>
          </w:p>
        </w:tc>
      </w:tr>
      <w:tr w:rsidR="00AF40EC" w14:paraId="203D964F" w14:textId="77777777">
        <w:trPr>
          <w:cantSplit/>
          <w:jc w:val="center"/>
        </w:trPr>
        <w:tc>
          <w:tcPr>
            <w:tcW w:w="4252" w:type="dxa"/>
            <w:vAlign w:val="center"/>
          </w:tcPr>
          <w:p w14:paraId="72F41097" w14:textId="77777777" w:rsidR="00AF40EC" w:rsidRDefault="00000000">
            <w:r>
              <w:rPr>
                <w:rFonts w:cs="Times New Roman"/>
              </w:rPr>
              <w:t>DUP - menunjukkan pemahaman</w:t>
            </w:r>
          </w:p>
        </w:tc>
        <w:tc>
          <w:tcPr>
            <w:tcW w:w="4252" w:type="dxa"/>
            <w:vAlign w:val="center"/>
          </w:tcPr>
          <w:p w14:paraId="182D630D" w14:textId="77777777" w:rsidR="00AF40EC" w:rsidRDefault="00000000" w:rsidP="00626514">
            <w:pPr>
              <w:jc w:val="both"/>
            </w:pPr>
            <w:r>
              <w:rPr>
                <w:rFonts w:cs="Times New Roman"/>
              </w:rPr>
              <w:t>Murid dapat menunjukkan bukti melalui praktik terstruktur, demonstrasi ulang, penjelasan lisan tentang alasan langkah kerja, atau refleksi singkat yang menghubungkan teori dengan hasil praktik.</w:t>
            </w:r>
          </w:p>
        </w:tc>
      </w:tr>
      <w:tr w:rsidR="00AF40EC" w14:paraId="5FCD5304" w14:textId="77777777">
        <w:trPr>
          <w:cantSplit/>
          <w:jc w:val="center"/>
        </w:trPr>
        <w:tc>
          <w:tcPr>
            <w:tcW w:w="4252" w:type="dxa"/>
            <w:vAlign w:val="center"/>
          </w:tcPr>
          <w:p w14:paraId="75BC0B18" w14:textId="77777777" w:rsidR="00AF40EC" w:rsidRDefault="00000000">
            <w:r>
              <w:rPr>
                <w:rFonts w:cs="Times New Roman"/>
              </w:rPr>
              <w:t>Keputusan awal</w:t>
            </w:r>
          </w:p>
        </w:tc>
        <w:tc>
          <w:tcPr>
            <w:tcW w:w="4252" w:type="dxa"/>
            <w:vAlign w:val="center"/>
          </w:tcPr>
          <w:p w14:paraId="4A0292FA" w14:textId="77777777" w:rsidR="00AF40EC" w:rsidRDefault="00000000" w:rsidP="00626514">
            <w:pPr>
              <w:jc w:val="both"/>
            </w:pPr>
            <w:r>
              <w:rPr>
                <w:rFonts w:cs="Times New Roman"/>
              </w:rPr>
              <w:t>Tidak langsung menjadikan murid sebagai tutor teori. Prioritasnya adalah memperluas pengalaman praktik dan membangun ownership terhadap performa kerjanya sendiri.</w:t>
            </w:r>
          </w:p>
        </w:tc>
      </w:tr>
    </w:tbl>
    <w:p w14:paraId="62F6A441" w14:textId="77777777" w:rsidR="00AF40EC" w:rsidRDefault="00AF40EC">
      <w:pPr>
        <w:spacing w:after="40"/>
      </w:pPr>
    </w:p>
    <w:p w14:paraId="15107C7D" w14:textId="77777777" w:rsidR="00626514" w:rsidRDefault="00626514">
      <w:pPr>
        <w:spacing w:before="100" w:after="80" w:line="240" w:lineRule="auto"/>
        <w:jc w:val="both"/>
        <w:rPr>
          <w:rFonts w:cs="Times New Roman"/>
          <w:b/>
        </w:rPr>
      </w:pPr>
    </w:p>
    <w:p w14:paraId="59400A13" w14:textId="77777777" w:rsidR="00626514" w:rsidRDefault="00626514">
      <w:pPr>
        <w:spacing w:before="100" w:after="80" w:line="240" w:lineRule="auto"/>
        <w:jc w:val="both"/>
        <w:rPr>
          <w:rFonts w:cs="Times New Roman"/>
          <w:b/>
        </w:rPr>
      </w:pPr>
    </w:p>
    <w:p w14:paraId="186546FF" w14:textId="77777777" w:rsidR="00626514" w:rsidRDefault="00626514">
      <w:pPr>
        <w:spacing w:before="100" w:after="80" w:line="240" w:lineRule="auto"/>
        <w:jc w:val="both"/>
        <w:rPr>
          <w:rFonts w:cs="Times New Roman"/>
          <w:b/>
        </w:rPr>
      </w:pPr>
    </w:p>
    <w:p w14:paraId="2B084FB8" w14:textId="08CF6BBF" w:rsidR="00AF40EC" w:rsidRDefault="00000000">
      <w:pPr>
        <w:spacing w:before="100" w:after="80" w:line="240" w:lineRule="auto"/>
        <w:jc w:val="both"/>
      </w:pPr>
      <w:r>
        <w:rPr>
          <w:rFonts w:cs="Times New Roman"/>
          <w:b/>
        </w:rPr>
        <w:lastRenderedPageBreak/>
        <w:t>D.2 Kelompok B - 12 Murid dengan Kemampuan Menengah, Aktif Praktik, tetapi Kesulitan Teori</w:t>
      </w:r>
    </w:p>
    <w:tbl>
      <w:tblPr>
        <w:tblStyle w:val="TableGrid"/>
        <w:tblW w:w="0" w:type="auto"/>
        <w:jc w:val="center"/>
        <w:tblLook w:val="04A0" w:firstRow="1" w:lastRow="0" w:firstColumn="1" w:lastColumn="0" w:noHBand="0" w:noVBand="1"/>
      </w:tblPr>
      <w:tblGrid>
        <w:gridCol w:w="4252"/>
        <w:gridCol w:w="4252"/>
      </w:tblGrid>
      <w:tr w:rsidR="00AF40EC" w14:paraId="0C2C5715" w14:textId="77777777">
        <w:trPr>
          <w:cantSplit/>
          <w:tblHeader/>
          <w:jc w:val="center"/>
        </w:trPr>
        <w:tc>
          <w:tcPr>
            <w:tcW w:w="4252" w:type="dxa"/>
            <w:shd w:val="clear" w:color="auto" w:fill="D9E2F3"/>
            <w:vAlign w:val="center"/>
          </w:tcPr>
          <w:p w14:paraId="78E71437" w14:textId="77777777" w:rsidR="00AF40EC" w:rsidRDefault="00000000">
            <w:pPr>
              <w:jc w:val="center"/>
            </w:pPr>
            <w:r>
              <w:rPr>
                <w:rFonts w:cs="Times New Roman"/>
              </w:rPr>
              <w:t>Komponen Pemetaan</w:t>
            </w:r>
          </w:p>
        </w:tc>
        <w:tc>
          <w:tcPr>
            <w:tcW w:w="4252" w:type="dxa"/>
            <w:shd w:val="clear" w:color="auto" w:fill="D9E2F3"/>
            <w:vAlign w:val="center"/>
          </w:tcPr>
          <w:p w14:paraId="53FF8208" w14:textId="77777777" w:rsidR="00AF40EC" w:rsidRDefault="00000000" w:rsidP="00626514">
            <w:pPr>
              <w:jc w:val="center"/>
            </w:pPr>
            <w:r>
              <w:rPr>
                <w:rFonts w:cs="Times New Roman"/>
              </w:rPr>
              <w:t>Hasil Pemetaan Kelompok B</w:t>
            </w:r>
          </w:p>
        </w:tc>
      </w:tr>
      <w:tr w:rsidR="00AF40EC" w14:paraId="3CB92189" w14:textId="77777777">
        <w:trPr>
          <w:cantSplit/>
          <w:jc w:val="center"/>
        </w:trPr>
        <w:tc>
          <w:tcPr>
            <w:tcW w:w="4252" w:type="dxa"/>
            <w:vAlign w:val="center"/>
          </w:tcPr>
          <w:p w14:paraId="1C1582DE" w14:textId="77777777" w:rsidR="00AF40EC" w:rsidRDefault="00000000">
            <w:r>
              <w:rPr>
                <w:rFonts w:cs="Times New Roman"/>
              </w:rPr>
              <w:t>Interpretasi awal</w:t>
            </w:r>
          </w:p>
        </w:tc>
        <w:tc>
          <w:tcPr>
            <w:tcW w:w="4252" w:type="dxa"/>
            <w:vAlign w:val="center"/>
          </w:tcPr>
          <w:p w14:paraId="004A4802" w14:textId="77777777" w:rsidR="00AF40EC" w:rsidRDefault="00000000" w:rsidP="00626514">
            <w:pPr>
              <w:jc w:val="both"/>
            </w:pPr>
            <w:r>
              <w:rPr>
                <w:rFonts w:cs="Times New Roman"/>
              </w:rPr>
              <w:t>Kesiapan praktik dan keterlibatan relatif kuat. Pemahaman konseptual, bahasa teori, hubungan sebab-akibat, serta kemampuan menjelaskan alasan di balik tindakan perlu diperkuat.</w:t>
            </w:r>
          </w:p>
        </w:tc>
      </w:tr>
      <w:tr w:rsidR="00AF40EC" w14:paraId="1CAFA9BE" w14:textId="77777777">
        <w:trPr>
          <w:cantSplit/>
          <w:jc w:val="center"/>
        </w:trPr>
        <w:tc>
          <w:tcPr>
            <w:tcW w:w="4252" w:type="dxa"/>
            <w:vAlign w:val="center"/>
          </w:tcPr>
          <w:p w14:paraId="25485013" w14:textId="77777777" w:rsidR="00AF40EC" w:rsidRDefault="00000000">
            <w:r>
              <w:rPr>
                <w:rFonts w:cs="Times New Roman"/>
              </w:rPr>
              <w:t>Kekuatan/potensi</w:t>
            </w:r>
          </w:p>
        </w:tc>
        <w:tc>
          <w:tcPr>
            <w:tcW w:w="4252" w:type="dxa"/>
            <w:vAlign w:val="center"/>
          </w:tcPr>
          <w:p w14:paraId="6234BFD1" w14:textId="77777777" w:rsidR="00AF40EC" w:rsidRDefault="00000000" w:rsidP="00626514">
            <w:pPr>
              <w:jc w:val="both"/>
            </w:pPr>
            <w:r>
              <w:rPr>
                <w:rFonts w:cs="Times New Roman"/>
              </w:rPr>
              <w:t>Mau mencoba dan cukup aktif di studio; pengalaman konkret dapat menjadi jembatan yang kuat untuk membangun konsep.</w:t>
            </w:r>
          </w:p>
        </w:tc>
      </w:tr>
      <w:tr w:rsidR="00AF40EC" w14:paraId="0C00EE6D" w14:textId="77777777">
        <w:trPr>
          <w:cantSplit/>
          <w:jc w:val="center"/>
        </w:trPr>
        <w:tc>
          <w:tcPr>
            <w:tcW w:w="4252" w:type="dxa"/>
            <w:vAlign w:val="center"/>
          </w:tcPr>
          <w:p w14:paraId="1A0F9852" w14:textId="77777777" w:rsidR="00AF40EC" w:rsidRDefault="00000000">
            <w:r>
              <w:rPr>
                <w:rFonts w:cs="Times New Roman"/>
              </w:rPr>
              <w:t>Hambatan yang perlu diatasi</w:t>
            </w:r>
          </w:p>
        </w:tc>
        <w:tc>
          <w:tcPr>
            <w:tcW w:w="4252" w:type="dxa"/>
            <w:vAlign w:val="center"/>
          </w:tcPr>
          <w:p w14:paraId="63534167" w14:textId="77777777" w:rsidR="00AF40EC" w:rsidRDefault="00000000" w:rsidP="00626514">
            <w:pPr>
              <w:jc w:val="both"/>
            </w:pPr>
            <w:r>
              <w:rPr>
                <w:rFonts w:cs="Times New Roman"/>
              </w:rPr>
              <w:t>Aktivitas praktik berisiko menjadi prosedural apabila murid hanya mengikuti langkah tanpa memahami mengapa langkah tersebut dilakukan.</w:t>
            </w:r>
          </w:p>
        </w:tc>
      </w:tr>
      <w:tr w:rsidR="00AF40EC" w14:paraId="0DF970FE" w14:textId="77777777">
        <w:trPr>
          <w:cantSplit/>
          <w:jc w:val="center"/>
        </w:trPr>
        <w:tc>
          <w:tcPr>
            <w:tcW w:w="4252" w:type="dxa"/>
            <w:vAlign w:val="center"/>
          </w:tcPr>
          <w:p w14:paraId="1AC7958E" w14:textId="77777777" w:rsidR="00AF40EC" w:rsidRDefault="00000000">
            <w:r>
              <w:rPr>
                <w:rFonts w:cs="Times New Roman"/>
              </w:rPr>
              <w:t>DUP - akses informasi</w:t>
            </w:r>
          </w:p>
        </w:tc>
        <w:tc>
          <w:tcPr>
            <w:tcW w:w="4252" w:type="dxa"/>
            <w:vAlign w:val="center"/>
          </w:tcPr>
          <w:p w14:paraId="75C126C6" w14:textId="77777777" w:rsidR="00AF40EC" w:rsidRDefault="00000000" w:rsidP="00626514">
            <w:pPr>
              <w:jc w:val="both"/>
            </w:pPr>
            <w:r>
              <w:rPr>
                <w:rFonts w:cs="Times New Roman"/>
              </w:rPr>
              <w:t>Mulai dari video, gambar, atau demonstrasi; setelah itu padatkan teori dalam peta konsep, istilah kunci, contoh-kontra contoh, dan hubungan sebab-akibat yang merujuk langsung pada pengalaman praktik.</w:t>
            </w:r>
          </w:p>
        </w:tc>
      </w:tr>
      <w:tr w:rsidR="00AF40EC" w14:paraId="21655F6B" w14:textId="77777777">
        <w:trPr>
          <w:cantSplit/>
          <w:jc w:val="center"/>
        </w:trPr>
        <w:tc>
          <w:tcPr>
            <w:tcW w:w="4252" w:type="dxa"/>
            <w:vAlign w:val="center"/>
          </w:tcPr>
          <w:p w14:paraId="35708BE1" w14:textId="77777777" w:rsidR="00AF40EC" w:rsidRDefault="00000000">
            <w:r>
              <w:rPr>
                <w:rFonts w:cs="Times New Roman"/>
              </w:rPr>
              <w:t>DUP - keterlibatan</w:t>
            </w:r>
          </w:p>
        </w:tc>
        <w:tc>
          <w:tcPr>
            <w:tcW w:w="4252" w:type="dxa"/>
            <w:vAlign w:val="center"/>
          </w:tcPr>
          <w:p w14:paraId="39B2F4C8" w14:textId="77777777" w:rsidR="00AF40EC" w:rsidRDefault="00000000" w:rsidP="00626514">
            <w:pPr>
              <w:jc w:val="both"/>
            </w:pPr>
            <w:r>
              <w:rPr>
                <w:rFonts w:cs="Times New Roman"/>
              </w:rPr>
              <w:t>Gunakan diskusi singkat berbasis pengalaman, tutor sebaya dua arah, pertanyaan mengapa-bagaimana, stasiun belajar, dan checkpoint konsep di tengah praktik.</w:t>
            </w:r>
          </w:p>
        </w:tc>
      </w:tr>
      <w:tr w:rsidR="00AF40EC" w14:paraId="689845A0" w14:textId="77777777">
        <w:trPr>
          <w:cantSplit/>
          <w:jc w:val="center"/>
        </w:trPr>
        <w:tc>
          <w:tcPr>
            <w:tcW w:w="4252" w:type="dxa"/>
            <w:vAlign w:val="center"/>
          </w:tcPr>
          <w:p w14:paraId="490A5FA4" w14:textId="77777777" w:rsidR="00AF40EC" w:rsidRDefault="00000000">
            <w:r>
              <w:rPr>
                <w:rFonts w:cs="Times New Roman"/>
              </w:rPr>
              <w:t>DUP - menunjukkan pemahaman</w:t>
            </w:r>
          </w:p>
        </w:tc>
        <w:tc>
          <w:tcPr>
            <w:tcW w:w="4252" w:type="dxa"/>
            <w:vAlign w:val="center"/>
          </w:tcPr>
          <w:p w14:paraId="2E03F344" w14:textId="77777777" w:rsidR="00AF40EC" w:rsidRDefault="00000000" w:rsidP="00626514">
            <w:pPr>
              <w:jc w:val="both"/>
            </w:pPr>
            <w:r>
              <w:rPr>
                <w:rFonts w:cs="Times New Roman"/>
              </w:rPr>
              <w:t>Murid dapat menjelaskan secara lisan, membuat sketsa beranotasi, melakukan praktik sambil menjelaskan alasan tindakan, atau membuat laporan singkat. Semua bentuk bukti dinilai dengan kriteria konsep yang sama.</w:t>
            </w:r>
          </w:p>
        </w:tc>
      </w:tr>
      <w:tr w:rsidR="00AF40EC" w14:paraId="0E069B14" w14:textId="77777777">
        <w:trPr>
          <w:cantSplit/>
          <w:jc w:val="center"/>
        </w:trPr>
        <w:tc>
          <w:tcPr>
            <w:tcW w:w="4252" w:type="dxa"/>
            <w:vAlign w:val="center"/>
          </w:tcPr>
          <w:p w14:paraId="34B407BB" w14:textId="77777777" w:rsidR="00AF40EC" w:rsidRDefault="00000000">
            <w:r>
              <w:rPr>
                <w:rFonts w:cs="Times New Roman"/>
              </w:rPr>
              <w:t>Keputusan awal</w:t>
            </w:r>
          </w:p>
        </w:tc>
        <w:tc>
          <w:tcPr>
            <w:tcW w:w="4252" w:type="dxa"/>
            <w:vAlign w:val="center"/>
          </w:tcPr>
          <w:p w14:paraId="79996D64" w14:textId="77777777" w:rsidR="00AF40EC" w:rsidRDefault="00000000" w:rsidP="00626514">
            <w:pPr>
              <w:jc w:val="both"/>
            </w:pPr>
            <w:r>
              <w:rPr>
                <w:rFonts w:cs="Times New Roman"/>
              </w:rPr>
              <w:t>Gunakan kekuatan praktik sebagai pintu masuk menuju teori; jangan memisahkan teori sebagai ceramah panjang yang tidak terhubung dengan pengalaman studio.</w:t>
            </w:r>
          </w:p>
        </w:tc>
      </w:tr>
    </w:tbl>
    <w:p w14:paraId="2E780A96" w14:textId="77777777" w:rsidR="00AF40EC" w:rsidRDefault="00AF40EC">
      <w:pPr>
        <w:spacing w:after="40"/>
      </w:pPr>
    </w:p>
    <w:p w14:paraId="318C8190" w14:textId="77777777" w:rsidR="00626514" w:rsidRDefault="00626514">
      <w:pPr>
        <w:spacing w:before="100" w:after="80" w:line="240" w:lineRule="auto"/>
        <w:jc w:val="both"/>
        <w:rPr>
          <w:rFonts w:cs="Times New Roman"/>
          <w:b/>
        </w:rPr>
      </w:pPr>
    </w:p>
    <w:p w14:paraId="714F3B90" w14:textId="77777777" w:rsidR="00626514" w:rsidRDefault="00626514">
      <w:pPr>
        <w:spacing w:before="100" w:after="80" w:line="240" w:lineRule="auto"/>
        <w:jc w:val="both"/>
        <w:rPr>
          <w:rFonts w:cs="Times New Roman"/>
          <w:b/>
        </w:rPr>
      </w:pPr>
    </w:p>
    <w:p w14:paraId="13B76D57" w14:textId="77777777" w:rsidR="00626514" w:rsidRDefault="00626514">
      <w:pPr>
        <w:spacing w:before="100" w:after="80" w:line="240" w:lineRule="auto"/>
        <w:jc w:val="both"/>
        <w:rPr>
          <w:rFonts w:cs="Times New Roman"/>
          <w:b/>
        </w:rPr>
      </w:pPr>
    </w:p>
    <w:p w14:paraId="011FFC58" w14:textId="77777777" w:rsidR="00626514" w:rsidRDefault="00626514">
      <w:pPr>
        <w:spacing w:before="100" w:after="80" w:line="240" w:lineRule="auto"/>
        <w:jc w:val="both"/>
        <w:rPr>
          <w:rFonts w:cs="Times New Roman"/>
          <w:b/>
        </w:rPr>
      </w:pPr>
    </w:p>
    <w:p w14:paraId="4FDBA904" w14:textId="77777777" w:rsidR="00626514" w:rsidRDefault="00626514">
      <w:pPr>
        <w:spacing w:before="100" w:after="80" w:line="240" w:lineRule="auto"/>
        <w:jc w:val="both"/>
        <w:rPr>
          <w:rFonts w:cs="Times New Roman"/>
          <w:b/>
        </w:rPr>
      </w:pPr>
    </w:p>
    <w:p w14:paraId="64E79FCE" w14:textId="77777777" w:rsidR="00626514" w:rsidRDefault="00626514">
      <w:pPr>
        <w:spacing w:before="100" w:after="80" w:line="240" w:lineRule="auto"/>
        <w:jc w:val="both"/>
        <w:rPr>
          <w:rFonts w:cs="Times New Roman"/>
          <w:b/>
        </w:rPr>
      </w:pPr>
    </w:p>
    <w:p w14:paraId="4E3AD86F" w14:textId="38EFDC6A" w:rsidR="00AF40EC" w:rsidRDefault="00000000">
      <w:pPr>
        <w:spacing w:before="100" w:after="80" w:line="240" w:lineRule="auto"/>
        <w:jc w:val="both"/>
      </w:pPr>
      <w:r>
        <w:rPr>
          <w:rFonts w:cs="Times New Roman"/>
          <w:b/>
        </w:rPr>
        <w:lastRenderedPageBreak/>
        <w:t>D.3 Kelompok C - 8 Murid yang Pasif, Bermotivasi Rendah, dan Sebagian Menghadapi Tantangan Sosial-Ekonomi</w:t>
      </w:r>
    </w:p>
    <w:tbl>
      <w:tblPr>
        <w:tblStyle w:val="TableGrid"/>
        <w:tblW w:w="0" w:type="auto"/>
        <w:jc w:val="center"/>
        <w:tblLook w:val="04A0" w:firstRow="1" w:lastRow="0" w:firstColumn="1" w:lastColumn="0" w:noHBand="0" w:noVBand="1"/>
      </w:tblPr>
      <w:tblGrid>
        <w:gridCol w:w="4252"/>
        <w:gridCol w:w="4252"/>
      </w:tblGrid>
      <w:tr w:rsidR="00AF40EC" w14:paraId="4DE4725B" w14:textId="77777777">
        <w:trPr>
          <w:cantSplit/>
          <w:tblHeader/>
          <w:jc w:val="center"/>
        </w:trPr>
        <w:tc>
          <w:tcPr>
            <w:tcW w:w="4252" w:type="dxa"/>
            <w:shd w:val="clear" w:color="auto" w:fill="D9E2F3"/>
            <w:vAlign w:val="center"/>
          </w:tcPr>
          <w:p w14:paraId="428E0027" w14:textId="77777777" w:rsidR="00AF40EC" w:rsidRDefault="00000000">
            <w:pPr>
              <w:jc w:val="center"/>
            </w:pPr>
            <w:r>
              <w:rPr>
                <w:rFonts w:cs="Times New Roman"/>
              </w:rPr>
              <w:t>Komponen Pemetaan</w:t>
            </w:r>
          </w:p>
        </w:tc>
        <w:tc>
          <w:tcPr>
            <w:tcW w:w="4252" w:type="dxa"/>
            <w:shd w:val="clear" w:color="auto" w:fill="D9E2F3"/>
            <w:vAlign w:val="center"/>
          </w:tcPr>
          <w:p w14:paraId="5CA8AC3C" w14:textId="77777777" w:rsidR="00AF40EC" w:rsidRDefault="00000000">
            <w:pPr>
              <w:jc w:val="center"/>
            </w:pPr>
            <w:r>
              <w:rPr>
                <w:rFonts w:cs="Times New Roman"/>
              </w:rPr>
              <w:t>Hasil Pemetaan Kelompok C</w:t>
            </w:r>
          </w:p>
        </w:tc>
      </w:tr>
      <w:tr w:rsidR="00AF40EC" w14:paraId="188BA8EC" w14:textId="77777777">
        <w:trPr>
          <w:cantSplit/>
          <w:jc w:val="center"/>
        </w:trPr>
        <w:tc>
          <w:tcPr>
            <w:tcW w:w="4252" w:type="dxa"/>
            <w:vAlign w:val="center"/>
          </w:tcPr>
          <w:p w14:paraId="5003F0DD" w14:textId="77777777" w:rsidR="00AF40EC" w:rsidRDefault="00000000">
            <w:r>
              <w:rPr>
                <w:rFonts w:cs="Times New Roman"/>
              </w:rPr>
              <w:t>Interpretasi awal</w:t>
            </w:r>
          </w:p>
        </w:tc>
        <w:tc>
          <w:tcPr>
            <w:tcW w:w="4252" w:type="dxa"/>
            <w:vAlign w:val="center"/>
          </w:tcPr>
          <w:p w14:paraId="423C2607" w14:textId="77777777" w:rsidR="00AF40EC" w:rsidRDefault="00000000" w:rsidP="00626514">
            <w:pPr>
              <w:jc w:val="both"/>
            </w:pPr>
            <w:r>
              <w:rPr>
                <w:rFonts w:cs="Times New Roman"/>
              </w:rPr>
              <w:t>Kemampuan akademik maupun praktik tidak boleh diasumsikan rendah karena kasus hanya memastikan masalah keterlibatan/motivasi dan sebagian kebutuhan akses. Pengalaman, minat, kepercayaan diri, akses, basic skills, dan cross functional skills perlu diverifikasi.</w:t>
            </w:r>
          </w:p>
        </w:tc>
      </w:tr>
      <w:tr w:rsidR="00AF40EC" w14:paraId="41FE627E" w14:textId="77777777">
        <w:trPr>
          <w:cantSplit/>
          <w:jc w:val="center"/>
        </w:trPr>
        <w:tc>
          <w:tcPr>
            <w:tcW w:w="4252" w:type="dxa"/>
            <w:vAlign w:val="center"/>
          </w:tcPr>
          <w:p w14:paraId="40DC190F" w14:textId="77777777" w:rsidR="00AF40EC" w:rsidRDefault="00000000">
            <w:r>
              <w:rPr>
                <w:rFonts w:cs="Times New Roman"/>
              </w:rPr>
              <w:t>Kekuatan/potensi</w:t>
            </w:r>
          </w:p>
        </w:tc>
        <w:tc>
          <w:tcPr>
            <w:tcW w:w="4252" w:type="dxa"/>
            <w:vAlign w:val="center"/>
          </w:tcPr>
          <w:p w14:paraId="56BA3E8C" w14:textId="77777777" w:rsidR="00AF40EC" w:rsidRDefault="00000000" w:rsidP="00626514">
            <w:pPr>
              <w:jc w:val="both"/>
            </w:pPr>
            <w:r>
              <w:rPr>
                <w:rFonts w:cs="Times New Roman"/>
              </w:rPr>
              <w:t>Potensi belum sepenuhnya terungkap. Pengalaman lokal, minat, pilihan cara belajar, atau keterampilan praktis tertentu dapat menjadi kekuatan yang belum terlihat ketika murid pasif.</w:t>
            </w:r>
          </w:p>
        </w:tc>
      </w:tr>
      <w:tr w:rsidR="00AF40EC" w14:paraId="538A6E2F" w14:textId="77777777">
        <w:trPr>
          <w:cantSplit/>
          <w:jc w:val="center"/>
        </w:trPr>
        <w:tc>
          <w:tcPr>
            <w:tcW w:w="4252" w:type="dxa"/>
            <w:vAlign w:val="center"/>
          </w:tcPr>
          <w:p w14:paraId="57154940" w14:textId="77777777" w:rsidR="00AF40EC" w:rsidRDefault="00000000">
            <w:r>
              <w:rPr>
                <w:rFonts w:cs="Times New Roman"/>
              </w:rPr>
              <w:t>Hambatan yang perlu diatasi</w:t>
            </w:r>
          </w:p>
        </w:tc>
        <w:tc>
          <w:tcPr>
            <w:tcW w:w="4252" w:type="dxa"/>
            <w:vAlign w:val="center"/>
          </w:tcPr>
          <w:p w14:paraId="66A7EF0B" w14:textId="77777777" w:rsidR="00AF40EC" w:rsidRDefault="00000000" w:rsidP="00626514">
            <w:pPr>
              <w:jc w:val="both"/>
            </w:pPr>
            <w:r>
              <w:rPr>
                <w:rFonts w:cs="Times New Roman"/>
              </w:rPr>
              <w:t>Rendahnya keterlibatan dapat menyebabkan kemampuan tidak muncul dalam asesmen. Hambatan akses juga dapat mengurangi kesempatan latihan.</w:t>
            </w:r>
          </w:p>
        </w:tc>
      </w:tr>
      <w:tr w:rsidR="00AF40EC" w14:paraId="0AC863CB" w14:textId="77777777">
        <w:trPr>
          <w:cantSplit/>
          <w:jc w:val="center"/>
        </w:trPr>
        <w:tc>
          <w:tcPr>
            <w:tcW w:w="4252" w:type="dxa"/>
            <w:vAlign w:val="center"/>
          </w:tcPr>
          <w:p w14:paraId="00B1DE37" w14:textId="77777777" w:rsidR="00AF40EC" w:rsidRDefault="00000000">
            <w:r>
              <w:rPr>
                <w:rFonts w:cs="Times New Roman"/>
              </w:rPr>
              <w:t>DUP - akses informasi</w:t>
            </w:r>
          </w:p>
        </w:tc>
        <w:tc>
          <w:tcPr>
            <w:tcW w:w="4252" w:type="dxa"/>
            <w:vAlign w:val="center"/>
          </w:tcPr>
          <w:p w14:paraId="42A68EFD" w14:textId="77777777" w:rsidR="00AF40EC" w:rsidRDefault="00000000" w:rsidP="00626514">
            <w:pPr>
              <w:jc w:val="both"/>
            </w:pPr>
            <w:r>
              <w:rPr>
                <w:rFonts w:cs="Times New Roman"/>
              </w:rPr>
              <w:t>Gunakan informasi singkat, visual, demonstrasi, contoh nyata, dan instruksi bertahap. Sumber utama disediakan di sekolah agar akses tidak bergantung pada sumber pribadi.</w:t>
            </w:r>
          </w:p>
        </w:tc>
      </w:tr>
      <w:tr w:rsidR="00AF40EC" w14:paraId="2D7C40CB" w14:textId="77777777">
        <w:trPr>
          <w:cantSplit/>
          <w:jc w:val="center"/>
        </w:trPr>
        <w:tc>
          <w:tcPr>
            <w:tcW w:w="4252" w:type="dxa"/>
            <w:vAlign w:val="center"/>
          </w:tcPr>
          <w:p w14:paraId="44A9268E" w14:textId="77777777" w:rsidR="00AF40EC" w:rsidRDefault="00000000">
            <w:r>
              <w:rPr>
                <w:rFonts w:cs="Times New Roman"/>
              </w:rPr>
              <w:t>DUP - keterlibatan</w:t>
            </w:r>
          </w:p>
        </w:tc>
        <w:tc>
          <w:tcPr>
            <w:tcW w:w="4252" w:type="dxa"/>
            <w:vAlign w:val="center"/>
          </w:tcPr>
          <w:p w14:paraId="2838FE30" w14:textId="77777777" w:rsidR="00AF40EC" w:rsidRDefault="00000000" w:rsidP="00626514">
            <w:pPr>
              <w:jc w:val="both"/>
            </w:pPr>
            <w:r>
              <w:rPr>
                <w:rFonts w:cs="Times New Roman"/>
              </w:rPr>
              <w:t>Berikan tugas rendah risiko tetapi bermakna, target kecil yang terukur, pilihan peran, penguatan berbasis kemajuan, buddy system, kesempatan voice, serta komunikasi privat mengenai hambatan akses.</w:t>
            </w:r>
          </w:p>
        </w:tc>
      </w:tr>
      <w:tr w:rsidR="00AF40EC" w14:paraId="550A5D61" w14:textId="77777777">
        <w:trPr>
          <w:cantSplit/>
          <w:jc w:val="center"/>
        </w:trPr>
        <w:tc>
          <w:tcPr>
            <w:tcW w:w="4252" w:type="dxa"/>
            <w:vAlign w:val="center"/>
          </w:tcPr>
          <w:p w14:paraId="12CE7EEB" w14:textId="77777777" w:rsidR="00AF40EC" w:rsidRDefault="00000000">
            <w:r>
              <w:rPr>
                <w:rFonts w:cs="Times New Roman"/>
              </w:rPr>
              <w:t>DUP - menunjukkan pemahaman</w:t>
            </w:r>
          </w:p>
        </w:tc>
        <w:tc>
          <w:tcPr>
            <w:tcW w:w="4252" w:type="dxa"/>
            <w:vAlign w:val="center"/>
          </w:tcPr>
          <w:p w14:paraId="16E7C8AD" w14:textId="77777777" w:rsidR="00AF40EC" w:rsidRDefault="00000000" w:rsidP="00626514">
            <w:pPr>
              <w:jc w:val="both"/>
            </w:pPr>
            <w:r>
              <w:rPr>
                <w:rFonts w:cs="Times New Roman"/>
              </w:rPr>
              <w:t>Berikan pilihan praktik, lisan, visual, atau laporan singkat; bukti dapat dikumpulkan secara bertahap. Dukungan alat/bahan tidak mengubah rubrik kompetensi.</w:t>
            </w:r>
          </w:p>
        </w:tc>
      </w:tr>
      <w:tr w:rsidR="00AF40EC" w14:paraId="270E8633" w14:textId="77777777">
        <w:trPr>
          <w:cantSplit/>
          <w:jc w:val="center"/>
        </w:trPr>
        <w:tc>
          <w:tcPr>
            <w:tcW w:w="4252" w:type="dxa"/>
            <w:vAlign w:val="center"/>
          </w:tcPr>
          <w:p w14:paraId="09AD257D" w14:textId="77777777" w:rsidR="00AF40EC" w:rsidRDefault="00000000">
            <w:r>
              <w:rPr>
                <w:rFonts w:cs="Times New Roman"/>
              </w:rPr>
              <w:t>Keputusan awal</w:t>
            </w:r>
          </w:p>
        </w:tc>
        <w:tc>
          <w:tcPr>
            <w:tcW w:w="4252" w:type="dxa"/>
            <w:vAlign w:val="center"/>
          </w:tcPr>
          <w:p w14:paraId="5283D851" w14:textId="77777777" w:rsidR="00AF40EC" w:rsidRDefault="00000000" w:rsidP="00626514">
            <w:pPr>
              <w:jc w:val="both"/>
            </w:pPr>
            <w:r>
              <w:rPr>
                <w:rFonts w:cs="Times New Roman"/>
              </w:rPr>
              <w:t>Prioritas pertama adalah membuka akses dan memperoleh bukti kompetensi yang valid. Kondisi sosial-ekonomi tidak digunakan sebagai komponen nilai dan tidak menjadi alasan menurunkan standar capaian.</w:t>
            </w:r>
          </w:p>
        </w:tc>
      </w:tr>
    </w:tbl>
    <w:p w14:paraId="733F2625" w14:textId="77777777" w:rsidR="00AF40EC" w:rsidRDefault="00AF40EC">
      <w:pPr>
        <w:spacing w:after="40"/>
      </w:pPr>
    </w:p>
    <w:p w14:paraId="530D4837" w14:textId="77777777" w:rsidR="00626514" w:rsidRDefault="00626514">
      <w:pPr>
        <w:spacing w:before="160" w:after="80" w:line="240" w:lineRule="auto"/>
        <w:jc w:val="both"/>
        <w:rPr>
          <w:rFonts w:cs="Times New Roman"/>
          <w:b/>
        </w:rPr>
      </w:pPr>
    </w:p>
    <w:p w14:paraId="5230A64B" w14:textId="77777777" w:rsidR="00626514" w:rsidRDefault="00626514">
      <w:pPr>
        <w:spacing w:before="160" w:after="80" w:line="240" w:lineRule="auto"/>
        <w:jc w:val="both"/>
        <w:rPr>
          <w:rFonts w:cs="Times New Roman"/>
          <w:b/>
        </w:rPr>
      </w:pPr>
    </w:p>
    <w:p w14:paraId="523A3754" w14:textId="77777777" w:rsidR="00626514" w:rsidRDefault="00626514">
      <w:pPr>
        <w:spacing w:before="160" w:after="80" w:line="240" w:lineRule="auto"/>
        <w:jc w:val="both"/>
        <w:rPr>
          <w:rFonts w:cs="Times New Roman"/>
          <w:b/>
        </w:rPr>
      </w:pPr>
    </w:p>
    <w:p w14:paraId="4E596772" w14:textId="77777777" w:rsidR="00626514" w:rsidRDefault="00626514">
      <w:pPr>
        <w:spacing w:before="160" w:after="80" w:line="240" w:lineRule="auto"/>
        <w:jc w:val="both"/>
        <w:rPr>
          <w:rFonts w:cs="Times New Roman"/>
          <w:b/>
        </w:rPr>
      </w:pPr>
    </w:p>
    <w:p w14:paraId="58A74E8E" w14:textId="1E69727A" w:rsidR="00AF40EC" w:rsidRDefault="00000000">
      <w:pPr>
        <w:spacing w:before="160" w:after="80" w:line="240" w:lineRule="auto"/>
        <w:jc w:val="both"/>
      </w:pPr>
      <w:r>
        <w:rPr>
          <w:rFonts w:cs="Times New Roman"/>
          <w:b/>
        </w:rPr>
        <w:lastRenderedPageBreak/>
        <w:t>E. Pemetaan Kebutuhan Belajar Per Dimensi Asesmen Awal</w:t>
      </w:r>
    </w:p>
    <w:tbl>
      <w:tblPr>
        <w:tblStyle w:val="TableGrid"/>
        <w:tblW w:w="0" w:type="auto"/>
        <w:jc w:val="center"/>
        <w:tblLook w:val="04A0" w:firstRow="1" w:lastRow="0" w:firstColumn="1" w:lastColumn="0" w:noHBand="0" w:noVBand="1"/>
      </w:tblPr>
      <w:tblGrid>
        <w:gridCol w:w="2100"/>
        <w:gridCol w:w="2101"/>
        <w:gridCol w:w="2097"/>
        <w:gridCol w:w="2422"/>
      </w:tblGrid>
      <w:tr w:rsidR="00AF40EC" w14:paraId="54C747F9" w14:textId="77777777">
        <w:trPr>
          <w:cantSplit/>
          <w:tblHeader/>
          <w:jc w:val="center"/>
        </w:trPr>
        <w:tc>
          <w:tcPr>
            <w:tcW w:w="2126" w:type="dxa"/>
            <w:shd w:val="clear" w:color="auto" w:fill="D9E2F3"/>
            <w:vAlign w:val="center"/>
          </w:tcPr>
          <w:p w14:paraId="257D73D5" w14:textId="77777777" w:rsidR="00AF40EC" w:rsidRDefault="00000000">
            <w:pPr>
              <w:jc w:val="center"/>
            </w:pPr>
            <w:r>
              <w:rPr>
                <w:rFonts w:cs="Times New Roman"/>
              </w:rPr>
              <w:t>Dimensi Hasil Asesmen</w:t>
            </w:r>
          </w:p>
        </w:tc>
        <w:tc>
          <w:tcPr>
            <w:tcW w:w="2126" w:type="dxa"/>
            <w:shd w:val="clear" w:color="auto" w:fill="D9E2F3"/>
            <w:vAlign w:val="center"/>
          </w:tcPr>
          <w:p w14:paraId="58D1687A" w14:textId="77777777" w:rsidR="00AF40EC" w:rsidRDefault="00000000">
            <w:pPr>
              <w:jc w:val="center"/>
            </w:pPr>
            <w:r>
              <w:rPr>
                <w:rFonts w:cs="Times New Roman"/>
              </w:rPr>
              <w:t>Kebutuhan yang Dipetakan</w:t>
            </w:r>
          </w:p>
        </w:tc>
        <w:tc>
          <w:tcPr>
            <w:tcW w:w="2126" w:type="dxa"/>
            <w:shd w:val="clear" w:color="auto" w:fill="D9E2F3"/>
            <w:vAlign w:val="center"/>
          </w:tcPr>
          <w:p w14:paraId="74A1EFB3" w14:textId="77777777" w:rsidR="00AF40EC" w:rsidRDefault="00000000">
            <w:pPr>
              <w:jc w:val="center"/>
            </w:pPr>
            <w:r>
              <w:rPr>
                <w:rFonts w:cs="Times New Roman"/>
              </w:rPr>
              <w:t>Respons Desain DUP</w:t>
            </w:r>
          </w:p>
        </w:tc>
        <w:tc>
          <w:tcPr>
            <w:tcW w:w="2126" w:type="dxa"/>
            <w:shd w:val="clear" w:color="auto" w:fill="D9E2F3"/>
            <w:vAlign w:val="center"/>
          </w:tcPr>
          <w:p w14:paraId="0375AF00" w14:textId="77777777" w:rsidR="00AF40EC" w:rsidRDefault="00000000">
            <w:pPr>
              <w:jc w:val="center"/>
            </w:pPr>
            <w:r>
              <w:rPr>
                <w:rFonts w:cs="Times New Roman"/>
              </w:rPr>
              <w:t>Bukti/Asesmen yang Sesuai</w:t>
            </w:r>
          </w:p>
        </w:tc>
      </w:tr>
      <w:tr w:rsidR="00AF40EC" w14:paraId="28C96FF9" w14:textId="77777777">
        <w:trPr>
          <w:cantSplit/>
          <w:jc w:val="center"/>
        </w:trPr>
        <w:tc>
          <w:tcPr>
            <w:tcW w:w="2126" w:type="dxa"/>
            <w:vAlign w:val="center"/>
          </w:tcPr>
          <w:p w14:paraId="7C210567" w14:textId="77777777" w:rsidR="00AF40EC" w:rsidRDefault="00000000">
            <w:r>
              <w:rPr>
                <w:rFonts w:cs="Times New Roman"/>
              </w:rPr>
              <w:t>Pengetahuan kerja</w:t>
            </w:r>
          </w:p>
        </w:tc>
        <w:tc>
          <w:tcPr>
            <w:tcW w:w="2126" w:type="dxa"/>
            <w:vAlign w:val="center"/>
          </w:tcPr>
          <w:p w14:paraId="19D93A7B" w14:textId="77777777" w:rsidR="00AF40EC" w:rsidRDefault="00000000" w:rsidP="00626514">
            <w:pPr>
              <w:jc w:val="both"/>
            </w:pPr>
            <w:r>
              <w:rPr>
                <w:rFonts w:cs="Times New Roman"/>
              </w:rPr>
              <w:t>Memahami istilah, tujuan prosedur, hubungan teori-praktik, dan informasi pada job sheet.</w:t>
            </w:r>
          </w:p>
        </w:tc>
        <w:tc>
          <w:tcPr>
            <w:tcW w:w="2126" w:type="dxa"/>
            <w:vAlign w:val="center"/>
          </w:tcPr>
          <w:p w14:paraId="3DA5301D" w14:textId="77777777" w:rsidR="00AF40EC" w:rsidRDefault="00000000" w:rsidP="00626514">
            <w:pPr>
              <w:jc w:val="both"/>
            </w:pPr>
            <w:r>
              <w:rPr>
                <w:rFonts w:cs="Times New Roman"/>
              </w:rPr>
              <w:t>Teks ringkas + visual + demonstrasi; konsep dihubungkan langsung dengan konteks studio.</w:t>
            </w:r>
          </w:p>
        </w:tc>
        <w:tc>
          <w:tcPr>
            <w:tcW w:w="2126" w:type="dxa"/>
            <w:vAlign w:val="center"/>
          </w:tcPr>
          <w:p w14:paraId="0533A18E" w14:textId="77777777" w:rsidR="00AF40EC" w:rsidRDefault="00000000" w:rsidP="00626514">
            <w:pPr>
              <w:jc w:val="both"/>
            </w:pPr>
            <w:r>
              <w:rPr>
                <w:rFonts w:cs="Times New Roman"/>
              </w:rPr>
              <w:t>Respons dapat berupa tulisan, lisan, atau sketsa beranotasi dengan kriteria konsep yang sama.</w:t>
            </w:r>
          </w:p>
        </w:tc>
      </w:tr>
      <w:tr w:rsidR="00AF40EC" w14:paraId="33C7A1EC" w14:textId="77777777">
        <w:trPr>
          <w:cantSplit/>
          <w:jc w:val="center"/>
        </w:trPr>
        <w:tc>
          <w:tcPr>
            <w:tcW w:w="2126" w:type="dxa"/>
            <w:vAlign w:val="center"/>
          </w:tcPr>
          <w:p w14:paraId="52D95D73" w14:textId="77777777" w:rsidR="00AF40EC" w:rsidRDefault="00000000">
            <w:r>
              <w:rPr>
                <w:rFonts w:cs="Times New Roman"/>
              </w:rPr>
              <w:t>Abilitas kognitif</w:t>
            </w:r>
          </w:p>
        </w:tc>
        <w:tc>
          <w:tcPr>
            <w:tcW w:w="2126" w:type="dxa"/>
            <w:vAlign w:val="center"/>
          </w:tcPr>
          <w:p w14:paraId="77E2F53E" w14:textId="77777777" w:rsidR="00AF40EC" w:rsidRDefault="00000000" w:rsidP="00626514">
            <w:pPr>
              <w:jc w:val="both"/>
            </w:pPr>
            <w:r>
              <w:rPr>
                <w:rFonts w:cs="Times New Roman"/>
              </w:rPr>
              <w:t>Fleksibilitas berpikir, kreativitas, logika prosedural, problem sensitivity.</w:t>
            </w:r>
          </w:p>
        </w:tc>
        <w:tc>
          <w:tcPr>
            <w:tcW w:w="2126" w:type="dxa"/>
            <w:vAlign w:val="center"/>
          </w:tcPr>
          <w:p w14:paraId="58E73E03" w14:textId="77777777" w:rsidR="00AF40EC" w:rsidRDefault="00000000" w:rsidP="00626514">
            <w:pPr>
              <w:jc w:val="both"/>
            </w:pPr>
            <w:r>
              <w:rPr>
                <w:rFonts w:cs="Times New Roman"/>
              </w:rPr>
              <w:t>Kasus sederhana, perbandingan contoh, pertanyaan mengapa-bagaimana, dan pilihan tingkat kompleksitas.</w:t>
            </w:r>
          </w:p>
        </w:tc>
        <w:tc>
          <w:tcPr>
            <w:tcW w:w="2126" w:type="dxa"/>
            <w:vAlign w:val="center"/>
          </w:tcPr>
          <w:p w14:paraId="3A42E7E9" w14:textId="77777777" w:rsidR="00AF40EC" w:rsidRDefault="00000000" w:rsidP="00626514">
            <w:pPr>
              <w:jc w:val="both"/>
            </w:pPr>
            <w:r>
              <w:rPr>
                <w:rFonts w:cs="Times New Roman"/>
              </w:rPr>
              <w:t>Analisis lisan/tertulis, demonstrasi solusi, atau penjelasan keputusan.</w:t>
            </w:r>
          </w:p>
        </w:tc>
      </w:tr>
      <w:tr w:rsidR="00AF40EC" w14:paraId="04132CE4" w14:textId="77777777">
        <w:trPr>
          <w:cantSplit/>
          <w:jc w:val="center"/>
        </w:trPr>
        <w:tc>
          <w:tcPr>
            <w:tcW w:w="2126" w:type="dxa"/>
            <w:vAlign w:val="center"/>
          </w:tcPr>
          <w:p w14:paraId="0C9BB121" w14:textId="77777777" w:rsidR="00AF40EC" w:rsidRDefault="00000000">
            <w:r>
              <w:rPr>
                <w:rFonts w:cs="Times New Roman"/>
              </w:rPr>
              <w:t>Kesiapan praktik/abilitas fisik yang relevan</w:t>
            </w:r>
          </w:p>
        </w:tc>
        <w:tc>
          <w:tcPr>
            <w:tcW w:w="2126" w:type="dxa"/>
            <w:vAlign w:val="center"/>
          </w:tcPr>
          <w:p w14:paraId="4BE70306" w14:textId="77777777" w:rsidR="00AF40EC" w:rsidRDefault="00000000" w:rsidP="00626514">
            <w:pPr>
              <w:jc w:val="both"/>
            </w:pPr>
            <w:r>
              <w:rPr>
                <w:rFonts w:cs="Times New Roman"/>
              </w:rPr>
              <w:t>Ketelitian, koordinasi, stamina kerja yang relevan, penggunaan alat/media latihan, prosedur dan K3.</w:t>
            </w:r>
          </w:p>
        </w:tc>
        <w:tc>
          <w:tcPr>
            <w:tcW w:w="2126" w:type="dxa"/>
            <w:vAlign w:val="center"/>
          </w:tcPr>
          <w:p w14:paraId="786BD451" w14:textId="77777777" w:rsidR="00AF40EC" w:rsidRDefault="00000000" w:rsidP="00626514">
            <w:pPr>
              <w:jc w:val="both"/>
            </w:pPr>
            <w:r>
              <w:rPr>
                <w:rFonts w:cs="Times New Roman"/>
              </w:rPr>
              <w:t>Demonstrasi, job sheet visual, latihan bertahap, stasiun praktik, waktu latihan yang proporsional.</w:t>
            </w:r>
          </w:p>
        </w:tc>
        <w:tc>
          <w:tcPr>
            <w:tcW w:w="2126" w:type="dxa"/>
            <w:vAlign w:val="center"/>
          </w:tcPr>
          <w:p w14:paraId="5BBD3125" w14:textId="77777777" w:rsidR="00AF40EC" w:rsidRDefault="00000000" w:rsidP="00626514">
            <w:pPr>
              <w:jc w:val="both"/>
            </w:pPr>
            <w:r>
              <w:rPr>
                <w:rFonts w:cs="Times New Roman"/>
              </w:rPr>
              <w:t>Observasi unjuk kerja dan produk proses; bantuan akses tidak mengubah standar keselamatan/ketelitian.</w:t>
            </w:r>
          </w:p>
        </w:tc>
      </w:tr>
      <w:tr w:rsidR="00AF40EC" w14:paraId="4281FA4A" w14:textId="77777777">
        <w:trPr>
          <w:cantSplit/>
          <w:jc w:val="center"/>
        </w:trPr>
        <w:tc>
          <w:tcPr>
            <w:tcW w:w="2126" w:type="dxa"/>
            <w:vAlign w:val="center"/>
          </w:tcPr>
          <w:p w14:paraId="6EADCF23" w14:textId="77777777" w:rsidR="00AF40EC" w:rsidRDefault="00000000">
            <w:r>
              <w:rPr>
                <w:rFonts w:cs="Times New Roman"/>
              </w:rPr>
              <w:t>Attitude dan apresiasi kerja</w:t>
            </w:r>
          </w:p>
        </w:tc>
        <w:tc>
          <w:tcPr>
            <w:tcW w:w="2126" w:type="dxa"/>
            <w:vAlign w:val="center"/>
          </w:tcPr>
          <w:p w14:paraId="1CF06748" w14:textId="77777777" w:rsidR="00AF40EC" w:rsidRDefault="00000000" w:rsidP="00626514">
            <w:pPr>
              <w:jc w:val="both"/>
            </w:pPr>
            <w:r>
              <w:rPr>
                <w:rFonts w:cs="Times New Roman"/>
              </w:rPr>
              <w:t>Disiplin, tanggung jawab, kerapian, ketekunan, menghargai kualitas kerja.</w:t>
            </w:r>
          </w:p>
        </w:tc>
        <w:tc>
          <w:tcPr>
            <w:tcW w:w="2126" w:type="dxa"/>
            <w:vAlign w:val="center"/>
          </w:tcPr>
          <w:p w14:paraId="4DB6E87B" w14:textId="77777777" w:rsidR="00AF40EC" w:rsidRDefault="00000000" w:rsidP="00626514">
            <w:pPr>
              <w:jc w:val="both"/>
            </w:pPr>
            <w:r>
              <w:rPr>
                <w:rFonts w:cs="Times New Roman"/>
              </w:rPr>
              <w:t>Ekspektasi dan rubrik dijelaskan sebelum aktivitas; guru memberi contoh perilaku kerja dan umpan balik proses.</w:t>
            </w:r>
          </w:p>
        </w:tc>
        <w:tc>
          <w:tcPr>
            <w:tcW w:w="2126" w:type="dxa"/>
            <w:vAlign w:val="center"/>
          </w:tcPr>
          <w:p w14:paraId="7D01A0C7" w14:textId="77777777" w:rsidR="00AF40EC" w:rsidRDefault="00000000" w:rsidP="00626514">
            <w:pPr>
              <w:jc w:val="both"/>
            </w:pPr>
            <w:r>
              <w:rPr>
                <w:rFonts w:cs="Times New Roman"/>
              </w:rPr>
              <w:t>Observasi, catatan anekdotal, refleksi diri, dan peer feedback yang terarah.</w:t>
            </w:r>
          </w:p>
        </w:tc>
      </w:tr>
      <w:tr w:rsidR="00AF40EC" w14:paraId="5F3CBE37" w14:textId="77777777">
        <w:trPr>
          <w:cantSplit/>
          <w:jc w:val="center"/>
        </w:trPr>
        <w:tc>
          <w:tcPr>
            <w:tcW w:w="2126" w:type="dxa"/>
            <w:vAlign w:val="center"/>
          </w:tcPr>
          <w:p w14:paraId="0F6BB670" w14:textId="77777777" w:rsidR="00AF40EC" w:rsidRDefault="00000000">
            <w:r>
              <w:rPr>
                <w:rFonts w:cs="Times New Roman"/>
              </w:rPr>
              <w:t>Basic skills</w:t>
            </w:r>
          </w:p>
        </w:tc>
        <w:tc>
          <w:tcPr>
            <w:tcW w:w="2126" w:type="dxa"/>
            <w:vAlign w:val="center"/>
          </w:tcPr>
          <w:p w14:paraId="32429A17" w14:textId="77777777" w:rsidR="00AF40EC" w:rsidRDefault="00000000" w:rsidP="00626514">
            <w:pPr>
              <w:jc w:val="both"/>
            </w:pPr>
            <w:r>
              <w:rPr>
                <w:rFonts w:cs="Times New Roman"/>
              </w:rPr>
              <w:t>Membaca instruksi, menyampaikan ide, memahami informasi, mengelola tugas dasar.</w:t>
            </w:r>
          </w:p>
        </w:tc>
        <w:tc>
          <w:tcPr>
            <w:tcW w:w="2126" w:type="dxa"/>
            <w:vAlign w:val="center"/>
          </w:tcPr>
          <w:p w14:paraId="401E2F0F" w14:textId="77777777" w:rsidR="00AF40EC" w:rsidRDefault="00000000" w:rsidP="00626514">
            <w:pPr>
              <w:jc w:val="both"/>
            </w:pPr>
            <w:r>
              <w:rPr>
                <w:rFonts w:cs="Times New Roman"/>
              </w:rPr>
              <w:t>Instruksi dapat diakses dalam teks, visual, dan penjelasan lisan; istilah dijelaskan secara kontekstual.</w:t>
            </w:r>
          </w:p>
        </w:tc>
        <w:tc>
          <w:tcPr>
            <w:tcW w:w="2126" w:type="dxa"/>
            <w:vAlign w:val="center"/>
          </w:tcPr>
          <w:p w14:paraId="61002FF5" w14:textId="77777777" w:rsidR="00AF40EC" w:rsidRDefault="00000000" w:rsidP="00626514">
            <w:pPr>
              <w:jc w:val="both"/>
            </w:pPr>
            <w:r>
              <w:rPr>
                <w:rFonts w:cs="Times New Roman"/>
              </w:rPr>
              <w:t>Murid dapat menjelaskan ulang instruksi dengan cara yang nyaman sebelum praktik.</w:t>
            </w:r>
          </w:p>
        </w:tc>
      </w:tr>
      <w:tr w:rsidR="00AF40EC" w14:paraId="523E430A" w14:textId="77777777">
        <w:trPr>
          <w:cantSplit/>
          <w:jc w:val="center"/>
        </w:trPr>
        <w:tc>
          <w:tcPr>
            <w:tcW w:w="2126" w:type="dxa"/>
            <w:vAlign w:val="center"/>
          </w:tcPr>
          <w:p w14:paraId="385A399E" w14:textId="77777777" w:rsidR="00AF40EC" w:rsidRDefault="00000000">
            <w:r>
              <w:rPr>
                <w:rFonts w:cs="Times New Roman"/>
              </w:rPr>
              <w:t>Cross functional skills</w:t>
            </w:r>
          </w:p>
        </w:tc>
        <w:tc>
          <w:tcPr>
            <w:tcW w:w="2126" w:type="dxa"/>
            <w:vAlign w:val="center"/>
          </w:tcPr>
          <w:p w14:paraId="786142FA" w14:textId="77777777" w:rsidR="00AF40EC" w:rsidRDefault="00000000" w:rsidP="00626514">
            <w:pPr>
              <w:jc w:val="both"/>
            </w:pPr>
            <w:r>
              <w:rPr>
                <w:rFonts w:cs="Times New Roman"/>
              </w:rPr>
              <w:t>Kolaborasi, komunikasi, problem solving, pengelolaan tugas, inisiatif.</w:t>
            </w:r>
          </w:p>
        </w:tc>
        <w:tc>
          <w:tcPr>
            <w:tcW w:w="2126" w:type="dxa"/>
            <w:vAlign w:val="center"/>
          </w:tcPr>
          <w:p w14:paraId="46537631" w14:textId="77777777" w:rsidR="00AF40EC" w:rsidRDefault="00000000" w:rsidP="00626514">
            <w:pPr>
              <w:jc w:val="both"/>
            </w:pPr>
            <w:r>
              <w:rPr>
                <w:rFonts w:cs="Times New Roman"/>
              </w:rPr>
              <w:t>Peran kelompok bervariasi, rotasi tugas, tutor sebaya, situasi masalah autentik, checkpoint proses.</w:t>
            </w:r>
          </w:p>
        </w:tc>
        <w:tc>
          <w:tcPr>
            <w:tcW w:w="2126" w:type="dxa"/>
            <w:vAlign w:val="center"/>
          </w:tcPr>
          <w:p w14:paraId="0AEA1BEE" w14:textId="77777777" w:rsidR="00AF40EC" w:rsidRDefault="00000000" w:rsidP="00626514">
            <w:pPr>
              <w:jc w:val="both"/>
            </w:pPr>
            <w:r>
              <w:rPr>
                <w:rFonts w:cs="Times New Roman"/>
              </w:rPr>
              <w:t>Rubrik proses, observasi, presentasi, jurnal/refleksi, atau rekam jejak kontribusi.</w:t>
            </w:r>
          </w:p>
        </w:tc>
      </w:tr>
      <w:tr w:rsidR="00AF40EC" w14:paraId="12E2E898" w14:textId="77777777">
        <w:trPr>
          <w:cantSplit/>
          <w:jc w:val="center"/>
        </w:trPr>
        <w:tc>
          <w:tcPr>
            <w:tcW w:w="2126" w:type="dxa"/>
            <w:vAlign w:val="center"/>
          </w:tcPr>
          <w:p w14:paraId="399EBEB5" w14:textId="77777777" w:rsidR="00AF40EC" w:rsidRDefault="00000000">
            <w:r>
              <w:rPr>
                <w:rFonts w:cs="Times New Roman"/>
              </w:rPr>
              <w:lastRenderedPageBreak/>
              <w:t>Motivasi, agency, ownership, voice</w:t>
            </w:r>
          </w:p>
        </w:tc>
        <w:tc>
          <w:tcPr>
            <w:tcW w:w="2126" w:type="dxa"/>
            <w:vAlign w:val="center"/>
          </w:tcPr>
          <w:p w14:paraId="1A070B0F" w14:textId="77777777" w:rsidR="00AF40EC" w:rsidRDefault="00000000" w:rsidP="00626514">
            <w:pPr>
              <w:jc w:val="both"/>
            </w:pPr>
            <w:r>
              <w:rPr>
                <w:rFonts w:cs="Times New Roman"/>
              </w:rPr>
              <w:t>Kemauan mencoba, rasa memiliki tujuan, kemampuan memilih strategi/peran dan menyampaikan kebutuhan.</w:t>
            </w:r>
          </w:p>
        </w:tc>
        <w:tc>
          <w:tcPr>
            <w:tcW w:w="2126" w:type="dxa"/>
            <w:vAlign w:val="center"/>
          </w:tcPr>
          <w:p w14:paraId="1B40081B" w14:textId="77777777" w:rsidR="00AF40EC" w:rsidRDefault="00000000" w:rsidP="00626514">
            <w:pPr>
              <w:jc w:val="both"/>
            </w:pPr>
            <w:r>
              <w:rPr>
                <w:rFonts w:cs="Times New Roman"/>
              </w:rPr>
              <w:t>Pilihan terbatas tetapi bermakna, target personal, kesempatan refleksi, konteks relevan, dan tantangan yang sesuai kesiapan.</w:t>
            </w:r>
          </w:p>
        </w:tc>
        <w:tc>
          <w:tcPr>
            <w:tcW w:w="2126" w:type="dxa"/>
            <w:vAlign w:val="center"/>
          </w:tcPr>
          <w:p w14:paraId="0283BC7E" w14:textId="77777777" w:rsidR="00AF40EC" w:rsidRDefault="00000000" w:rsidP="00626514">
            <w:pPr>
              <w:jc w:val="both"/>
            </w:pPr>
            <w:r>
              <w:rPr>
                <w:rFonts w:cs="Times New Roman"/>
              </w:rPr>
              <w:t>Kontrak belajar singkat, self-assessment, refleksi pilihan, atau presentasi target dan kemajuan.</w:t>
            </w:r>
          </w:p>
        </w:tc>
      </w:tr>
      <w:tr w:rsidR="00AF40EC" w14:paraId="7BFB4855" w14:textId="77777777">
        <w:trPr>
          <w:cantSplit/>
          <w:jc w:val="center"/>
        </w:trPr>
        <w:tc>
          <w:tcPr>
            <w:tcW w:w="2126" w:type="dxa"/>
            <w:vAlign w:val="center"/>
          </w:tcPr>
          <w:p w14:paraId="2601D941" w14:textId="77777777" w:rsidR="00AF40EC" w:rsidRDefault="00000000">
            <w:r>
              <w:rPr>
                <w:rFonts w:cs="Times New Roman"/>
              </w:rPr>
              <w:t>Akses dan dukungan</w:t>
            </w:r>
          </w:p>
        </w:tc>
        <w:tc>
          <w:tcPr>
            <w:tcW w:w="2126" w:type="dxa"/>
            <w:vAlign w:val="center"/>
          </w:tcPr>
          <w:p w14:paraId="2FF8486A" w14:textId="77777777" w:rsidR="00AF40EC" w:rsidRDefault="00000000" w:rsidP="00626514">
            <w:pPr>
              <w:jc w:val="both"/>
            </w:pPr>
            <w:r>
              <w:rPr>
                <w:rFonts w:cs="Times New Roman"/>
              </w:rPr>
              <w:t>Ketersediaan sumber, alat, bahan, waktu, atau dukungan lain yang memengaruhi partisipasi.</w:t>
            </w:r>
          </w:p>
        </w:tc>
        <w:tc>
          <w:tcPr>
            <w:tcW w:w="2126" w:type="dxa"/>
            <w:vAlign w:val="center"/>
          </w:tcPr>
          <w:p w14:paraId="62FECE04" w14:textId="77777777" w:rsidR="00AF40EC" w:rsidRDefault="00000000" w:rsidP="00626514">
            <w:pPr>
              <w:jc w:val="both"/>
            </w:pPr>
            <w:r>
              <w:rPr>
                <w:rFonts w:cs="Times New Roman"/>
              </w:rPr>
              <w:t>Sumber inti tersedia di sekolah; alternatif non-digital/berbagi alat; pengaturan waktu dan akses yang adil.</w:t>
            </w:r>
          </w:p>
        </w:tc>
        <w:tc>
          <w:tcPr>
            <w:tcW w:w="2126" w:type="dxa"/>
            <w:vAlign w:val="center"/>
          </w:tcPr>
          <w:p w14:paraId="6432628B" w14:textId="77777777" w:rsidR="00AF40EC" w:rsidRDefault="00000000" w:rsidP="00626514">
            <w:pPr>
              <w:jc w:val="both"/>
            </w:pPr>
            <w:r>
              <w:rPr>
                <w:rFonts w:cs="Times New Roman"/>
              </w:rPr>
              <w:t>Tidak dinilai sebagai kompetensi; dicatat privat untuk keputusan dukungan.</w:t>
            </w:r>
          </w:p>
        </w:tc>
      </w:tr>
    </w:tbl>
    <w:p w14:paraId="7212DCE9" w14:textId="77777777" w:rsidR="00AF40EC" w:rsidRDefault="00AF40EC">
      <w:pPr>
        <w:spacing w:after="40"/>
      </w:pPr>
    </w:p>
    <w:p w14:paraId="58B1D68C" w14:textId="77777777" w:rsidR="00AF40EC" w:rsidRDefault="00000000">
      <w:pPr>
        <w:spacing w:before="160" w:after="80" w:line="240" w:lineRule="auto"/>
        <w:jc w:val="both"/>
      </w:pPr>
      <w:r>
        <w:rPr>
          <w:rFonts w:cs="Times New Roman"/>
          <w:b/>
        </w:rPr>
        <w:t>F. Jalur Belajar Berdiferensiasi sebagai Tindak Lanjut Pemetaan DUP</w:t>
      </w:r>
    </w:p>
    <w:p w14:paraId="39809519" w14:textId="77777777" w:rsidR="00AF40EC" w:rsidRDefault="00000000">
      <w:pPr>
        <w:spacing w:after="60"/>
        <w:jc w:val="both"/>
      </w:pPr>
      <w:r>
        <w:rPr>
          <w:rFonts w:cs="Times New Roman"/>
        </w:rPr>
        <w:t>Materi sumber menekankan bahwa hasil asesmen diagnostik multimodal berbasis DUP perlu ditindaklanjuti melalui jalur belajar berdiferensiasi. Jalur tidak identik dengan kelompok permanen dan tidak menggunakan label pintar, sedang, atau lemah. Murid dapat berada pada jalur berbeda untuk dimensi teori dan praktik, dan dapat berpindah setelah menunjukkan perkembangan.</w:t>
      </w:r>
    </w:p>
    <w:tbl>
      <w:tblPr>
        <w:tblStyle w:val="TableGrid"/>
        <w:tblW w:w="0" w:type="auto"/>
        <w:jc w:val="center"/>
        <w:tblLook w:val="04A0" w:firstRow="1" w:lastRow="0" w:firstColumn="1" w:lastColumn="0" w:noHBand="0" w:noVBand="1"/>
      </w:tblPr>
      <w:tblGrid>
        <w:gridCol w:w="1787"/>
        <w:gridCol w:w="1888"/>
        <w:gridCol w:w="2296"/>
        <w:gridCol w:w="2749"/>
      </w:tblGrid>
      <w:tr w:rsidR="00AF40EC" w14:paraId="3A9195BA" w14:textId="77777777">
        <w:trPr>
          <w:cantSplit/>
          <w:tblHeader/>
          <w:jc w:val="center"/>
        </w:trPr>
        <w:tc>
          <w:tcPr>
            <w:tcW w:w="2126" w:type="dxa"/>
            <w:shd w:val="clear" w:color="auto" w:fill="D9E2F3"/>
            <w:vAlign w:val="center"/>
          </w:tcPr>
          <w:p w14:paraId="14E4AA90" w14:textId="77777777" w:rsidR="00AF40EC" w:rsidRDefault="00000000">
            <w:pPr>
              <w:jc w:val="center"/>
            </w:pPr>
            <w:r>
              <w:rPr>
                <w:rFonts w:cs="Times New Roman"/>
              </w:rPr>
              <w:t>Jalur Fleksibel</w:t>
            </w:r>
          </w:p>
        </w:tc>
        <w:tc>
          <w:tcPr>
            <w:tcW w:w="2126" w:type="dxa"/>
            <w:shd w:val="clear" w:color="auto" w:fill="D9E2F3"/>
            <w:vAlign w:val="center"/>
          </w:tcPr>
          <w:p w14:paraId="23701EEC" w14:textId="77777777" w:rsidR="00AF40EC" w:rsidRDefault="00000000">
            <w:pPr>
              <w:jc w:val="center"/>
            </w:pPr>
            <w:r>
              <w:rPr>
                <w:rFonts w:cs="Times New Roman"/>
              </w:rPr>
              <w:t>Siapa yang Membutuhkan</w:t>
            </w:r>
          </w:p>
        </w:tc>
        <w:tc>
          <w:tcPr>
            <w:tcW w:w="2126" w:type="dxa"/>
            <w:shd w:val="clear" w:color="auto" w:fill="D9E2F3"/>
            <w:vAlign w:val="center"/>
          </w:tcPr>
          <w:p w14:paraId="1F5EF796" w14:textId="77777777" w:rsidR="00AF40EC" w:rsidRDefault="00000000">
            <w:pPr>
              <w:jc w:val="center"/>
            </w:pPr>
            <w:r>
              <w:rPr>
                <w:rFonts w:cs="Times New Roman"/>
              </w:rPr>
              <w:t>Bentuk Dukungan/Tantangan</w:t>
            </w:r>
          </w:p>
        </w:tc>
        <w:tc>
          <w:tcPr>
            <w:tcW w:w="2126" w:type="dxa"/>
            <w:shd w:val="clear" w:color="auto" w:fill="D9E2F3"/>
            <w:vAlign w:val="center"/>
          </w:tcPr>
          <w:p w14:paraId="194D03A5" w14:textId="77777777" w:rsidR="00AF40EC" w:rsidRDefault="00000000">
            <w:pPr>
              <w:jc w:val="center"/>
            </w:pPr>
            <w:r>
              <w:rPr>
                <w:rFonts w:cs="Times New Roman"/>
              </w:rPr>
              <w:t>Indikator Perpindahan</w:t>
            </w:r>
          </w:p>
        </w:tc>
      </w:tr>
      <w:tr w:rsidR="00AF40EC" w14:paraId="73527F73" w14:textId="77777777">
        <w:trPr>
          <w:cantSplit/>
          <w:jc w:val="center"/>
        </w:trPr>
        <w:tc>
          <w:tcPr>
            <w:tcW w:w="2126" w:type="dxa"/>
            <w:vAlign w:val="center"/>
          </w:tcPr>
          <w:p w14:paraId="7E29D0AA" w14:textId="77777777" w:rsidR="00AF40EC" w:rsidRDefault="00000000">
            <w:r>
              <w:rPr>
                <w:rFonts w:cs="Times New Roman"/>
              </w:rPr>
              <w:t>Jalur Penguatan Dasar</w:t>
            </w:r>
          </w:p>
        </w:tc>
        <w:tc>
          <w:tcPr>
            <w:tcW w:w="2126" w:type="dxa"/>
            <w:vAlign w:val="center"/>
          </w:tcPr>
          <w:p w14:paraId="253710A1" w14:textId="77777777" w:rsidR="00AF40EC" w:rsidRDefault="00000000" w:rsidP="00626514">
            <w:pPr>
              <w:jc w:val="both"/>
            </w:pPr>
            <w:r>
              <w:rPr>
                <w:rFonts w:cs="Times New Roman"/>
              </w:rPr>
              <w:t>Murid yang bukti prasyaratnya masih terbatas pada dimensi tertentu.</w:t>
            </w:r>
          </w:p>
        </w:tc>
        <w:tc>
          <w:tcPr>
            <w:tcW w:w="2126" w:type="dxa"/>
            <w:vAlign w:val="center"/>
          </w:tcPr>
          <w:p w14:paraId="4C85C887" w14:textId="77777777" w:rsidR="00AF40EC" w:rsidRDefault="00000000" w:rsidP="00626514">
            <w:pPr>
              <w:jc w:val="both"/>
            </w:pPr>
            <w:r>
              <w:rPr>
                <w:rFonts w:cs="Times New Roman"/>
              </w:rPr>
              <w:t>Contoh konkret, demonstrasi bertahap, panduan visual, latihan singkat berulang, tutor sebaya yang diawasi, umpan balik cepat.</w:t>
            </w:r>
          </w:p>
        </w:tc>
        <w:tc>
          <w:tcPr>
            <w:tcW w:w="2126" w:type="dxa"/>
            <w:vAlign w:val="center"/>
          </w:tcPr>
          <w:p w14:paraId="436ACD4B" w14:textId="77777777" w:rsidR="00AF40EC" w:rsidRDefault="00000000" w:rsidP="00626514">
            <w:pPr>
              <w:jc w:val="both"/>
            </w:pPr>
            <w:r>
              <w:rPr>
                <w:rFonts w:cs="Times New Roman"/>
              </w:rPr>
              <w:t>Murid mampu menunjukkan indikator dasar dengan lebih mandiri dan siap masuk aktivitas inti.</w:t>
            </w:r>
          </w:p>
        </w:tc>
      </w:tr>
      <w:tr w:rsidR="00AF40EC" w14:paraId="7EE17C23" w14:textId="77777777">
        <w:trPr>
          <w:cantSplit/>
          <w:jc w:val="center"/>
        </w:trPr>
        <w:tc>
          <w:tcPr>
            <w:tcW w:w="2126" w:type="dxa"/>
            <w:vAlign w:val="center"/>
          </w:tcPr>
          <w:p w14:paraId="3EF04A60" w14:textId="77777777" w:rsidR="00AF40EC" w:rsidRDefault="00000000">
            <w:r>
              <w:rPr>
                <w:rFonts w:cs="Times New Roman"/>
              </w:rPr>
              <w:t>Jalur Pengembangan</w:t>
            </w:r>
          </w:p>
        </w:tc>
        <w:tc>
          <w:tcPr>
            <w:tcW w:w="2126" w:type="dxa"/>
            <w:vAlign w:val="center"/>
          </w:tcPr>
          <w:p w14:paraId="2362186C" w14:textId="77777777" w:rsidR="00AF40EC" w:rsidRDefault="00000000" w:rsidP="00626514">
            <w:pPr>
              <w:jc w:val="both"/>
            </w:pPr>
            <w:r>
              <w:rPr>
                <w:rFonts w:cs="Times New Roman"/>
              </w:rPr>
              <w:t>Murid yang telah memiliki sebagian indikator tetapi belum stabil atau belum mampu menghubungkan teori-praktik.</w:t>
            </w:r>
          </w:p>
        </w:tc>
        <w:tc>
          <w:tcPr>
            <w:tcW w:w="2126" w:type="dxa"/>
            <w:vAlign w:val="center"/>
          </w:tcPr>
          <w:p w14:paraId="054FAF05" w14:textId="77777777" w:rsidR="00AF40EC" w:rsidRDefault="00000000" w:rsidP="00626514">
            <w:pPr>
              <w:jc w:val="both"/>
            </w:pPr>
            <w:r>
              <w:rPr>
                <w:rFonts w:cs="Times New Roman"/>
              </w:rPr>
              <w:t>Aktivitas inti, pertanyaan pemantik, variasi representasi, kolaborasi, latihan problem solving, refleksi mengapa-bagaimana.</w:t>
            </w:r>
          </w:p>
        </w:tc>
        <w:tc>
          <w:tcPr>
            <w:tcW w:w="2126" w:type="dxa"/>
            <w:vAlign w:val="center"/>
          </w:tcPr>
          <w:p w14:paraId="5CFA06BE" w14:textId="77777777" w:rsidR="00AF40EC" w:rsidRDefault="00000000" w:rsidP="00626514">
            <w:pPr>
              <w:jc w:val="both"/>
            </w:pPr>
            <w:r>
              <w:rPr>
                <w:rFonts w:cs="Times New Roman"/>
              </w:rPr>
              <w:t>Murid mampu menghubungkan beberapa aspek dan menjelaskan alasan tindakan secara lebih utuh.</w:t>
            </w:r>
          </w:p>
        </w:tc>
      </w:tr>
      <w:tr w:rsidR="00AF40EC" w14:paraId="541A66B3" w14:textId="77777777">
        <w:trPr>
          <w:cantSplit/>
          <w:jc w:val="center"/>
        </w:trPr>
        <w:tc>
          <w:tcPr>
            <w:tcW w:w="2126" w:type="dxa"/>
            <w:vAlign w:val="center"/>
          </w:tcPr>
          <w:p w14:paraId="2B64581B" w14:textId="77777777" w:rsidR="00AF40EC" w:rsidRDefault="00000000">
            <w:r>
              <w:rPr>
                <w:rFonts w:cs="Times New Roman"/>
              </w:rPr>
              <w:lastRenderedPageBreak/>
              <w:t>Jalur Tantangan Lanjutan</w:t>
            </w:r>
          </w:p>
        </w:tc>
        <w:tc>
          <w:tcPr>
            <w:tcW w:w="2126" w:type="dxa"/>
            <w:vAlign w:val="center"/>
          </w:tcPr>
          <w:p w14:paraId="4394D45B" w14:textId="77777777" w:rsidR="00AF40EC" w:rsidRDefault="00000000" w:rsidP="00626514">
            <w:pPr>
              <w:jc w:val="both"/>
            </w:pPr>
            <w:r>
              <w:rPr>
                <w:rFonts w:cs="Times New Roman"/>
              </w:rPr>
              <w:t>Murid yang telah menunjukkan penguasaan kuat pada dimensi tertentu.</w:t>
            </w:r>
          </w:p>
        </w:tc>
        <w:tc>
          <w:tcPr>
            <w:tcW w:w="2126" w:type="dxa"/>
            <w:vAlign w:val="center"/>
          </w:tcPr>
          <w:p w14:paraId="3FA38B03" w14:textId="77777777" w:rsidR="00AF40EC" w:rsidRDefault="00000000" w:rsidP="00626514">
            <w:pPr>
              <w:jc w:val="both"/>
            </w:pPr>
            <w:r>
              <w:rPr>
                <w:rFonts w:cs="Times New Roman"/>
              </w:rPr>
              <w:t>Kasus lebih kompleks, peran mentor terbatas, pilihan desain/solusi, analisis kualitas, pengayaan kontekstual.</w:t>
            </w:r>
          </w:p>
        </w:tc>
        <w:tc>
          <w:tcPr>
            <w:tcW w:w="2126" w:type="dxa"/>
            <w:vAlign w:val="center"/>
          </w:tcPr>
          <w:p w14:paraId="0018D7C6" w14:textId="77777777" w:rsidR="00AF40EC" w:rsidRDefault="00000000" w:rsidP="00626514">
            <w:pPr>
              <w:jc w:val="both"/>
            </w:pPr>
            <w:r>
              <w:rPr>
                <w:rFonts w:cs="Times New Roman"/>
              </w:rPr>
              <w:t>Murid mentransfer pengetahuan/keterampilan ke situasi baru tanpa mendominasi pekerjaan teman.</w:t>
            </w:r>
          </w:p>
        </w:tc>
      </w:tr>
    </w:tbl>
    <w:p w14:paraId="13E2BB78" w14:textId="77777777" w:rsidR="00AF40EC" w:rsidRDefault="00AF40EC">
      <w:pPr>
        <w:spacing w:after="40"/>
      </w:pPr>
    </w:p>
    <w:p w14:paraId="7C3EB4EB" w14:textId="77777777" w:rsidR="00AF40EC" w:rsidRDefault="00000000">
      <w:pPr>
        <w:spacing w:after="60"/>
        <w:ind w:firstLine="567"/>
        <w:jc w:val="both"/>
      </w:pPr>
      <w:r>
        <w:rPr>
          <w:rFonts w:cs="Times New Roman"/>
        </w:rPr>
        <w:t>Contoh penerapannya pada kasus: murid Kelompok A dapat berada pada jalur tantangan lanjutan untuk teori tetapi pada jalur penguatan atau pengembangan untuk praktik; sebagian murid Kelompok B dapat berada pada jalur pengembangan praktik namun membutuhkan penguatan teori; sedangkan murid Kelompok C baru dapat ditetapkan jalurnya setelah asesmen mengungkap kompetensi aktual dan faktor keterlibatan. Dengan pola ini, DUP mencegah guru menyamakan seluruh kebutuhan murid hanya berdasarkan kategori awal kasus.</w:t>
      </w:r>
    </w:p>
    <w:p w14:paraId="0CAFA2C5" w14:textId="77777777" w:rsidR="00AF40EC" w:rsidRDefault="00000000">
      <w:pPr>
        <w:spacing w:before="160" w:after="80" w:line="240" w:lineRule="auto"/>
        <w:jc w:val="both"/>
      </w:pPr>
      <w:r>
        <w:rPr>
          <w:rFonts w:cs="Times New Roman"/>
          <w:b/>
        </w:rPr>
        <w:t>G. Strategi Spesifik untuk Membangun Agency, Ownership, dan Voice</w:t>
      </w:r>
    </w:p>
    <w:p w14:paraId="49041BBC" w14:textId="77777777" w:rsidR="00AF40EC" w:rsidRDefault="00000000">
      <w:pPr>
        <w:spacing w:after="60"/>
        <w:jc w:val="both"/>
      </w:pPr>
      <w:r>
        <w:rPr>
          <w:rFonts w:cs="Times New Roman"/>
        </w:rPr>
        <w:t>Sumber yang dilampirkan menekankan bahwa pembelajaran yang seragam dapat menghambat munculnya agency, ownership, dan voice. Sebaliknya, pendekatan DUP dan heutagogi memberi ruang bagi murid memilih cara belajar atau menunjukkan kemampuan sambil tetap berada dalam standar kompetensi yang sama. Pada kasus UTS, ketiga aspek tersebut dapat dibangun melalui strategi berikut:</w:t>
      </w:r>
    </w:p>
    <w:p w14:paraId="3DA8CFAB" w14:textId="77777777" w:rsidR="00AF40EC" w:rsidRDefault="00000000">
      <w:pPr>
        <w:spacing w:after="40"/>
        <w:ind w:left="454" w:hanging="227"/>
        <w:jc w:val="both"/>
      </w:pPr>
      <w:r>
        <w:rPr>
          <w:rFonts w:cs="Times New Roman"/>
        </w:rPr>
        <w:t>• Agency: murid diberi 2-3 pilihan peran atau cara mengakses materi yang sama, serta kesempatan menentukan strategi yang paling membantu untuk mencapai indikator.</w:t>
      </w:r>
    </w:p>
    <w:p w14:paraId="10339AD5" w14:textId="77777777" w:rsidR="00AF40EC" w:rsidRDefault="00000000">
      <w:pPr>
        <w:spacing w:after="40"/>
        <w:ind w:left="454" w:hanging="227"/>
        <w:jc w:val="both"/>
      </w:pPr>
      <w:r>
        <w:rPr>
          <w:rFonts w:cs="Times New Roman"/>
        </w:rPr>
        <w:t>• Ownership: setiap murid menetapkan target kecil berdasarkan profil asesmen, misalnya memperkuat satu konsep atau meningkatkan satu aspek praktik, kemudian memantau kemajuannya.</w:t>
      </w:r>
    </w:p>
    <w:p w14:paraId="26C78A56" w14:textId="77777777" w:rsidR="00AF40EC" w:rsidRDefault="00000000">
      <w:pPr>
        <w:spacing w:after="40"/>
        <w:ind w:left="454" w:hanging="227"/>
        <w:jc w:val="both"/>
      </w:pPr>
      <w:r>
        <w:rPr>
          <w:rFonts w:cs="Times New Roman"/>
        </w:rPr>
        <w:t>• Voice: murid dapat menyampaikan kesulitan, memilih cara menunjukkan pemahaman, memberi masukan terhadap proses belajar, dan menjelaskan dukungan yang dibutuhkannya.</w:t>
      </w:r>
    </w:p>
    <w:p w14:paraId="5012DE7B" w14:textId="77777777" w:rsidR="00AF40EC" w:rsidRDefault="00000000">
      <w:pPr>
        <w:spacing w:after="40"/>
        <w:ind w:left="454" w:hanging="227"/>
        <w:jc w:val="both"/>
      </w:pPr>
      <w:r>
        <w:rPr>
          <w:rFonts w:cs="Times New Roman"/>
        </w:rPr>
        <w:t>• Refleksi: pada akhir aktivitas, murid menilai bukti kemajuan dengan rubrik/checklist sehingga keputusan berikutnya tidak sepenuhnya ditentukan guru.</w:t>
      </w:r>
    </w:p>
    <w:p w14:paraId="7EEDFB55" w14:textId="77777777" w:rsidR="00AF40EC" w:rsidRDefault="00000000">
      <w:pPr>
        <w:spacing w:after="40"/>
        <w:ind w:left="454" w:hanging="227"/>
        <w:jc w:val="both"/>
      </w:pPr>
      <w:r>
        <w:rPr>
          <w:rFonts w:cs="Times New Roman"/>
        </w:rPr>
        <w:t>• Batas yang jelas: pilihan tetap berada dalam aturan K3, tujuan pembelajaran, waktu, dan rubrik yang sama agar kebebasan tidak berubah menjadi pembelajaran tanpa arah.</w:t>
      </w:r>
    </w:p>
    <w:p w14:paraId="436E2FA4" w14:textId="77777777" w:rsidR="00626514" w:rsidRDefault="00626514">
      <w:pPr>
        <w:spacing w:before="160" w:after="80" w:line="240" w:lineRule="auto"/>
        <w:jc w:val="both"/>
        <w:rPr>
          <w:rFonts w:cs="Times New Roman"/>
          <w:b/>
        </w:rPr>
      </w:pPr>
    </w:p>
    <w:p w14:paraId="6098005C" w14:textId="77777777" w:rsidR="00626514" w:rsidRDefault="00626514">
      <w:pPr>
        <w:spacing w:before="160" w:after="80" w:line="240" w:lineRule="auto"/>
        <w:jc w:val="both"/>
        <w:rPr>
          <w:rFonts w:cs="Times New Roman"/>
          <w:b/>
        </w:rPr>
      </w:pPr>
    </w:p>
    <w:p w14:paraId="7C0B1C6F" w14:textId="77777777" w:rsidR="00626514" w:rsidRDefault="00626514">
      <w:pPr>
        <w:spacing w:before="160" w:after="80" w:line="240" w:lineRule="auto"/>
        <w:jc w:val="both"/>
        <w:rPr>
          <w:rFonts w:cs="Times New Roman"/>
          <w:b/>
        </w:rPr>
      </w:pPr>
    </w:p>
    <w:p w14:paraId="555BF98D" w14:textId="77777777" w:rsidR="00626514" w:rsidRDefault="00626514">
      <w:pPr>
        <w:spacing w:before="160" w:after="80" w:line="240" w:lineRule="auto"/>
        <w:jc w:val="both"/>
        <w:rPr>
          <w:rFonts w:cs="Times New Roman"/>
          <w:b/>
        </w:rPr>
      </w:pPr>
    </w:p>
    <w:p w14:paraId="0ACFE63E" w14:textId="514EC157" w:rsidR="00AF40EC" w:rsidRDefault="00000000">
      <w:pPr>
        <w:spacing w:before="160" w:after="80" w:line="240" w:lineRule="auto"/>
        <w:jc w:val="both"/>
      </w:pPr>
      <w:r>
        <w:rPr>
          <w:rFonts w:cs="Times New Roman"/>
          <w:b/>
        </w:rPr>
        <w:lastRenderedPageBreak/>
        <w:t>H. Matriks Keputusan Guru setelah Pemetaan</w:t>
      </w:r>
    </w:p>
    <w:tbl>
      <w:tblPr>
        <w:tblStyle w:val="TableGrid"/>
        <w:tblW w:w="0" w:type="auto"/>
        <w:jc w:val="center"/>
        <w:tblLook w:val="04A0" w:firstRow="1" w:lastRow="0" w:firstColumn="1" w:lastColumn="0" w:noHBand="0" w:noVBand="1"/>
      </w:tblPr>
      <w:tblGrid>
        <w:gridCol w:w="2835"/>
        <w:gridCol w:w="2835"/>
        <w:gridCol w:w="2835"/>
      </w:tblGrid>
      <w:tr w:rsidR="00AF40EC" w14:paraId="1F7B3044" w14:textId="77777777">
        <w:trPr>
          <w:cantSplit/>
          <w:tblHeader/>
          <w:jc w:val="center"/>
        </w:trPr>
        <w:tc>
          <w:tcPr>
            <w:tcW w:w="2835" w:type="dxa"/>
            <w:shd w:val="clear" w:color="auto" w:fill="D9E2F3"/>
            <w:vAlign w:val="center"/>
          </w:tcPr>
          <w:p w14:paraId="64C07D76" w14:textId="77777777" w:rsidR="00AF40EC" w:rsidRDefault="00000000">
            <w:pPr>
              <w:jc w:val="center"/>
            </w:pPr>
            <w:r>
              <w:rPr>
                <w:rFonts w:cs="Times New Roman"/>
              </w:rPr>
              <w:t>Pola Data</w:t>
            </w:r>
          </w:p>
        </w:tc>
        <w:tc>
          <w:tcPr>
            <w:tcW w:w="2835" w:type="dxa"/>
            <w:shd w:val="clear" w:color="auto" w:fill="D9E2F3"/>
            <w:vAlign w:val="center"/>
          </w:tcPr>
          <w:p w14:paraId="479A06C3" w14:textId="77777777" w:rsidR="00AF40EC" w:rsidRDefault="00000000">
            <w:pPr>
              <w:jc w:val="center"/>
            </w:pPr>
            <w:r>
              <w:rPr>
                <w:rFonts w:cs="Times New Roman"/>
              </w:rPr>
              <w:t>Keputusan Pembelajaran</w:t>
            </w:r>
          </w:p>
        </w:tc>
        <w:tc>
          <w:tcPr>
            <w:tcW w:w="2835" w:type="dxa"/>
            <w:shd w:val="clear" w:color="auto" w:fill="D9E2F3"/>
            <w:vAlign w:val="center"/>
          </w:tcPr>
          <w:p w14:paraId="7B023A15" w14:textId="77777777" w:rsidR="00AF40EC" w:rsidRDefault="00000000">
            <w:pPr>
              <w:jc w:val="center"/>
            </w:pPr>
            <w:r>
              <w:rPr>
                <w:rFonts w:cs="Times New Roman"/>
              </w:rPr>
              <w:t>Catatan Keadilan</w:t>
            </w:r>
          </w:p>
        </w:tc>
      </w:tr>
      <w:tr w:rsidR="00AF40EC" w14:paraId="2DA73EBB" w14:textId="77777777">
        <w:trPr>
          <w:cantSplit/>
          <w:jc w:val="center"/>
        </w:trPr>
        <w:tc>
          <w:tcPr>
            <w:tcW w:w="2835" w:type="dxa"/>
            <w:vAlign w:val="center"/>
          </w:tcPr>
          <w:p w14:paraId="53F76543" w14:textId="77777777" w:rsidR="00AF40EC" w:rsidRDefault="00000000">
            <w:r>
              <w:rPr>
                <w:rFonts w:cs="Times New Roman"/>
              </w:rPr>
              <w:t>Teori tinggi - praktik rendah</w:t>
            </w:r>
          </w:p>
        </w:tc>
        <w:tc>
          <w:tcPr>
            <w:tcW w:w="2835" w:type="dxa"/>
            <w:vAlign w:val="center"/>
          </w:tcPr>
          <w:p w14:paraId="54F49CE5" w14:textId="77777777" w:rsidR="00AF40EC" w:rsidRDefault="00000000" w:rsidP="00626514">
            <w:pPr>
              <w:jc w:val="both"/>
            </w:pPr>
            <w:r>
              <w:rPr>
                <w:rFonts w:cs="Times New Roman"/>
              </w:rPr>
              <w:t>Pertahankan tantangan konseptual, tambah praktik terbimbing dan bukti performa.</w:t>
            </w:r>
          </w:p>
        </w:tc>
        <w:tc>
          <w:tcPr>
            <w:tcW w:w="2835" w:type="dxa"/>
            <w:vAlign w:val="center"/>
          </w:tcPr>
          <w:p w14:paraId="4733EA10" w14:textId="77777777" w:rsidR="00AF40EC" w:rsidRDefault="00000000" w:rsidP="00626514">
            <w:pPr>
              <w:jc w:val="both"/>
            </w:pPr>
            <w:r>
              <w:rPr>
                <w:rFonts w:cs="Times New Roman"/>
              </w:rPr>
              <w:t>Jangan hanya menjadikan murid "ahli teori" atau tutor; pastikan ia memperoleh kesempatan melakukan praktik.</w:t>
            </w:r>
          </w:p>
        </w:tc>
      </w:tr>
      <w:tr w:rsidR="00AF40EC" w14:paraId="5F2A49A5" w14:textId="77777777">
        <w:trPr>
          <w:cantSplit/>
          <w:jc w:val="center"/>
        </w:trPr>
        <w:tc>
          <w:tcPr>
            <w:tcW w:w="2835" w:type="dxa"/>
            <w:vAlign w:val="center"/>
          </w:tcPr>
          <w:p w14:paraId="041E5A63" w14:textId="77777777" w:rsidR="00AF40EC" w:rsidRDefault="00000000">
            <w:r>
              <w:rPr>
                <w:rFonts w:cs="Times New Roman"/>
              </w:rPr>
              <w:t>Teori rendah - praktik tinggi</w:t>
            </w:r>
          </w:p>
        </w:tc>
        <w:tc>
          <w:tcPr>
            <w:tcW w:w="2835" w:type="dxa"/>
            <w:vAlign w:val="center"/>
          </w:tcPr>
          <w:p w14:paraId="1B7E4243" w14:textId="77777777" w:rsidR="00AF40EC" w:rsidRDefault="00000000" w:rsidP="00626514">
            <w:pPr>
              <w:jc w:val="both"/>
            </w:pPr>
            <w:r>
              <w:rPr>
                <w:rFonts w:cs="Times New Roman"/>
              </w:rPr>
              <w:t>Gunakan pengalaman praktik sebagai jembatan menuju konsep; pertanyaan mengapa-bagaimana dan visualisasi konsep.</w:t>
            </w:r>
          </w:p>
        </w:tc>
        <w:tc>
          <w:tcPr>
            <w:tcW w:w="2835" w:type="dxa"/>
            <w:vAlign w:val="center"/>
          </w:tcPr>
          <w:p w14:paraId="55C0C3F4" w14:textId="77777777" w:rsidR="00AF40EC" w:rsidRDefault="00000000" w:rsidP="00626514">
            <w:pPr>
              <w:jc w:val="both"/>
            </w:pPr>
            <w:r>
              <w:rPr>
                <w:rFonts w:cs="Times New Roman"/>
              </w:rPr>
              <w:t>Jangan menilai keterampilan praktik sebagai bukti bahwa pemahaman teori otomatis sudah kuat.</w:t>
            </w:r>
          </w:p>
        </w:tc>
      </w:tr>
      <w:tr w:rsidR="00AF40EC" w14:paraId="198DB428" w14:textId="77777777">
        <w:trPr>
          <w:cantSplit/>
          <w:jc w:val="center"/>
        </w:trPr>
        <w:tc>
          <w:tcPr>
            <w:tcW w:w="2835" w:type="dxa"/>
            <w:vAlign w:val="center"/>
          </w:tcPr>
          <w:p w14:paraId="74582F42" w14:textId="77777777" w:rsidR="00AF40EC" w:rsidRDefault="00000000">
            <w:r>
              <w:rPr>
                <w:rFonts w:cs="Times New Roman"/>
              </w:rPr>
              <w:t>Teori dan praktik rendah, motivasi cukup</w:t>
            </w:r>
          </w:p>
        </w:tc>
        <w:tc>
          <w:tcPr>
            <w:tcW w:w="2835" w:type="dxa"/>
            <w:vAlign w:val="center"/>
          </w:tcPr>
          <w:p w14:paraId="7619DB87" w14:textId="77777777" w:rsidR="00AF40EC" w:rsidRDefault="00000000" w:rsidP="00626514">
            <w:pPr>
              <w:jc w:val="both"/>
            </w:pPr>
            <w:r>
              <w:rPr>
                <w:rFonts w:cs="Times New Roman"/>
              </w:rPr>
              <w:t>Mulai dari penguatan dasar, demonstrasi, latihan bertahap, dan umpan balik sering.</w:t>
            </w:r>
          </w:p>
        </w:tc>
        <w:tc>
          <w:tcPr>
            <w:tcW w:w="2835" w:type="dxa"/>
            <w:vAlign w:val="center"/>
          </w:tcPr>
          <w:p w14:paraId="5907C141" w14:textId="77777777" w:rsidR="00AF40EC" w:rsidRDefault="00000000" w:rsidP="00626514">
            <w:pPr>
              <w:jc w:val="both"/>
            </w:pPr>
            <w:r>
              <w:rPr>
                <w:rFonts w:cs="Times New Roman"/>
              </w:rPr>
              <w:t>Target kecil dan perpindahan jalur harus terlihat agar tidak terjadi pelabelan.</w:t>
            </w:r>
          </w:p>
        </w:tc>
      </w:tr>
      <w:tr w:rsidR="00AF40EC" w14:paraId="0E9ECFCD" w14:textId="77777777">
        <w:trPr>
          <w:cantSplit/>
          <w:jc w:val="center"/>
        </w:trPr>
        <w:tc>
          <w:tcPr>
            <w:tcW w:w="2835" w:type="dxa"/>
            <w:vAlign w:val="center"/>
          </w:tcPr>
          <w:p w14:paraId="6C451854" w14:textId="77777777" w:rsidR="00AF40EC" w:rsidRDefault="00000000">
            <w:r>
              <w:rPr>
                <w:rFonts w:cs="Times New Roman"/>
              </w:rPr>
              <w:t>Motivasi rendah tetapi kompetensi belum jelas</w:t>
            </w:r>
          </w:p>
        </w:tc>
        <w:tc>
          <w:tcPr>
            <w:tcW w:w="2835" w:type="dxa"/>
            <w:vAlign w:val="center"/>
          </w:tcPr>
          <w:p w14:paraId="31C33864" w14:textId="77777777" w:rsidR="00AF40EC" w:rsidRDefault="00000000" w:rsidP="00626514">
            <w:pPr>
              <w:jc w:val="both"/>
            </w:pPr>
            <w:r>
              <w:rPr>
                <w:rFonts w:cs="Times New Roman"/>
              </w:rPr>
              <w:t>Gunakan asesmen rendah risiko, pilihan peran, konteks bermakna, dan percakapan individual.</w:t>
            </w:r>
          </w:p>
        </w:tc>
        <w:tc>
          <w:tcPr>
            <w:tcW w:w="2835" w:type="dxa"/>
            <w:vAlign w:val="center"/>
          </w:tcPr>
          <w:p w14:paraId="29572122" w14:textId="77777777" w:rsidR="00AF40EC" w:rsidRDefault="00000000" w:rsidP="00626514">
            <w:pPr>
              <w:jc w:val="both"/>
            </w:pPr>
            <w:r>
              <w:rPr>
                <w:rFonts w:cs="Times New Roman"/>
              </w:rPr>
              <w:t>Jangan menyimpulkan kemampuan rendah hanya dari kepasifan.</w:t>
            </w:r>
          </w:p>
        </w:tc>
      </w:tr>
      <w:tr w:rsidR="00AF40EC" w14:paraId="3FB78CD6" w14:textId="77777777">
        <w:trPr>
          <w:cantSplit/>
          <w:jc w:val="center"/>
        </w:trPr>
        <w:tc>
          <w:tcPr>
            <w:tcW w:w="2835" w:type="dxa"/>
            <w:vAlign w:val="center"/>
          </w:tcPr>
          <w:p w14:paraId="7D9692A8" w14:textId="77777777" w:rsidR="00AF40EC" w:rsidRDefault="00000000">
            <w:r>
              <w:rPr>
                <w:rFonts w:cs="Times New Roman"/>
              </w:rPr>
              <w:t>Kompetensi kuat dan motivasi tinggi</w:t>
            </w:r>
          </w:p>
        </w:tc>
        <w:tc>
          <w:tcPr>
            <w:tcW w:w="2835" w:type="dxa"/>
            <w:vAlign w:val="center"/>
          </w:tcPr>
          <w:p w14:paraId="14853729" w14:textId="77777777" w:rsidR="00AF40EC" w:rsidRDefault="00000000" w:rsidP="00626514">
            <w:pPr>
              <w:jc w:val="both"/>
            </w:pPr>
            <w:r>
              <w:rPr>
                <w:rFonts w:cs="Times New Roman"/>
              </w:rPr>
              <w:t>Berikan tantangan lanjutan, pilihan solusi, atau peran membantu teman secara terbatas.</w:t>
            </w:r>
          </w:p>
        </w:tc>
        <w:tc>
          <w:tcPr>
            <w:tcW w:w="2835" w:type="dxa"/>
            <w:vAlign w:val="center"/>
          </w:tcPr>
          <w:p w14:paraId="55A1EABF" w14:textId="77777777" w:rsidR="00AF40EC" w:rsidRDefault="00000000" w:rsidP="00626514">
            <w:pPr>
              <w:jc w:val="both"/>
            </w:pPr>
            <w:r>
              <w:rPr>
                <w:rFonts w:cs="Times New Roman"/>
              </w:rPr>
              <w:t>Mentor sebaya tidak boleh menggantikan kesempatan belajar murid lain.</w:t>
            </w:r>
          </w:p>
        </w:tc>
      </w:tr>
      <w:tr w:rsidR="00AF40EC" w14:paraId="0199F2C4" w14:textId="77777777">
        <w:trPr>
          <w:cantSplit/>
          <w:jc w:val="center"/>
        </w:trPr>
        <w:tc>
          <w:tcPr>
            <w:tcW w:w="2835" w:type="dxa"/>
            <w:vAlign w:val="center"/>
          </w:tcPr>
          <w:p w14:paraId="7FA2B359" w14:textId="77777777" w:rsidR="00AF40EC" w:rsidRDefault="00000000">
            <w:r>
              <w:rPr>
                <w:rFonts w:cs="Times New Roman"/>
              </w:rPr>
              <w:t>Hambatan akses teridentifikasi</w:t>
            </w:r>
          </w:p>
        </w:tc>
        <w:tc>
          <w:tcPr>
            <w:tcW w:w="2835" w:type="dxa"/>
            <w:vAlign w:val="center"/>
          </w:tcPr>
          <w:p w14:paraId="1FC753B9" w14:textId="77777777" w:rsidR="00AF40EC" w:rsidRDefault="00000000" w:rsidP="00626514">
            <w:pPr>
              <w:jc w:val="both"/>
            </w:pPr>
            <w:r>
              <w:rPr>
                <w:rFonts w:cs="Times New Roman"/>
              </w:rPr>
              <w:t>Sediakan sumber utama, alat/bahan, waktu, atau alternatif akses melalui sekolah.</w:t>
            </w:r>
          </w:p>
        </w:tc>
        <w:tc>
          <w:tcPr>
            <w:tcW w:w="2835" w:type="dxa"/>
            <w:vAlign w:val="center"/>
          </w:tcPr>
          <w:p w14:paraId="3CE39362" w14:textId="77777777" w:rsidR="00AF40EC" w:rsidRDefault="00000000" w:rsidP="00626514">
            <w:pPr>
              <w:jc w:val="both"/>
            </w:pPr>
            <w:r>
              <w:rPr>
                <w:rFonts w:cs="Times New Roman"/>
              </w:rPr>
              <w:t>Hambatan akses tidak masuk skor kompetensi dan tidak menurunkan standar capaian.</w:t>
            </w:r>
          </w:p>
        </w:tc>
      </w:tr>
    </w:tbl>
    <w:p w14:paraId="0A030CB8" w14:textId="77777777" w:rsidR="00AF40EC" w:rsidRDefault="00AF40EC">
      <w:pPr>
        <w:spacing w:after="40"/>
      </w:pPr>
    </w:p>
    <w:p w14:paraId="320B9536" w14:textId="77777777" w:rsidR="00AF40EC" w:rsidRDefault="00000000">
      <w:pPr>
        <w:spacing w:before="160" w:after="80" w:line="240" w:lineRule="auto"/>
        <w:jc w:val="both"/>
      </w:pPr>
      <w:r>
        <w:rPr>
          <w:rFonts w:cs="Times New Roman"/>
          <w:b/>
        </w:rPr>
        <w:t>I. Pengendalian Risiko dalam Penerapan DUP</w:t>
      </w:r>
    </w:p>
    <w:tbl>
      <w:tblPr>
        <w:tblStyle w:val="TableGrid"/>
        <w:tblW w:w="0" w:type="auto"/>
        <w:jc w:val="center"/>
        <w:tblLook w:val="04A0" w:firstRow="1" w:lastRow="0" w:firstColumn="1" w:lastColumn="0" w:noHBand="0" w:noVBand="1"/>
      </w:tblPr>
      <w:tblGrid>
        <w:gridCol w:w="4252"/>
        <w:gridCol w:w="4252"/>
      </w:tblGrid>
      <w:tr w:rsidR="00AF40EC" w14:paraId="66DB21EF" w14:textId="77777777">
        <w:trPr>
          <w:cantSplit/>
          <w:tblHeader/>
          <w:jc w:val="center"/>
        </w:trPr>
        <w:tc>
          <w:tcPr>
            <w:tcW w:w="4252" w:type="dxa"/>
            <w:shd w:val="clear" w:color="auto" w:fill="D9E2F3"/>
            <w:vAlign w:val="center"/>
          </w:tcPr>
          <w:p w14:paraId="0167F799" w14:textId="77777777" w:rsidR="00AF40EC" w:rsidRDefault="00000000">
            <w:pPr>
              <w:jc w:val="center"/>
            </w:pPr>
            <w:r>
              <w:rPr>
                <w:rFonts w:cs="Times New Roman"/>
              </w:rPr>
              <w:t>Risiko</w:t>
            </w:r>
          </w:p>
        </w:tc>
        <w:tc>
          <w:tcPr>
            <w:tcW w:w="4252" w:type="dxa"/>
            <w:shd w:val="clear" w:color="auto" w:fill="D9E2F3"/>
            <w:vAlign w:val="center"/>
          </w:tcPr>
          <w:p w14:paraId="0C92628B" w14:textId="77777777" w:rsidR="00AF40EC" w:rsidRDefault="00000000">
            <w:pPr>
              <w:jc w:val="center"/>
            </w:pPr>
            <w:r>
              <w:rPr>
                <w:rFonts w:cs="Times New Roman"/>
              </w:rPr>
              <w:t>Mitigasi</w:t>
            </w:r>
          </w:p>
        </w:tc>
      </w:tr>
      <w:tr w:rsidR="00AF40EC" w14:paraId="14CCC395" w14:textId="77777777">
        <w:trPr>
          <w:cantSplit/>
          <w:jc w:val="center"/>
        </w:trPr>
        <w:tc>
          <w:tcPr>
            <w:tcW w:w="4252" w:type="dxa"/>
            <w:vAlign w:val="center"/>
          </w:tcPr>
          <w:p w14:paraId="7FB1BAB1" w14:textId="77777777" w:rsidR="00AF40EC" w:rsidRDefault="00000000">
            <w:r>
              <w:rPr>
                <w:rFonts w:cs="Times New Roman"/>
              </w:rPr>
              <w:t>Terlalu banyak pilihan membuat murid bingung</w:t>
            </w:r>
          </w:p>
        </w:tc>
        <w:tc>
          <w:tcPr>
            <w:tcW w:w="4252" w:type="dxa"/>
            <w:vAlign w:val="center"/>
          </w:tcPr>
          <w:p w14:paraId="60541594" w14:textId="77777777" w:rsidR="00AF40EC" w:rsidRDefault="00000000" w:rsidP="00626514">
            <w:pPr>
              <w:jc w:val="both"/>
            </w:pPr>
            <w:r>
              <w:rPr>
                <w:rFonts w:cs="Times New Roman"/>
              </w:rPr>
              <w:t>Batasi pilihan menjadi 2-3 alternatif yang setara dan jelaskan contoh hasil yang diharapkan.</w:t>
            </w:r>
          </w:p>
        </w:tc>
      </w:tr>
      <w:tr w:rsidR="00AF40EC" w14:paraId="00F767A1" w14:textId="77777777">
        <w:trPr>
          <w:cantSplit/>
          <w:jc w:val="center"/>
        </w:trPr>
        <w:tc>
          <w:tcPr>
            <w:tcW w:w="4252" w:type="dxa"/>
            <w:vAlign w:val="center"/>
          </w:tcPr>
          <w:p w14:paraId="0E77E56D" w14:textId="77777777" w:rsidR="00AF40EC" w:rsidRDefault="00000000">
            <w:r>
              <w:rPr>
                <w:rFonts w:cs="Times New Roman"/>
              </w:rPr>
              <w:t>Penilaian antar bentuk bukti tidak setara</w:t>
            </w:r>
          </w:p>
        </w:tc>
        <w:tc>
          <w:tcPr>
            <w:tcW w:w="4252" w:type="dxa"/>
            <w:vAlign w:val="center"/>
          </w:tcPr>
          <w:p w14:paraId="28A94637" w14:textId="77777777" w:rsidR="00AF40EC" w:rsidRDefault="00000000" w:rsidP="00626514">
            <w:pPr>
              <w:jc w:val="both"/>
            </w:pPr>
            <w:r>
              <w:rPr>
                <w:rFonts w:cs="Times New Roman"/>
              </w:rPr>
              <w:t>Gunakan rubrik dengan indikator kompetensi yang sama untuk respons lisan, tulisan, visual, atau praktik.</w:t>
            </w:r>
          </w:p>
        </w:tc>
      </w:tr>
      <w:tr w:rsidR="00AF40EC" w14:paraId="2E82B27D" w14:textId="77777777">
        <w:trPr>
          <w:cantSplit/>
          <w:jc w:val="center"/>
        </w:trPr>
        <w:tc>
          <w:tcPr>
            <w:tcW w:w="4252" w:type="dxa"/>
            <w:vAlign w:val="center"/>
          </w:tcPr>
          <w:p w14:paraId="2E4F2F15" w14:textId="77777777" w:rsidR="00AF40EC" w:rsidRDefault="00000000">
            <w:r>
              <w:rPr>
                <w:rFonts w:cs="Times New Roman"/>
              </w:rPr>
              <w:t>Pengelompokan menimbulkan stigma</w:t>
            </w:r>
          </w:p>
        </w:tc>
        <w:tc>
          <w:tcPr>
            <w:tcW w:w="4252" w:type="dxa"/>
            <w:vAlign w:val="center"/>
          </w:tcPr>
          <w:p w14:paraId="2ECDF6D2" w14:textId="77777777" w:rsidR="00AF40EC" w:rsidRDefault="00000000" w:rsidP="00626514">
            <w:pPr>
              <w:jc w:val="both"/>
            </w:pPr>
            <w:r>
              <w:rPr>
                <w:rFonts w:cs="Times New Roman"/>
              </w:rPr>
              <w:t>Gunakan jalur fleksibel, nama netral, perpindahan rutin berdasarkan bukti kemajuan, dan hindari label kemampuan.</w:t>
            </w:r>
          </w:p>
        </w:tc>
      </w:tr>
      <w:tr w:rsidR="00AF40EC" w14:paraId="376B52AC" w14:textId="77777777">
        <w:trPr>
          <w:cantSplit/>
          <w:jc w:val="center"/>
        </w:trPr>
        <w:tc>
          <w:tcPr>
            <w:tcW w:w="4252" w:type="dxa"/>
            <w:vAlign w:val="center"/>
          </w:tcPr>
          <w:p w14:paraId="67063F96" w14:textId="77777777" w:rsidR="00AF40EC" w:rsidRDefault="00000000">
            <w:r>
              <w:rPr>
                <w:rFonts w:cs="Times New Roman"/>
              </w:rPr>
              <w:t>Murid kuat mendominasi tutor sebaya</w:t>
            </w:r>
          </w:p>
        </w:tc>
        <w:tc>
          <w:tcPr>
            <w:tcW w:w="4252" w:type="dxa"/>
            <w:vAlign w:val="center"/>
          </w:tcPr>
          <w:p w14:paraId="75C23B56" w14:textId="77777777" w:rsidR="00AF40EC" w:rsidRDefault="00000000" w:rsidP="00626514">
            <w:pPr>
              <w:jc w:val="both"/>
            </w:pPr>
            <w:r>
              <w:rPr>
                <w:rFonts w:cs="Times New Roman"/>
              </w:rPr>
              <w:t>Batasi fungsi tutor, rotasi peran, dan tetap berikan tugas individual yang harus dibuktikan setiap murid.</w:t>
            </w:r>
          </w:p>
        </w:tc>
      </w:tr>
      <w:tr w:rsidR="00AF40EC" w14:paraId="7616AC37" w14:textId="77777777">
        <w:trPr>
          <w:cantSplit/>
          <w:jc w:val="center"/>
        </w:trPr>
        <w:tc>
          <w:tcPr>
            <w:tcW w:w="4252" w:type="dxa"/>
            <w:vAlign w:val="center"/>
          </w:tcPr>
          <w:p w14:paraId="2B4F50D9" w14:textId="77777777" w:rsidR="00AF40EC" w:rsidRDefault="00000000">
            <w:r>
              <w:rPr>
                <w:rFonts w:cs="Times New Roman"/>
              </w:rPr>
              <w:lastRenderedPageBreak/>
              <w:t>Media bervariasi tetapi tidak kontekstual</w:t>
            </w:r>
          </w:p>
        </w:tc>
        <w:tc>
          <w:tcPr>
            <w:tcW w:w="4252" w:type="dxa"/>
            <w:vAlign w:val="center"/>
          </w:tcPr>
          <w:p w14:paraId="1CDD6FCC" w14:textId="77777777" w:rsidR="00AF40EC" w:rsidRDefault="00000000" w:rsidP="00626514">
            <w:pPr>
              <w:jc w:val="both"/>
            </w:pPr>
            <w:r>
              <w:rPr>
                <w:rFonts w:cs="Times New Roman"/>
              </w:rPr>
              <w:t>Setiap media harus dihubungkan dengan konteks kejuruan, job sheet, proses kerja, dan tujuan pembelajaran.</w:t>
            </w:r>
          </w:p>
        </w:tc>
      </w:tr>
      <w:tr w:rsidR="00AF40EC" w14:paraId="778F7BA7" w14:textId="77777777">
        <w:trPr>
          <w:cantSplit/>
          <w:jc w:val="center"/>
        </w:trPr>
        <w:tc>
          <w:tcPr>
            <w:tcW w:w="4252" w:type="dxa"/>
            <w:vAlign w:val="center"/>
          </w:tcPr>
          <w:p w14:paraId="5ED9A247" w14:textId="77777777" w:rsidR="00AF40EC" w:rsidRDefault="00000000">
            <w:r>
              <w:rPr>
                <w:rFonts w:cs="Times New Roman"/>
              </w:rPr>
              <w:t>Hambatan sosial-ekonomi terbuka di depan kelas</w:t>
            </w:r>
          </w:p>
        </w:tc>
        <w:tc>
          <w:tcPr>
            <w:tcW w:w="4252" w:type="dxa"/>
            <w:vAlign w:val="center"/>
          </w:tcPr>
          <w:p w14:paraId="5E337800" w14:textId="77777777" w:rsidR="00AF40EC" w:rsidRDefault="00000000" w:rsidP="00626514">
            <w:pPr>
              <w:jc w:val="both"/>
            </w:pPr>
            <w:r>
              <w:rPr>
                <w:rFonts w:cs="Times New Roman"/>
              </w:rPr>
              <w:t>Data dukungan dikumpulkan privat; sekolah menyediakan akses tanpa mempermalukan murid.</w:t>
            </w:r>
          </w:p>
        </w:tc>
      </w:tr>
      <w:tr w:rsidR="00AF40EC" w14:paraId="552F573B" w14:textId="77777777">
        <w:trPr>
          <w:cantSplit/>
          <w:jc w:val="center"/>
        </w:trPr>
        <w:tc>
          <w:tcPr>
            <w:tcW w:w="4252" w:type="dxa"/>
            <w:vAlign w:val="center"/>
          </w:tcPr>
          <w:p w14:paraId="5687A5D6" w14:textId="77777777" w:rsidR="00AF40EC" w:rsidRDefault="00000000">
            <w:r>
              <w:rPr>
                <w:rFonts w:cs="Times New Roman"/>
              </w:rPr>
              <w:t>Fleksibilitas dianggap menurunkan standar</w:t>
            </w:r>
          </w:p>
        </w:tc>
        <w:tc>
          <w:tcPr>
            <w:tcW w:w="4252" w:type="dxa"/>
            <w:vAlign w:val="center"/>
          </w:tcPr>
          <w:p w14:paraId="2CF1D970" w14:textId="77777777" w:rsidR="00AF40EC" w:rsidRDefault="00000000" w:rsidP="00626514">
            <w:pPr>
              <w:jc w:val="both"/>
            </w:pPr>
            <w:r>
              <w:rPr>
                <w:rFonts w:cs="Times New Roman"/>
              </w:rPr>
              <w:t>Bedakan secara tegas antara variasi akses/dukungan dengan kriteria kompetensi. Tujuan dan standar inti tetap sama.</w:t>
            </w:r>
          </w:p>
        </w:tc>
      </w:tr>
    </w:tbl>
    <w:p w14:paraId="14325F75" w14:textId="77777777" w:rsidR="00AF40EC" w:rsidRDefault="00AF40EC">
      <w:pPr>
        <w:spacing w:after="40"/>
      </w:pPr>
    </w:p>
    <w:p w14:paraId="6B84C9FE" w14:textId="77777777" w:rsidR="00AF40EC" w:rsidRDefault="00000000">
      <w:pPr>
        <w:spacing w:before="160" w:after="80" w:line="240" w:lineRule="auto"/>
        <w:jc w:val="both"/>
      </w:pPr>
      <w:r>
        <w:rPr>
          <w:rFonts w:cs="Times New Roman"/>
          <w:b/>
        </w:rPr>
        <w:t>J. Format Peta DUP Individual yang Siap Digunakan</w:t>
      </w:r>
    </w:p>
    <w:tbl>
      <w:tblPr>
        <w:tblStyle w:val="TableGrid"/>
        <w:tblW w:w="0" w:type="auto"/>
        <w:jc w:val="center"/>
        <w:tblLook w:val="04A0" w:firstRow="1" w:lastRow="0" w:firstColumn="1" w:lastColumn="0" w:noHBand="0" w:noVBand="1"/>
      </w:tblPr>
      <w:tblGrid>
        <w:gridCol w:w="4252"/>
        <w:gridCol w:w="4252"/>
      </w:tblGrid>
      <w:tr w:rsidR="00AF40EC" w14:paraId="36AEFC2E" w14:textId="77777777">
        <w:trPr>
          <w:cantSplit/>
          <w:tblHeader/>
          <w:jc w:val="center"/>
        </w:trPr>
        <w:tc>
          <w:tcPr>
            <w:tcW w:w="4252" w:type="dxa"/>
            <w:shd w:val="clear" w:color="auto" w:fill="D9E2F3"/>
            <w:vAlign w:val="center"/>
          </w:tcPr>
          <w:p w14:paraId="604601D8" w14:textId="77777777" w:rsidR="00AF40EC" w:rsidRDefault="00000000">
            <w:pPr>
              <w:jc w:val="center"/>
            </w:pPr>
            <w:r>
              <w:rPr>
                <w:rFonts w:cs="Times New Roman"/>
              </w:rPr>
              <w:t>Komponen Pemetaan</w:t>
            </w:r>
          </w:p>
        </w:tc>
        <w:tc>
          <w:tcPr>
            <w:tcW w:w="4252" w:type="dxa"/>
            <w:shd w:val="clear" w:color="auto" w:fill="D9E2F3"/>
            <w:vAlign w:val="center"/>
          </w:tcPr>
          <w:p w14:paraId="78C19CF3" w14:textId="77777777" w:rsidR="00AF40EC" w:rsidRDefault="00000000">
            <w:pPr>
              <w:jc w:val="center"/>
            </w:pPr>
            <w:r>
              <w:rPr>
                <w:rFonts w:cs="Times New Roman"/>
              </w:rPr>
              <w:t>Hasil</w:t>
            </w:r>
          </w:p>
        </w:tc>
      </w:tr>
      <w:tr w:rsidR="00AF40EC" w14:paraId="76E7CCFA" w14:textId="77777777">
        <w:trPr>
          <w:cantSplit/>
          <w:jc w:val="center"/>
        </w:trPr>
        <w:tc>
          <w:tcPr>
            <w:tcW w:w="4252" w:type="dxa"/>
            <w:vAlign w:val="center"/>
          </w:tcPr>
          <w:p w14:paraId="720D4BBF" w14:textId="77777777" w:rsidR="00AF40EC" w:rsidRDefault="00000000">
            <w:r>
              <w:rPr>
                <w:rFonts w:cs="Times New Roman"/>
              </w:rPr>
              <w:t>Kekuatan dan hambatan utama</w:t>
            </w:r>
          </w:p>
        </w:tc>
        <w:tc>
          <w:tcPr>
            <w:tcW w:w="4252" w:type="dxa"/>
            <w:vAlign w:val="center"/>
          </w:tcPr>
          <w:p w14:paraId="031FD2D4" w14:textId="77777777" w:rsidR="00AF40EC" w:rsidRDefault="00000000">
            <w:r>
              <w:rPr>
                <w:rFonts w:cs="Times New Roman"/>
              </w:rPr>
              <w:t>Kekuatan: ....................................  |  Hambatan: ....................................</w:t>
            </w:r>
          </w:p>
        </w:tc>
      </w:tr>
      <w:tr w:rsidR="00AF40EC" w14:paraId="3FB1AC9E" w14:textId="77777777">
        <w:trPr>
          <w:cantSplit/>
          <w:jc w:val="center"/>
        </w:trPr>
        <w:tc>
          <w:tcPr>
            <w:tcW w:w="4252" w:type="dxa"/>
            <w:vAlign w:val="center"/>
          </w:tcPr>
          <w:p w14:paraId="35AF9B58" w14:textId="77777777" w:rsidR="00AF40EC" w:rsidRDefault="00000000">
            <w:r>
              <w:rPr>
                <w:rFonts w:cs="Times New Roman"/>
              </w:rPr>
              <w:t>Kesiapan teori dan praktik</w:t>
            </w:r>
          </w:p>
        </w:tc>
        <w:tc>
          <w:tcPr>
            <w:tcW w:w="4252" w:type="dxa"/>
            <w:vAlign w:val="center"/>
          </w:tcPr>
          <w:p w14:paraId="7F488A29" w14:textId="77777777" w:rsidR="00626514" w:rsidRDefault="00000000">
            <w:pPr>
              <w:rPr>
                <w:rFonts w:cs="Times New Roman"/>
              </w:rPr>
            </w:pPr>
            <w:r>
              <w:rPr>
                <w:rFonts w:cs="Times New Roman"/>
              </w:rPr>
              <w:t xml:space="preserve">Teori Level .... ; </w:t>
            </w:r>
          </w:p>
          <w:p w14:paraId="3E61A459" w14:textId="77777777" w:rsidR="00626514" w:rsidRDefault="00000000">
            <w:pPr>
              <w:rPr>
                <w:rFonts w:cs="Times New Roman"/>
              </w:rPr>
            </w:pPr>
            <w:r>
              <w:rPr>
                <w:rFonts w:cs="Times New Roman"/>
              </w:rPr>
              <w:t xml:space="preserve">Praktik Level .... ; </w:t>
            </w:r>
          </w:p>
          <w:p w14:paraId="2CE74793" w14:textId="1CE954A9" w:rsidR="00AF40EC" w:rsidRDefault="00000000">
            <w:r>
              <w:rPr>
                <w:rFonts w:cs="Times New Roman"/>
              </w:rPr>
              <w:t>catatan: ....................................</w:t>
            </w:r>
          </w:p>
        </w:tc>
      </w:tr>
      <w:tr w:rsidR="00AF40EC" w14:paraId="52CD99D3" w14:textId="77777777">
        <w:trPr>
          <w:cantSplit/>
          <w:jc w:val="center"/>
        </w:trPr>
        <w:tc>
          <w:tcPr>
            <w:tcW w:w="4252" w:type="dxa"/>
            <w:vAlign w:val="center"/>
          </w:tcPr>
          <w:p w14:paraId="1E37F78D" w14:textId="77777777" w:rsidR="00AF40EC" w:rsidRDefault="00000000">
            <w:r>
              <w:rPr>
                <w:rFonts w:cs="Times New Roman"/>
              </w:rPr>
              <w:t>Attitude, basic &amp; cross functional skills</w:t>
            </w:r>
          </w:p>
        </w:tc>
        <w:tc>
          <w:tcPr>
            <w:tcW w:w="4252" w:type="dxa"/>
            <w:vAlign w:val="center"/>
          </w:tcPr>
          <w:p w14:paraId="40D6DBCA" w14:textId="77777777" w:rsidR="00626514" w:rsidRDefault="00000000">
            <w:pPr>
              <w:rPr>
                <w:rFonts w:cs="Times New Roman"/>
              </w:rPr>
            </w:pPr>
            <w:r>
              <w:rPr>
                <w:rFonts w:cs="Times New Roman"/>
              </w:rPr>
              <w:t xml:space="preserve">Level .... ; </w:t>
            </w:r>
          </w:p>
          <w:p w14:paraId="6420A101" w14:textId="42EAB2B7" w:rsidR="00AF40EC" w:rsidRDefault="00000000">
            <w:r>
              <w:rPr>
                <w:rFonts w:cs="Times New Roman"/>
              </w:rPr>
              <w:t>catatan perilaku/keterampilan: ....................................</w:t>
            </w:r>
          </w:p>
        </w:tc>
      </w:tr>
      <w:tr w:rsidR="00AF40EC" w14:paraId="0BBCFB13" w14:textId="77777777">
        <w:trPr>
          <w:cantSplit/>
          <w:jc w:val="center"/>
        </w:trPr>
        <w:tc>
          <w:tcPr>
            <w:tcW w:w="4252" w:type="dxa"/>
            <w:vAlign w:val="center"/>
          </w:tcPr>
          <w:p w14:paraId="34931429" w14:textId="77777777" w:rsidR="00AF40EC" w:rsidRDefault="00000000">
            <w:r>
              <w:rPr>
                <w:rFonts w:cs="Times New Roman"/>
              </w:rPr>
              <w:t>Motivasi, agency, ownership, voice</w:t>
            </w:r>
          </w:p>
        </w:tc>
        <w:tc>
          <w:tcPr>
            <w:tcW w:w="4252" w:type="dxa"/>
            <w:vAlign w:val="center"/>
          </w:tcPr>
          <w:p w14:paraId="097940F0" w14:textId="77777777" w:rsidR="00AF40EC" w:rsidRDefault="00000000">
            <w:r>
              <w:rPr>
                <w:rFonts w:cs="Times New Roman"/>
              </w:rPr>
              <w:t>.................................................................</w:t>
            </w:r>
          </w:p>
        </w:tc>
      </w:tr>
      <w:tr w:rsidR="00AF40EC" w14:paraId="5C993D53" w14:textId="77777777">
        <w:trPr>
          <w:cantSplit/>
          <w:jc w:val="center"/>
        </w:trPr>
        <w:tc>
          <w:tcPr>
            <w:tcW w:w="4252" w:type="dxa"/>
            <w:vAlign w:val="center"/>
          </w:tcPr>
          <w:p w14:paraId="6BF8D11B" w14:textId="77777777" w:rsidR="00AF40EC" w:rsidRDefault="00000000">
            <w:r>
              <w:rPr>
                <w:rFonts w:cs="Times New Roman"/>
              </w:rPr>
              <w:t>Preferensi DUP</w:t>
            </w:r>
          </w:p>
        </w:tc>
        <w:tc>
          <w:tcPr>
            <w:tcW w:w="4252" w:type="dxa"/>
            <w:vAlign w:val="center"/>
          </w:tcPr>
          <w:p w14:paraId="35250271" w14:textId="47809B29" w:rsidR="00626514" w:rsidRDefault="00000000">
            <w:pPr>
              <w:rPr>
                <w:rFonts w:cs="Times New Roman"/>
              </w:rPr>
            </w:pPr>
            <w:r>
              <w:rPr>
                <w:rFonts w:cs="Times New Roman"/>
              </w:rPr>
              <w:t>Akses informasi: ........</w:t>
            </w:r>
            <w:r w:rsidR="00626514">
              <w:rPr>
                <w:rFonts w:cs="Times New Roman"/>
                <w:lang w:val="id-ID"/>
              </w:rPr>
              <w:t>.......................</w:t>
            </w:r>
            <w:r>
              <w:rPr>
                <w:rFonts w:cs="Times New Roman"/>
              </w:rPr>
              <w:t xml:space="preserve"> | </w:t>
            </w:r>
          </w:p>
          <w:p w14:paraId="6A1123D1" w14:textId="4E3A3B59" w:rsidR="00626514" w:rsidRDefault="00000000">
            <w:pPr>
              <w:rPr>
                <w:rFonts w:cs="Times New Roman"/>
              </w:rPr>
            </w:pPr>
            <w:r>
              <w:rPr>
                <w:rFonts w:cs="Times New Roman"/>
              </w:rPr>
              <w:t>Keterlibatan: ........</w:t>
            </w:r>
            <w:r w:rsidR="00626514">
              <w:rPr>
                <w:rFonts w:cs="Times New Roman"/>
                <w:lang w:val="id-ID"/>
              </w:rPr>
              <w:t>.............................</w:t>
            </w:r>
            <w:r>
              <w:rPr>
                <w:rFonts w:cs="Times New Roman"/>
              </w:rPr>
              <w:t xml:space="preserve"> | </w:t>
            </w:r>
          </w:p>
          <w:p w14:paraId="437AE468" w14:textId="67DB7B2C" w:rsidR="00AF40EC" w:rsidRDefault="00000000">
            <w:r>
              <w:rPr>
                <w:rFonts w:cs="Times New Roman"/>
              </w:rPr>
              <w:t>Cara menunjukkan pemahaman: ........</w:t>
            </w:r>
          </w:p>
        </w:tc>
      </w:tr>
      <w:tr w:rsidR="00AF40EC" w14:paraId="7D0274BF" w14:textId="77777777">
        <w:trPr>
          <w:cantSplit/>
          <w:jc w:val="center"/>
        </w:trPr>
        <w:tc>
          <w:tcPr>
            <w:tcW w:w="4252" w:type="dxa"/>
            <w:vAlign w:val="center"/>
          </w:tcPr>
          <w:p w14:paraId="7DD2874B" w14:textId="77777777" w:rsidR="00AF40EC" w:rsidRDefault="00000000">
            <w:r>
              <w:rPr>
                <w:rFonts w:cs="Times New Roman"/>
              </w:rPr>
              <w:t>Dukungan akses yang diperlukan</w:t>
            </w:r>
          </w:p>
        </w:tc>
        <w:tc>
          <w:tcPr>
            <w:tcW w:w="4252" w:type="dxa"/>
            <w:vAlign w:val="center"/>
          </w:tcPr>
          <w:p w14:paraId="109D48E7" w14:textId="77777777" w:rsidR="00AF40EC" w:rsidRDefault="00000000">
            <w:r>
              <w:rPr>
                <w:rFonts w:cs="Times New Roman"/>
              </w:rPr>
              <w:t>.................................................................</w:t>
            </w:r>
          </w:p>
        </w:tc>
      </w:tr>
      <w:tr w:rsidR="00AF40EC" w14:paraId="33D41601" w14:textId="77777777">
        <w:trPr>
          <w:cantSplit/>
          <w:jc w:val="center"/>
        </w:trPr>
        <w:tc>
          <w:tcPr>
            <w:tcW w:w="4252" w:type="dxa"/>
            <w:vAlign w:val="center"/>
          </w:tcPr>
          <w:p w14:paraId="6245B161" w14:textId="77777777" w:rsidR="00AF40EC" w:rsidRDefault="00000000">
            <w:r>
              <w:rPr>
                <w:rFonts w:cs="Times New Roman"/>
              </w:rPr>
              <w:t>Jalur awal dan bukti perpindahan</w:t>
            </w:r>
          </w:p>
        </w:tc>
        <w:tc>
          <w:tcPr>
            <w:tcW w:w="4252" w:type="dxa"/>
            <w:vAlign w:val="center"/>
          </w:tcPr>
          <w:p w14:paraId="4DD47137" w14:textId="77777777" w:rsidR="00626514" w:rsidRDefault="00000000">
            <w:pPr>
              <w:rPr>
                <w:rFonts w:cs="Times New Roman"/>
              </w:rPr>
            </w:pPr>
            <w:r>
              <w:rPr>
                <w:rFonts w:cs="Times New Roman"/>
              </w:rPr>
              <w:t xml:space="preserve">Jalur: Penguatan / Pengembangan / Tantangan Lanjutan; </w:t>
            </w:r>
          </w:p>
          <w:p w14:paraId="26B2C8F5" w14:textId="0DBAAEE6" w:rsidR="00AF40EC" w:rsidRDefault="00000000">
            <w:r>
              <w:rPr>
                <w:rFonts w:cs="Times New Roman"/>
              </w:rPr>
              <w:t>bukti pindah: ........................</w:t>
            </w:r>
          </w:p>
        </w:tc>
      </w:tr>
    </w:tbl>
    <w:p w14:paraId="6A5CE446" w14:textId="77777777" w:rsidR="00AF40EC" w:rsidRDefault="00AF40EC">
      <w:pPr>
        <w:spacing w:after="40"/>
      </w:pPr>
    </w:p>
    <w:p w14:paraId="08AE4F50" w14:textId="77777777" w:rsidR="00AF40EC" w:rsidRDefault="00000000">
      <w:pPr>
        <w:spacing w:before="160" w:after="80" w:line="240" w:lineRule="auto"/>
        <w:jc w:val="both"/>
      </w:pPr>
      <w:r>
        <w:rPr>
          <w:rFonts w:cs="Times New Roman"/>
          <w:b/>
        </w:rPr>
        <w:t>K. Sintesis Pemetaan DUP pada Kasus UTS</w:t>
      </w:r>
    </w:p>
    <w:p w14:paraId="22256989" w14:textId="77777777" w:rsidR="00AF40EC" w:rsidRDefault="00000000">
      <w:pPr>
        <w:spacing w:after="60"/>
        <w:ind w:firstLine="567"/>
        <w:jc w:val="both"/>
      </w:pPr>
      <w:r>
        <w:rPr>
          <w:rFonts w:cs="Times New Roman"/>
        </w:rPr>
        <w:t>Pemetaan DUP menegaskan bahwa kebutuhan 30 murid tidak dapat ditangani dengan satu metode, media, atau bentuk asesmen. Kelompok A memerlukan desain yang mengubah kekuatan teori menjadi performa praktik; Kelompok B memerlukan representasi teori yang konkret, visual, bertahap, dan terhubung dengan pengalaman studio. Kelompok C perlu dipetakan secara hati-hati karena kepasifan dan kondisi sosial-ekonomi bukan bukti kemampuan rendah; prioritasnya membuka akses, membangun motivasi, memberi target bertahap, dan menyediakan cara yang aman untuk menunjukkan kompetensi.</w:t>
      </w:r>
    </w:p>
    <w:p w14:paraId="104E6C76" w14:textId="77777777" w:rsidR="00AF40EC" w:rsidRDefault="00000000">
      <w:pPr>
        <w:spacing w:after="60"/>
        <w:ind w:firstLine="567"/>
        <w:jc w:val="both"/>
      </w:pPr>
      <w:r>
        <w:rPr>
          <w:rFonts w:cs="Times New Roman"/>
        </w:rPr>
        <w:t xml:space="preserve">Dengan demikian, hasil asesmen awal menjadi dasar untuk mengatur variasi akses informasi, keterlibatan, bentuk ekspresi, scaffolding, pengayaan, dan dukungan akses. Pemetaan menghasilkan jalur fleksibel berupa penguatan dasar, pengembangan, dan tantangan lanjutan. Semua jalur menuju kompetensi yang sama, tetapi berbeda pada </w:t>
      </w:r>
      <w:r>
        <w:rPr>
          <w:rFonts w:cs="Times New Roman"/>
        </w:rPr>
        <w:lastRenderedPageBreak/>
        <w:t>dukungan dan tingkat kompleksitas. Pola ini selaras dengan DUP yang inklusif, adaptif, autentik, dan berpihak pada murid, sekaligus menjadi fondasi Bagian 3.</w:t>
      </w:r>
    </w:p>
    <w:sectPr w:rsidR="00AF40EC" w:rsidSect="00034616">
      <w:footerReference w:type="default" r:id="rId8"/>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20F72" w14:textId="77777777" w:rsidR="00940F2B" w:rsidRDefault="00940F2B">
      <w:pPr>
        <w:spacing w:after="0" w:line="240" w:lineRule="auto"/>
      </w:pPr>
      <w:r>
        <w:separator/>
      </w:r>
    </w:p>
  </w:endnote>
  <w:endnote w:type="continuationSeparator" w:id="0">
    <w:p w14:paraId="1FC139D7" w14:textId="77777777" w:rsidR="00940F2B" w:rsidRDefault="00940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0ECEE" w14:textId="77777777" w:rsidR="00AF40EC" w:rsidRDefault="00000000">
    <w:pPr>
      <w:pStyle w:val="Footer"/>
      <w:jc w:val="center"/>
    </w:pPr>
    <w:r>
      <w:rPr>
        <w:rFonts w:cs="Times New Roman"/>
      </w:rPr>
      <w:t>UTS PMAL - Bagian 2 Pemetaan DUP | Ahmad Nursyifa, S.Kom. | NIM 2530712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4A4A3" w14:textId="77777777" w:rsidR="00940F2B" w:rsidRDefault="00940F2B">
      <w:pPr>
        <w:spacing w:after="0" w:line="240" w:lineRule="auto"/>
      </w:pPr>
      <w:r>
        <w:separator/>
      </w:r>
    </w:p>
  </w:footnote>
  <w:footnote w:type="continuationSeparator" w:id="0">
    <w:p w14:paraId="5D453A7A" w14:textId="77777777" w:rsidR="00940F2B" w:rsidRDefault="00940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376445">
    <w:abstractNumId w:val="8"/>
  </w:num>
  <w:num w:numId="2" w16cid:durableId="1768230614">
    <w:abstractNumId w:val="6"/>
  </w:num>
  <w:num w:numId="3" w16cid:durableId="1817604693">
    <w:abstractNumId w:val="5"/>
  </w:num>
  <w:num w:numId="4" w16cid:durableId="634531130">
    <w:abstractNumId w:val="4"/>
  </w:num>
  <w:num w:numId="5" w16cid:durableId="1576434298">
    <w:abstractNumId w:val="7"/>
  </w:num>
  <w:num w:numId="6" w16cid:durableId="851575424">
    <w:abstractNumId w:val="3"/>
  </w:num>
  <w:num w:numId="7" w16cid:durableId="55783887">
    <w:abstractNumId w:val="2"/>
  </w:num>
  <w:num w:numId="8" w16cid:durableId="213126832">
    <w:abstractNumId w:val="1"/>
  </w:num>
  <w:num w:numId="9" w16cid:durableId="75602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E5C"/>
    <w:rsid w:val="005B10AB"/>
    <w:rsid w:val="00626514"/>
    <w:rsid w:val="00940F2B"/>
    <w:rsid w:val="00AA1D8D"/>
    <w:rsid w:val="00AF40E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8AE29"/>
  <w14:defaultImageDpi w14:val="300"/>
  <w15:docId w15:val="{936E1B62-1EA2-4FAD-AA2C-93298E02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2943</Words>
  <Characters>16778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4</cp:revision>
  <dcterms:created xsi:type="dcterms:W3CDTF">2013-12-23T23:15:00Z</dcterms:created>
  <dcterms:modified xsi:type="dcterms:W3CDTF">2026-09-02T21:00:00Z</dcterms:modified>
  <cp:category/>
</cp:coreProperties>
</file>