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072BD" w14:textId="77777777" w:rsidR="00B26ECD" w:rsidRDefault="00B26ECD" w:rsidP="00B26ECD">
      <w:pPr>
        <w:pStyle w:val="NormalWeb"/>
        <w:shd w:val="clear" w:color="auto" w:fill="FFFFFF"/>
        <w:spacing w:before="180" w:beforeAutospacing="0" w:after="180" w:afterAutospacing="0"/>
        <w:jc w:val="both"/>
        <w:rPr>
          <w:rFonts w:ascii="Helvetica" w:hAnsi="Helvetica"/>
          <w:color w:val="273540"/>
        </w:rPr>
      </w:pPr>
      <w:r>
        <w:rPr>
          <w:rFonts w:ascii="Helvetica" w:hAnsi="Helvetica"/>
          <w:color w:val="000000"/>
        </w:rPr>
        <w:t>Sebelum seorang guru dapat merancang perjalanan pengembangan keprofesiannya, ia harus terlebih dahulu bertanya dengan jujur: di mana saya sebenarnya berada sekarang? Pertanyaan ini terdengar sederhana, namun menjawabnya dengan objektif adalah salah satu tantangan profesional yang paling berat karena manusia memiliki kecenderungan alami untuk bersikap terlalu permisif atau bahkan terlalu keras terhadap penilaian diri sendiri.</w:t>
      </w:r>
    </w:p>
    <w:p w14:paraId="20CEAB8E" w14:textId="77777777" w:rsidR="00B26ECD" w:rsidRDefault="00B26ECD" w:rsidP="00B26ECD">
      <w:pPr>
        <w:pStyle w:val="NormalWeb"/>
        <w:shd w:val="clear" w:color="auto" w:fill="FFFFFF"/>
        <w:spacing w:before="180" w:beforeAutospacing="0" w:after="180" w:afterAutospacing="0"/>
        <w:jc w:val="both"/>
        <w:rPr>
          <w:rFonts w:ascii="Helvetica" w:hAnsi="Helvetica"/>
          <w:color w:val="273540"/>
        </w:rPr>
      </w:pPr>
      <w:r>
        <w:rPr>
          <w:rFonts w:ascii="Helvetica" w:hAnsi="Helvetica"/>
          <w:color w:val="000000"/>
        </w:rPr>
        <w:t>Penilaian diri (self-assessment) dalam konteks Pengembangan Keprofesian Berkelanjutan atau Continuous Proffesional Development (CPD) bukan sekadar rutinitas administratif. CPD merupakan titik awal dari setiap perubahan yang bermakna, sebuah proses di mana guru berhenti sejenak dari kesibukan mengajar, merenung secara kritis, dan mengumpulkan bukti nyata tentang kualitas praktik profesionalnya. Tanpa asesmen diri yang jujur dan berbasis bukti, guru berisiko mengulang kesalahan yang sama setiap tahun tanpa pernah menyadarinya (Hernawan, 2025).</w:t>
      </w:r>
    </w:p>
    <w:p w14:paraId="339839D5" w14:textId="77777777" w:rsidR="00B26ECD" w:rsidRDefault="00B26ECD" w:rsidP="00B26ECD">
      <w:pPr>
        <w:pStyle w:val="NormalWeb"/>
        <w:shd w:val="clear" w:color="auto" w:fill="FFFFFF"/>
        <w:spacing w:before="180" w:beforeAutospacing="0" w:after="180" w:afterAutospacing="0"/>
        <w:jc w:val="both"/>
        <w:rPr>
          <w:rFonts w:ascii="Helvetica" w:hAnsi="Helvetica"/>
          <w:color w:val="273540"/>
        </w:rPr>
      </w:pPr>
      <w:r>
        <w:rPr>
          <w:rStyle w:val="Strong"/>
          <w:rFonts w:ascii="Helvetica" w:hAnsi="Helvetica"/>
          <w:color w:val="000000"/>
        </w:rPr>
        <w:t>Tiga Pilar Penilaian Diri yang Efektif</w:t>
      </w:r>
      <w:r>
        <w:rPr>
          <w:rFonts w:ascii="Helvetica" w:hAnsi="Helvetica"/>
          <w:color w:val="000000"/>
        </w:rPr>
        <w:br/>
        <w:t>Penilaian diri yang profesional dan bermakna berdiri di atas tiga pilar yang saling menguatkan.</w:t>
      </w:r>
    </w:p>
    <w:p w14:paraId="71EF72A6" w14:textId="77777777" w:rsidR="00B26ECD" w:rsidRDefault="00B26ECD" w:rsidP="00B26ECD">
      <w:pPr>
        <w:pStyle w:val="NormalWeb"/>
        <w:shd w:val="clear" w:color="auto" w:fill="FFFFFF"/>
        <w:spacing w:before="180" w:beforeAutospacing="0" w:after="180" w:afterAutospacing="0"/>
        <w:jc w:val="both"/>
        <w:rPr>
          <w:rFonts w:ascii="Helvetica" w:hAnsi="Helvetica"/>
          <w:color w:val="273540"/>
        </w:rPr>
      </w:pPr>
      <w:r>
        <w:rPr>
          <w:rStyle w:val="Strong"/>
          <w:rFonts w:ascii="Helvetica" w:hAnsi="Helvetica"/>
          <w:color w:val="000000"/>
        </w:rPr>
        <w:t>Pilar pertama</w:t>
      </w:r>
      <w:r>
        <w:rPr>
          <w:rFonts w:ascii="Helvetica" w:hAnsi="Helvetica"/>
          <w:color w:val="000000"/>
        </w:rPr>
        <w:t>: standar acuan yang jelas. Guru tidak bisa menilai diri tanpa tolok ukur yang konkret. Dua sumber acuan utama yang dapat digunakan adalah standar kompetensi guru nasional (Permendiknas No. 16 Tahun 2007) yang mencakup kompetensi pedagogik, kepribadian, sosial, dan profesional; serta Indikator Kinerja Guru (IKG) yang terintegrasi dalam Sasaran Kinerja Pegawai (SKP) dan platform Merdeka Mengajar (PMM). Selain keduanya, guru juga dapat menetapkan </w:t>
      </w:r>
      <w:r>
        <w:rPr>
          <w:rStyle w:val="Emphasis"/>
          <w:rFonts w:ascii="Helvetica" w:hAnsi="Helvetica"/>
          <w:color w:val="000000"/>
        </w:rPr>
        <w:t>personal targets</w:t>
      </w:r>
      <w:r>
        <w:rPr>
          <w:rFonts w:ascii="Helvetica" w:hAnsi="Helvetica"/>
          <w:color w:val="000000"/>
        </w:rPr>
        <w:t>, yakni komitmen pribadi yang terukur dan berorientasi pada kemajuan siswa, di luar tuntutan administratif formal.</w:t>
      </w:r>
      <w:r>
        <w:rPr>
          <w:rFonts w:ascii="Helvetica" w:hAnsi="Helvetica"/>
          <w:color w:val="000000"/>
        </w:rPr>
        <w:br/>
      </w:r>
      <w:r>
        <w:rPr>
          <w:rStyle w:val="Strong"/>
          <w:rFonts w:ascii="Helvetica" w:hAnsi="Helvetica"/>
          <w:color w:val="000000"/>
        </w:rPr>
        <w:t>Pilar kedua</w:t>
      </w:r>
      <w:r>
        <w:rPr>
          <w:rFonts w:ascii="Helvetica" w:hAnsi="Helvetica"/>
          <w:color w:val="000000"/>
        </w:rPr>
        <w:t>: bukti yang otentik. Penilaian diri harus didukung oleh data nyata, bukan sekadar perasaan. Rekaman video pembelajaran yang ditonton kembali secara kritis, artefak pembelajaran yang pernah dikembangkan, dan data hasil belajar siswa adalah bukti-bukti paling sahih yang dapat digunakan.</w:t>
      </w:r>
      <w:r>
        <w:rPr>
          <w:rFonts w:ascii="Helvetica" w:hAnsi="Helvetica"/>
          <w:color w:val="000000"/>
        </w:rPr>
        <w:br/>
        <w:t>Pilar ketiga: perspektif dari luar. Setiap penilaian diri yang hanya mengandalkan sudut pandang sendiri memiliki risiko blind spot atau titik buta yang tidak tampak dari dalam. Umpan balik dari siswa melalui survei anonim berkala, masukan dari rekan sejawat melalui peer observation, dan catatan dari supervisor memberikan triangulasi data yang membuat asesmen jauh lebih objektif.</w:t>
      </w:r>
    </w:p>
    <w:p w14:paraId="0A0E3515" w14:textId="77777777" w:rsidR="00B26ECD" w:rsidRDefault="00B26ECD" w:rsidP="00B26ECD">
      <w:pPr>
        <w:pStyle w:val="NormalWeb"/>
        <w:shd w:val="clear" w:color="auto" w:fill="FFFFFF"/>
        <w:spacing w:before="180" w:beforeAutospacing="0" w:after="180" w:afterAutospacing="0"/>
        <w:jc w:val="both"/>
        <w:rPr>
          <w:rFonts w:ascii="Helvetica" w:hAnsi="Helvetica"/>
          <w:color w:val="273540"/>
        </w:rPr>
      </w:pPr>
      <w:r>
        <w:rPr>
          <w:rStyle w:val="Strong"/>
          <w:rFonts w:ascii="Helvetica" w:hAnsi="Helvetica"/>
          <w:color w:val="000000"/>
        </w:rPr>
        <w:t>Pilar ketiga</w:t>
      </w:r>
      <w:r>
        <w:rPr>
          <w:rFonts w:ascii="Helvetica" w:hAnsi="Helvetica"/>
          <w:color w:val="000000"/>
        </w:rPr>
        <w:t>: perspektif dari luar. Setiap penilaian diri yang hanya mengandalkan sudut pandang sendiri memiliki risiko </w:t>
      </w:r>
      <w:r>
        <w:rPr>
          <w:rStyle w:val="Emphasis"/>
          <w:rFonts w:ascii="Helvetica" w:hAnsi="Helvetica"/>
          <w:color w:val="000000"/>
        </w:rPr>
        <w:t>blind spot</w:t>
      </w:r>
      <w:r>
        <w:rPr>
          <w:rFonts w:ascii="Helvetica" w:hAnsi="Helvetica"/>
          <w:color w:val="000000"/>
        </w:rPr>
        <w:t> atau titik buta yang tidak tampak dari dalam. Umpan balik dari siswa melalui survei anonim berkala, masukan dari rekan sejawat melalui </w:t>
      </w:r>
      <w:r>
        <w:rPr>
          <w:rStyle w:val="Emphasis"/>
          <w:rFonts w:ascii="Helvetica" w:hAnsi="Helvetica"/>
          <w:color w:val="000000"/>
        </w:rPr>
        <w:t>peer observation</w:t>
      </w:r>
      <w:r>
        <w:rPr>
          <w:rFonts w:ascii="Helvetica" w:hAnsi="Helvetica"/>
          <w:color w:val="000000"/>
        </w:rPr>
        <w:t>, dan catatan dari supervisor memberikan triangulasi data yang membuat asesmen jauh lebih objektif.</w:t>
      </w:r>
    </w:p>
    <w:p w14:paraId="5E1713F6" w14:textId="77777777" w:rsidR="00B26ECD" w:rsidRDefault="00B26ECD" w:rsidP="00B26ECD">
      <w:pPr>
        <w:pStyle w:val="NormalWeb"/>
        <w:shd w:val="clear" w:color="auto" w:fill="FFFFFF"/>
        <w:spacing w:before="180" w:beforeAutospacing="0" w:after="180" w:afterAutospacing="0"/>
        <w:jc w:val="both"/>
        <w:rPr>
          <w:rFonts w:ascii="Helvetica" w:hAnsi="Helvetica"/>
          <w:color w:val="273540"/>
        </w:rPr>
      </w:pPr>
      <w:r>
        <w:rPr>
          <w:rFonts w:ascii="Helvetica" w:hAnsi="Helvetica"/>
          <w:color w:val="273540"/>
        </w:rPr>
        <w:t> </w:t>
      </w:r>
    </w:p>
    <w:p w14:paraId="36659A16" w14:textId="77777777" w:rsidR="00B26ECD" w:rsidRDefault="00B26ECD" w:rsidP="00B26ECD">
      <w:pPr>
        <w:pStyle w:val="NormalWeb"/>
        <w:shd w:val="clear" w:color="auto" w:fill="FFFFFF"/>
        <w:spacing w:before="180" w:beforeAutospacing="0" w:after="180" w:afterAutospacing="0"/>
        <w:jc w:val="both"/>
        <w:rPr>
          <w:rFonts w:ascii="Helvetica" w:hAnsi="Helvetica"/>
          <w:color w:val="273540"/>
        </w:rPr>
      </w:pPr>
      <w:r>
        <w:rPr>
          <w:rStyle w:val="Strong"/>
          <w:rFonts w:ascii="Helvetica" w:hAnsi="Helvetica"/>
          <w:color w:val="000000"/>
        </w:rPr>
        <w:t>Dari Penilaian Diri ke Identifikasi Kebutuhan</w:t>
      </w:r>
      <w:r>
        <w:rPr>
          <w:rFonts w:ascii="Helvetica" w:hAnsi="Helvetica"/>
          <w:color w:val="273540"/>
        </w:rPr>
        <w:br/>
      </w:r>
      <w:r>
        <w:rPr>
          <w:rFonts w:ascii="Helvetica" w:hAnsi="Helvetica"/>
          <w:color w:val="000000"/>
        </w:rPr>
        <w:t>Setelah data terkumpul, langkah berikutnya adalah mengidentifikasi kesenjangan (gap) antara kompetensi yang dimiliki saat ini dengan standar yang seharusnya dicapai. Tidak semua kesenjangan perlu diatasi sekaligus. Guru profesional belajar untuk memprioritaskan: pilih satu atau dua area pengembangan yang paling berdampak bagi kualitas pembelajaran siswa, dan fokuskan energi di sana.</w:t>
      </w:r>
      <w:r>
        <w:rPr>
          <w:rFonts w:ascii="Helvetica" w:hAnsi="Helvetica"/>
          <w:color w:val="273540"/>
        </w:rPr>
        <w:br/>
      </w:r>
      <w:r>
        <w:rPr>
          <w:rStyle w:val="Emphasis"/>
          <w:rFonts w:ascii="Helvetica" w:hAnsi="Helvetica"/>
          <w:color w:val="000000"/>
        </w:rPr>
        <w:lastRenderedPageBreak/>
        <w:t>“We do not learn from experience… we learn from reflecting on experience.” – John Dewey</w:t>
      </w:r>
    </w:p>
    <w:p w14:paraId="19990B12"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320"/>
    <w:rsid w:val="001623E2"/>
    <w:rsid w:val="002E564A"/>
    <w:rsid w:val="003A567C"/>
    <w:rsid w:val="004A0320"/>
    <w:rsid w:val="009F6348"/>
    <w:rsid w:val="00B26ECD"/>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F34EF4-3787-43D2-BDA7-1C9AB0E47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6ECD"/>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character" w:styleId="Strong">
    <w:name w:val="Strong"/>
    <w:basedOn w:val="DefaultParagraphFont"/>
    <w:uiPriority w:val="22"/>
    <w:qFormat/>
    <w:rsid w:val="00B26ECD"/>
    <w:rPr>
      <w:b/>
      <w:bCs/>
    </w:rPr>
  </w:style>
  <w:style w:type="character" w:styleId="Emphasis">
    <w:name w:val="Emphasis"/>
    <w:basedOn w:val="DefaultParagraphFont"/>
    <w:uiPriority w:val="20"/>
    <w:qFormat/>
    <w:rsid w:val="00B26E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682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2026-08-08T11:52:00Z</dcterms:created>
  <dcterms:modified xsi:type="dcterms:W3CDTF">2026-08-08T11:53:00Z</dcterms:modified>
</cp:coreProperties>
</file>