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F3E3C" w14:textId="77777777" w:rsidR="00D64020" w:rsidRPr="00D64020" w:rsidRDefault="00D64020" w:rsidP="00D64020">
      <w:pPr>
        <w:shd w:val="clear" w:color="auto" w:fill="FFFFFF"/>
        <w:spacing w:before="225" w:after="225" w:line="240" w:lineRule="auto"/>
        <w:ind w:left="0" w:firstLine="0"/>
        <w:jc w:val="left"/>
        <w:outlineLvl w:val="0"/>
        <w:rPr>
          <w:rFonts w:ascii="Helvetica" w:eastAsia="Times New Roman" w:hAnsi="Helvetica" w:cs="Times New Roman"/>
          <w:color w:val="666666"/>
          <w:kern w:val="36"/>
          <w:sz w:val="60"/>
          <w:szCs w:val="60"/>
          <w:lang w:eastAsia="id-ID" w:bidi="ar-SA"/>
        </w:rPr>
      </w:pPr>
      <w:r w:rsidRPr="00D64020">
        <w:rPr>
          <w:rFonts w:ascii="Helvetica" w:eastAsia="Times New Roman" w:hAnsi="Helvetica" w:cs="Times New Roman"/>
          <w:color w:val="666666"/>
          <w:kern w:val="36"/>
          <w:sz w:val="60"/>
          <w:szCs w:val="60"/>
          <w:lang w:eastAsia="id-ID" w:bidi="ar-SA"/>
        </w:rPr>
        <w:t>4.A. Memahami Keberlanjutan dan Peran Guru dalam Mewujudkan SDGs</w:t>
      </w:r>
    </w:p>
    <w:p w14:paraId="3CA330E7" w14:textId="77777777" w:rsidR="00D64020" w:rsidRPr="00D64020" w:rsidRDefault="00D64020" w:rsidP="00D64020">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D64020">
        <w:rPr>
          <w:rFonts w:ascii="Helvetica" w:eastAsia="Times New Roman" w:hAnsi="Helvetica" w:cs="Times New Roman"/>
          <w:noProof/>
          <w:color w:val="000000"/>
          <w:sz w:val="24"/>
          <w:szCs w:val="24"/>
          <w:lang w:eastAsia="id-ID" w:bidi="ar-SA"/>
        </w:rPr>
        <mc:AlternateContent>
          <mc:Choice Requires="wps">
            <w:drawing>
              <wp:inline distT="0" distB="0" distL="0" distR="0" wp14:anchorId="7BBBFFAD" wp14:editId="764C894E">
                <wp:extent cx="304800" cy="304800"/>
                <wp:effectExtent l="0" t="0" r="0" b="0"/>
                <wp:docPr id="1177786473"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7794ED"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97F518" w14:textId="77777777" w:rsidR="00D64020" w:rsidRPr="00D64020" w:rsidRDefault="00D64020" w:rsidP="00D64020">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D64020">
        <w:rPr>
          <w:rFonts w:ascii="Helvetica" w:eastAsia="Times New Roman" w:hAnsi="Helvetica" w:cs="Times New Roman"/>
          <w:b/>
          <w:bCs/>
          <w:color w:val="000000"/>
          <w:sz w:val="24"/>
          <w:szCs w:val="24"/>
          <w:lang w:eastAsia="id-ID" w:bidi="ar-SA"/>
        </w:rPr>
        <w:t>A. Pengantar</w:t>
      </w:r>
    </w:p>
    <w:p w14:paraId="6FA27820" w14:textId="77777777" w:rsidR="00D64020" w:rsidRPr="00D64020" w:rsidRDefault="00D64020" w:rsidP="00D64020">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D64020">
        <w:rPr>
          <w:rFonts w:ascii="Helvetica" w:eastAsia="Times New Roman" w:hAnsi="Helvetica" w:cs="Times New Roman"/>
          <w:color w:val="000000"/>
          <w:sz w:val="24"/>
          <w:szCs w:val="24"/>
          <w:lang w:eastAsia="id-ID" w:bidi="ar-SA"/>
        </w:rPr>
        <w:t>Dunia saat ini menghadapi berbagai tantangan yang semakin kompleks, seperti perubahan iklim, pencemaran lingkungan, krisis energi, kemiskinan, ketimpangan sosial, dan menurunnya kualitas sumber daya alam. Berbagai permasalahan tersebut tidak hanya berdampak pada kehidupan saat ini, tetapi juga mengancam kesejahteraan generasi mendatang. Oleh karena itu, diperlukan upaya pembangunan yang tidak hanya berorientasi pada pertumbuhan ekonomi, tetapi juga memperhatikan keadilan sosial dan kelestarian lingkungan.</w:t>
      </w:r>
    </w:p>
    <w:p w14:paraId="46E75EBB" w14:textId="77777777" w:rsidR="00D64020" w:rsidRPr="00D64020" w:rsidRDefault="00D64020" w:rsidP="00D64020">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D64020">
        <w:rPr>
          <w:rFonts w:ascii="Helvetica" w:eastAsia="Times New Roman" w:hAnsi="Helvetica" w:cs="Times New Roman"/>
          <w:color w:val="000000"/>
          <w:sz w:val="24"/>
          <w:szCs w:val="24"/>
          <w:lang w:eastAsia="id-ID" w:bidi="ar-SA"/>
        </w:rPr>
        <w:t>Dalam konteks inilah konsep keberlanjutan (</w:t>
      </w:r>
      <w:r w:rsidRPr="00D64020">
        <w:rPr>
          <w:rFonts w:ascii="Helvetica" w:eastAsia="Times New Roman" w:hAnsi="Helvetica" w:cs="Times New Roman"/>
          <w:i/>
          <w:iCs/>
          <w:color w:val="000000"/>
          <w:sz w:val="24"/>
          <w:szCs w:val="24"/>
          <w:lang w:eastAsia="id-ID" w:bidi="ar-SA"/>
        </w:rPr>
        <w:t>sustainability</w:t>
      </w:r>
      <w:r w:rsidRPr="00D64020">
        <w:rPr>
          <w:rFonts w:ascii="Helvetica" w:eastAsia="Times New Roman" w:hAnsi="Helvetica" w:cs="Times New Roman"/>
          <w:color w:val="000000"/>
          <w:sz w:val="24"/>
          <w:szCs w:val="24"/>
          <w:lang w:eastAsia="id-ID" w:bidi="ar-SA"/>
        </w:rPr>
        <w:t>) menjadi penting. Keberlanjutan menekankan pentingnya memenuhi kebutuhan generasi masa kini tanpa mengurangi kemampuan generasi mendatang untuk memenuhi kebutuhannya. Pendidikan memiliki peran strategis dalam mewujudkan tujuan tersebut karena melalui pendidikan, nilai, pengetahuan, keterampilan, dan sikap yang mendukung keberlanjutan dapat ditanamkan kepada peserta didik sejak dini. Guru sebagai ujung tombak pendidikan memiliki tanggung jawab besar untuk mengintegrasikan nilai-nilai keberlanjutan dalam proses pembelajaran sehingga peserta didik mampu menjadi warga dunia yang bertanggung jawab dan berkontribusi terhadap pembangunan berkelanjutan.</w:t>
      </w:r>
    </w:p>
    <w:p w14:paraId="352A168F" w14:textId="77777777" w:rsidR="00D64020" w:rsidRPr="00D64020" w:rsidRDefault="00D64020" w:rsidP="00D64020">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D64020">
        <w:rPr>
          <w:rFonts w:ascii="inherit" w:eastAsia="Times New Roman" w:hAnsi="inherit" w:cs="Times New Roman"/>
          <w:b/>
          <w:bCs/>
          <w:color w:val="000000"/>
          <w:sz w:val="24"/>
          <w:szCs w:val="24"/>
          <w:lang w:eastAsia="id-ID" w:bidi="ar-SA"/>
        </w:rPr>
        <w:t>B. Agenda 2030 dan Tujuan Pembangunan Berkelanjutan (SDGs)</w:t>
      </w:r>
    </w:p>
    <w:p w14:paraId="2AB031A2" w14:textId="77777777" w:rsidR="00D64020" w:rsidRPr="00D64020" w:rsidRDefault="00D64020" w:rsidP="00D64020">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D64020">
        <w:rPr>
          <w:rFonts w:ascii="Helvetica" w:eastAsia="Times New Roman" w:hAnsi="Helvetica" w:cs="Times New Roman"/>
          <w:color w:val="000000"/>
          <w:sz w:val="24"/>
          <w:szCs w:val="24"/>
          <w:lang w:eastAsia="id-ID" w:bidi="ar-SA"/>
        </w:rPr>
        <w:t>Pada tahun 2015, Perserikatan Bangsa-Bangsa (PBB) bersama 193 negara anggota menyepakati Agenda 2030 untuk Pembangunan Berkelanjutan yang dikenal dengan Sustainable Development Goals (SDGs). Agenda ini terdiri atas 17 tujuan global yang dirancang untuk mengatasi berbagai tantangan pembangunan dunia secara terpadu.</w:t>
      </w:r>
    </w:p>
    <w:p w14:paraId="446CEAD8" w14:textId="77777777" w:rsidR="00D64020" w:rsidRPr="00D64020" w:rsidRDefault="00D64020" w:rsidP="00D64020">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D64020">
        <w:rPr>
          <w:rFonts w:ascii="Helvetica" w:eastAsia="Times New Roman" w:hAnsi="Helvetica" w:cs="Times New Roman"/>
          <w:color w:val="000000"/>
          <w:sz w:val="24"/>
          <w:szCs w:val="24"/>
          <w:lang w:eastAsia="id-ID" w:bidi="ar-SA"/>
        </w:rPr>
        <w:t>Ketujuh belas tujuan tersebut mencakup penghapusan kemiskinan, pengentasan kelaparan, kesehatan yang baik, pendidikan berkualitas, kesetaraan gender, akses air bersih, energi bersih, pekerjaan layak, pengurangan ketimpangan, kota berkelanjutan, konsumsi bertanggung jawab, aksi iklim, pelestarian ekosistem laut dan daratan, serta penguatan kemitraan global. Berbeda dengan agenda pembangunan sebelumnya, SDGs menempatkan aspek ekonomi, sosial, dan lingkungan sebagai satu kesatuan yang saling terkait.</w:t>
      </w:r>
    </w:p>
    <w:p w14:paraId="217A35E4" w14:textId="777270E0" w:rsidR="00D64020" w:rsidRPr="00D64020" w:rsidRDefault="00D64020" w:rsidP="00D64020">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Pr>
          <w:rFonts w:ascii="Helvetica" w:eastAsia="Times New Roman" w:hAnsi="Helvetica" w:cs="Times New Roman"/>
          <w:noProof/>
          <w:color w:val="273540"/>
          <w:sz w:val="24"/>
          <w:szCs w:val="24"/>
          <w:lang w:eastAsia="id-ID" w:bidi="ar-SA"/>
        </w:rPr>
        <w:lastRenderedPageBreak/>
        <w:drawing>
          <wp:inline distT="0" distB="0" distL="0" distR="0" wp14:anchorId="54133B0A" wp14:editId="28704E24">
            <wp:extent cx="5276850" cy="3705225"/>
            <wp:effectExtent l="0" t="0" r="0" b="9525"/>
            <wp:docPr id="83072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6850" cy="3705225"/>
                    </a:xfrm>
                    <a:prstGeom prst="rect">
                      <a:avLst/>
                    </a:prstGeom>
                    <a:noFill/>
                  </pic:spPr>
                </pic:pic>
              </a:graphicData>
            </a:graphic>
          </wp:inline>
        </w:drawing>
      </w:r>
    </w:p>
    <w:p w14:paraId="68722200" w14:textId="77777777" w:rsidR="00D64020" w:rsidRPr="00D64020" w:rsidRDefault="00D64020" w:rsidP="00D64020">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D64020">
        <w:rPr>
          <w:rFonts w:ascii="Helvetica" w:eastAsia="Times New Roman" w:hAnsi="Helvetica" w:cs="Times New Roman"/>
          <w:color w:val="000000"/>
          <w:sz w:val="24"/>
          <w:szCs w:val="24"/>
          <w:lang w:eastAsia="id-ID" w:bidi="ar-SA"/>
        </w:rPr>
        <w:t>Salah satu prinsip utama SDGs adalah Leave No One Behind atau tidak meninggalkan siapa pun. Prinsip ini menegaskan bahwa seluruh kelompok masyarakat berhak memperoleh manfaat pembangunan tanpa diskriminasi. Oleh karena itu, pencapaian SDGs memerlukan partisipasi semua pihak, termasuk sektor pendidikan.</w:t>
      </w:r>
      <w:r w:rsidRPr="00D64020">
        <w:rPr>
          <w:rFonts w:ascii="Helvetica" w:eastAsia="Times New Roman" w:hAnsi="Helvetica" w:cs="Times New Roman"/>
          <w:color w:val="273540"/>
          <w:sz w:val="24"/>
          <w:szCs w:val="24"/>
          <w:lang w:eastAsia="id-ID" w:bidi="ar-SA"/>
        </w:rPr>
        <w:br/>
      </w:r>
      <w:r w:rsidRPr="00D64020">
        <w:rPr>
          <w:rFonts w:ascii="Helvetica" w:eastAsia="Times New Roman" w:hAnsi="Helvetica" w:cs="Times New Roman"/>
          <w:color w:val="000000"/>
          <w:sz w:val="24"/>
          <w:szCs w:val="24"/>
          <w:lang w:eastAsia="id-ID" w:bidi="ar-SA"/>
        </w:rPr>
        <w:t>Bagi dunia pendidikan, SDGs memiliki keterkaitan yang sangat kuat, khususnya pada Tujuan 4 yaitu Pendidikan Berkualitas. Namun, sesungguhnya pendidikan juga berkontribusi terhadap seluruh tujuan lainnya karena melalui pendidikan peserta didik dibekali kemampuan untuk memahami, menganalisis, dan mencari solusi terhadap berbagai permasalahan global. Dengan demikian, sekolah tidak hanya menjadi tempat transfer ilmu pengetahuan, tetapi juga menjadi ruang untuk membangun kesadaran dan tindakan nyata menuju masa depan yang berkelanjutan.</w:t>
      </w:r>
    </w:p>
    <w:p w14:paraId="7D8F4059" w14:textId="77777777" w:rsidR="00D64020" w:rsidRPr="00D64020" w:rsidRDefault="00D64020" w:rsidP="00D64020">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D64020">
        <w:rPr>
          <w:rFonts w:ascii="Helvetica" w:eastAsia="Times New Roman" w:hAnsi="Helvetica" w:cs="Times New Roman"/>
          <w:b/>
          <w:bCs/>
          <w:color w:val="000000"/>
          <w:sz w:val="24"/>
          <w:szCs w:val="24"/>
          <w:lang w:eastAsia="id-ID" w:bidi="ar-SA"/>
        </w:rPr>
        <w:t>C. Education for Sustainable Development (ESD) dan Tiga Pilar Keberlanjutan</w:t>
      </w:r>
      <w:r w:rsidRPr="00D64020">
        <w:rPr>
          <w:rFonts w:ascii="Helvetica" w:eastAsia="Times New Roman" w:hAnsi="Helvetica" w:cs="Times New Roman"/>
          <w:color w:val="273540"/>
          <w:sz w:val="24"/>
          <w:szCs w:val="24"/>
          <w:lang w:eastAsia="id-ID" w:bidi="ar-SA"/>
        </w:rPr>
        <w:br/>
      </w:r>
      <w:r w:rsidRPr="00D64020">
        <w:rPr>
          <w:rFonts w:ascii="Helvetica" w:eastAsia="Times New Roman" w:hAnsi="Helvetica" w:cs="Times New Roman"/>
          <w:color w:val="000000"/>
          <w:sz w:val="24"/>
          <w:szCs w:val="24"/>
          <w:lang w:eastAsia="id-ID" w:bidi="ar-SA"/>
        </w:rPr>
        <w:t>Untuk mendukung pencapaian SDGs, UNESCO mengembangkan pendekatan Education for Sustainable Development (ESD) atau Pendidikan untuk Pembangunan Berkelanjutan. ESD merupakan pendekatan pendidikan yang bertujuan membekali peserta didik dengan pengetahuan, keterampilan, nilai, dan sikap yang diperlukan untuk menciptakan masa depan yang lebih berkelanjutan.</w:t>
      </w:r>
    </w:p>
    <w:p w14:paraId="7BA49B2D" w14:textId="77777777" w:rsidR="00D64020" w:rsidRPr="00D64020" w:rsidRDefault="00D64020" w:rsidP="00D64020">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D64020">
        <w:rPr>
          <w:rFonts w:ascii="Helvetica" w:eastAsia="Times New Roman" w:hAnsi="Helvetica" w:cs="Times New Roman"/>
          <w:color w:val="000000"/>
          <w:sz w:val="24"/>
          <w:szCs w:val="24"/>
          <w:lang w:eastAsia="id-ID" w:bidi="ar-SA"/>
        </w:rPr>
        <w:t>ESD tidak hanya berfokus pada penguasaan materi pelajaran, tetapi juga pada pembentukan cara berpikir kritis, kemampuan mengambil keputusan, keterampilan memecahkan masalah, serta kesadaran untuk bertindak secara bertanggung jawab. Melalui ESD, peserta didik didorong untuk memahami hubungan antara tindakan manusia dengan dampaknya terhadap lingkungan dan masyarakat.</w:t>
      </w:r>
    </w:p>
    <w:p w14:paraId="74E20F7F" w14:textId="77777777" w:rsidR="00D64020" w:rsidRPr="00D64020" w:rsidRDefault="00D64020" w:rsidP="00D64020">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D64020">
        <w:rPr>
          <w:rFonts w:ascii="Helvetica" w:eastAsia="Times New Roman" w:hAnsi="Helvetica" w:cs="Times New Roman"/>
          <w:color w:val="000000"/>
          <w:sz w:val="24"/>
          <w:szCs w:val="24"/>
          <w:lang w:eastAsia="id-ID" w:bidi="ar-SA"/>
        </w:rPr>
        <w:t>Konsep ESD dibangun di atas tiga pilar utama keberlanjutan, yaitu ekonomi, sosial, dan lingkungan.</w:t>
      </w:r>
      <w:r w:rsidRPr="00D64020">
        <w:rPr>
          <w:rFonts w:ascii="Helvetica" w:eastAsia="Times New Roman" w:hAnsi="Helvetica" w:cs="Times New Roman"/>
          <w:color w:val="273540"/>
          <w:sz w:val="24"/>
          <w:szCs w:val="24"/>
          <w:lang w:eastAsia="id-ID" w:bidi="ar-SA"/>
        </w:rPr>
        <w:br/>
      </w:r>
      <w:r w:rsidRPr="00D64020">
        <w:rPr>
          <w:rFonts w:ascii="Helvetica" w:eastAsia="Times New Roman" w:hAnsi="Helvetica" w:cs="Times New Roman"/>
          <w:color w:val="000000"/>
          <w:sz w:val="24"/>
          <w:szCs w:val="24"/>
          <w:lang w:eastAsia="id-ID" w:bidi="ar-SA"/>
        </w:rPr>
        <w:t xml:space="preserve">Pilar ekonomi menekankan pentingnya pengelolaan sumber daya secara efisien untuk </w:t>
      </w:r>
      <w:r w:rsidRPr="00D64020">
        <w:rPr>
          <w:rFonts w:ascii="Helvetica" w:eastAsia="Times New Roman" w:hAnsi="Helvetica" w:cs="Times New Roman"/>
          <w:color w:val="000000"/>
          <w:sz w:val="24"/>
          <w:szCs w:val="24"/>
          <w:lang w:eastAsia="id-ID" w:bidi="ar-SA"/>
        </w:rPr>
        <w:lastRenderedPageBreak/>
        <w:t>menciptakan kesejahteraan yang berkelanjutan. Dalam pendidikan, pilar ini dapat diwujudkan melalui pengembangan literasi finansial, kewirausahaan sosial, dan pemanfaatan sumber daya secara bijak.</w:t>
      </w:r>
      <w:r w:rsidRPr="00D64020">
        <w:rPr>
          <w:rFonts w:ascii="Helvetica" w:eastAsia="Times New Roman" w:hAnsi="Helvetica" w:cs="Times New Roman"/>
          <w:color w:val="273540"/>
          <w:sz w:val="24"/>
          <w:szCs w:val="24"/>
          <w:lang w:eastAsia="id-ID" w:bidi="ar-SA"/>
        </w:rPr>
        <w:br/>
      </w:r>
      <w:r w:rsidRPr="00D64020">
        <w:rPr>
          <w:rFonts w:ascii="Helvetica" w:eastAsia="Times New Roman" w:hAnsi="Helvetica" w:cs="Times New Roman"/>
          <w:color w:val="000000"/>
          <w:sz w:val="24"/>
          <w:szCs w:val="24"/>
          <w:lang w:eastAsia="id-ID" w:bidi="ar-SA"/>
        </w:rPr>
        <w:t>Pilar sosial berkaitan dengan keadilan, kesetaraan, penghormatan terhadap hak asasi manusia, serta penghargaan terhadap keberagaman. Sekolah berperan membangun budaya yang inklusif, menghargai perbedaan, dan mendorong kerja sama antarpeserta didik.</w:t>
      </w:r>
      <w:r w:rsidRPr="00D64020">
        <w:rPr>
          <w:rFonts w:ascii="Helvetica" w:eastAsia="Times New Roman" w:hAnsi="Helvetica" w:cs="Times New Roman"/>
          <w:color w:val="273540"/>
          <w:sz w:val="24"/>
          <w:szCs w:val="24"/>
          <w:lang w:eastAsia="id-ID" w:bidi="ar-SA"/>
        </w:rPr>
        <w:br/>
      </w:r>
      <w:r w:rsidRPr="00D64020">
        <w:rPr>
          <w:rFonts w:ascii="Helvetica" w:eastAsia="Times New Roman" w:hAnsi="Helvetica" w:cs="Times New Roman"/>
          <w:color w:val="000000"/>
          <w:sz w:val="24"/>
          <w:szCs w:val="24"/>
          <w:lang w:eastAsia="id-ID" w:bidi="ar-SA"/>
        </w:rPr>
        <w:t>Pilar lingkungan berfokus pada pelestarian sumber daya alam dan perlindungan ekosistem. Melalui pembelajaran, peserta didik dapat diajak memahami isu-isu lingkungan seperti perubahan iklim, pengelolaan sampah, konservasi energi, dan pelestarian keanekaragaman hayati.</w:t>
      </w:r>
    </w:p>
    <w:p w14:paraId="1F79689C" w14:textId="77777777" w:rsidR="00D64020" w:rsidRPr="00D64020" w:rsidRDefault="00D64020" w:rsidP="00D64020">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D64020">
        <w:rPr>
          <w:rFonts w:ascii="Helvetica" w:eastAsia="Times New Roman" w:hAnsi="Helvetica" w:cs="Times New Roman"/>
          <w:color w:val="000000"/>
          <w:sz w:val="24"/>
          <w:szCs w:val="24"/>
          <w:lang w:eastAsia="id-ID" w:bidi="ar-SA"/>
        </w:rPr>
        <w:t>Ketiga pilar tersebut saling berkaitan dan tidak dapat dipisahkan. Keberhasilan pembangunan berkelanjutan hanya dapat dicapai apabila kesejahteraan ekonomi, keadilan sosial, dan kelestarian lingkungan berjalan secara seimbang. Oleh karena itu, pendidikan perlu menghadirkan pengalaman belajar yang membantu peserta didik memahami keterkaitan ketiga aspek tersebut dalam kehidupan sehari-hari.</w:t>
      </w:r>
    </w:p>
    <w:p w14:paraId="0FAEEAB0" w14:textId="7D21ABB3" w:rsidR="00D64020" w:rsidRPr="00D64020" w:rsidRDefault="00D64020" w:rsidP="00D64020">
      <w:pPr>
        <w:shd w:val="clear" w:color="auto" w:fill="FFFFFF"/>
        <w:spacing w:before="180" w:after="180" w:line="240" w:lineRule="auto"/>
        <w:ind w:left="0" w:firstLine="0"/>
        <w:jc w:val="center"/>
        <w:rPr>
          <w:rFonts w:ascii="Helvetica" w:eastAsia="Times New Roman" w:hAnsi="Helvetica" w:cs="Times New Roman"/>
          <w:color w:val="273540"/>
          <w:sz w:val="24"/>
          <w:szCs w:val="24"/>
          <w:lang w:eastAsia="id-ID" w:bidi="ar-SA"/>
        </w:rPr>
      </w:pPr>
      <w:r>
        <w:rPr>
          <w:rFonts w:ascii="Helvetica" w:eastAsia="Times New Roman" w:hAnsi="Helvetica" w:cs="Times New Roman"/>
          <w:noProof/>
          <w:color w:val="273540"/>
          <w:sz w:val="24"/>
          <w:szCs w:val="24"/>
          <w:lang w:eastAsia="id-ID" w:bidi="ar-SA"/>
        </w:rPr>
        <w:drawing>
          <wp:inline distT="0" distB="0" distL="0" distR="0" wp14:anchorId="3F12EA9B" wp14:editId="5127C0F1">
            <wp:extent cx="3838575" cy="3495675"/>
            <wp:effectExtent l="0" t="0" r="9525" b="9525"/>
            <wp:docPr id="1416399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38575" cy="3495675"/>
                    </a:xfrm>
                    <a:prstGeom prst="rect">
                      <a:avLst/>
                    </a:prstGeom>
                    <a:noFill/>
                  </pic:spPr>
                </pic:pic>
              </a:graphicData>
            </a:graphic>
          </wp:inline>
        </w:drawing>
      </w:r>
    </w:p>
    <w:p w14:paraId="446E1663" w14:textId="77777777" w:rsidR="00D64020" w:rsidRPr="00D64020" w:rsidRDefault="00D64020" w:rsidP="00D64020">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D64020">
        <w:rPr>
          <w:rFonts w:ascii="Helvetica" w:eastAsia="Times New Roman" w:hAnsi="Helvetica" w:cs="Times New Roman"/>
          <w:b/>
          <w:bCs/>
          <w:color w:val="000000"/>
          <w:sz w:val="24"/>
          <w:szCs w:val="24"/>
          <w:lang w:eastAsia="id-ID" w:bidi="ar-SA"/>
        </w:rPr>
        <w:t>D. Peran Guru dalam Mengintegrasikan SDGs dan ESD dalam Pembelajaran</w:t>
      </w:r>
      <w:r w:rsidRPr="00D64020">
        <w:rPr>
          <w:rFonts w:ascii="Helvetica" w:eastAsia="Times New Roman" w:hAnsi="Helvetica" w:cs="Times New Roman"/>
          <w:color w:val="000000"/>
          <w:sz w:val="24"/>
          <w:szCs w:val="24"/>
          <w:lang w:eastAsia="id-ID" w:bidi="ar-SA"/>
        </w:rPr>
        <w:br/>
        <w:t>Guru merupakan aktor utama dalam mewujudkan pendidikan yang mendukung keberlanjutan. Peran guru tidak terbatas pada penyampaian materi pelajaran, tetapi juga sebagai fasilitator, inspirator, dan agen perubahan yang membantu peserta didik mengembangkan kompetensi keberlanjutan.</w:t>
      </w:r>
      <w:r w:rsidRPr="00D64020">
        <w:rPr>
          <w:rFonts w:ascii="Helvetica" w:eastAsia="Times New Roman" w:hAnsi="Helvetica" w:cs="Times New Roman"/>
          <w:color w:val="000000"/>
          <w:sz w:val="24"/>
          <w:szCs w:val="24"/>
          <w:lang w:eastAsia="id-ID" w:bidi="ar-SA"/>
        </w:rPr>
        <w:br/>
        <w:t>Dalam konteks SDGs dan ESD, guru perlu memiliki pemahaman yang baik tentang isu-isu keberlanjutan agar mampu menghubungkannya dengan materi pembelajaran. Integrasi SDGs tidak harus dilakukan melalui mata pelajaran khusus, tetapi dapat dimasukkan ke dalam berbagai bidang studi sesuai konteks dan kebutuhan peserta didik. Misalnya, guru IPA dapat membahas perubahan iklim dan energi terbarukan, guru IPS dapat mengkaji kemiskinan dan ketimpangan sosial, sedangkan guru Bahasa dapat mengembangkan kemampuan literasi melalui isu-isu keberlanjutan.</w:t>
      </w:r>
      <w:r w:rsidRPr="00D64020">
        <w:rPr>
          <w:rFonts w:ascii="Helvetica" w:eastAsia="Times New Roman" w:hAnsi="Helvetica" w:cs="Times New Roman"/>
          <w:color w:val="000000"/>
          <w:sz w:val="24"/>
          <w:szCs w:val="24"/>
          <w:lang w:eastAsia="id-ID" w:bidi="ar-SA"/>
        </w:rPr>
        <w:br/>
      </w:r>
      <w:r w:rsidRPr="00D64020">
        <w:rPr>
          <w:rFonts w:ascii="Helvetica" w:eastAsia="Times New Roman" w:hAnsi="Helvetica" w:cs="Times New Roman"/>
          <w:color w:val="000000"/>
          <w:sz w:val="24"/>
          <w:szCs w:val="24"/>
          <w:lang w:eastAsia="id-ID" w:bidi="ar-SA"/>
        </w:rPr>
        <w:lastRenderedPageBreak/>
        <w:t>Selain mengintegrasikan materi, guru juga perlu menerapkan pendekatan pembelajaran yang mendorong partisipasi aktif peserta didik. Pembelajaran berbasis proyek, pembelajaran berbasis masalah, dan pembelajaran kolaboratif merupakan beberapa strategi yang efektif untuk mengembangkan kompetensi keberlanjutan. Melalui pendekatan tersebut, peserta didik tidak hanya memahami konsep, tetapi juga belajar mencari solusi terhadap permasalahan nyata di lingkungan sekitarnya.</w:t>
      </w:r>
      <w:r w:rsidRPr="00D64020">
        <w:rPr>
          <w:rFonts w:ascii="Helvetica" w:eastAsia="Times New Roman" w:hAnsi="Helvetica" w:cs="Times New Roman"/>
          <w:color w:val="000000"/>
          <w:sz w:val="24"/>
          <w:szCs w:val="24"/>
          <w:lang w:eastAsia="id-ID" w:bidi="ar-SA"/>
        </w:rPr>
        <w:br/>
        <w:t>Guru juga berperan sebagai teladan dalam menerapkan nilai-nilai keberlanjutan. Sikap hemat energi, pengelolaan sampah yang baik, penghargaan terhadap keberagaman, serta perilaku yang bertanggung jawab akan memberikan contoh nyata bagi peserta didik. Keteladanan ini sering kali lebih efektif daripada sekadar penyampaian teori.</w:t>
      </w:r>
      <w:r w:rsidRPr="00D64020">
        <w:rPr>
          <w:rFonts w:ascii="Helvetica" w:eastAsia="Times New Roman" w:hAnsi="Helvetica" w:cs="Times New Roman"/>
          <w:color w:val="000000"/>
          <w:sz w:val="24"/>
          <w:szCs w:val="24"/>
          <w:lang w:eastAsia="id-ID" w:bidi="ar-SA"/>
        </w:rPr>
        <w:br/>
        <w:t>Pada akhirnya, keberhasilan implementasi SDGs dan ESD di sekolah sangat bergantung pada kapasitas guru untuk menciptakan pembelajaran yang bermakna, relevan, dan kontekstual. Dengan dukungan guru yang profesional dan berwawasan keberlanjutan, sekolah dapat menjadi pusat pembentukan generasi yang peduli terhadap lingkungan, menghargai keadilan sosial, serta mampu berkontribusi dalam mewujudkan masa depan yang lebih berkelanjutan.</w:t>
      </w:r>
    </w:p>
    <w:p w14:paraId="4E5DB37F" w14:textId="77777777" w:rsidR="00D64020" w:rsidRPr="00D64020" w:rsidRDefault="00D64020" w:rsidP="00D64020">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D64020">
        <w:rPr>
          <w:rFonts w:ascii="Helvetica" w:eastAsia="Times New Roman" w:hAnsi="Helvetica" w:cs="Times New Roman"/>
          <w:color w:val="000000"/>
          <w:sz w:val="24"/>
          <w:szCs w:val="24"/>
          <w:lang w:eastAsia="id-ID" w:bidi="ar-SA"/>
        </w:rPr>
        <w:br/>
      </w:r>
      <w:r w:rsidRPr="00D64020">
        <w:rPr>
          <w:rFonts w:ascii="Helvetica" w:eastAsia="Times New Roman" w:hAnsi="Helvetica" w:cs="Times New Roman"/>
          <w:b/>
          <w:bCs/>
          <w:color w:val="000000"/>
          <w:sz w:val="24"/>
          <w:szCs w:val="24"/>
          <w:lang w:eastAsia="id-ID" w:bidi="ar-SA"/>
        </w:rPr>
        <w:t>E. ESD dalam Konteks Pendidikan di Indonesia</w:t>
      </w:r>
      <w:r w:rsidRPr="00D64020">
        <w:rPr>
          <w:rFonts w:ascii="Helvetica" w:eastAsia="Times New Roman" w:hAnsi="Helvetica" w:cs="Times New Roman"/>
          <w:color w:val="000000"/>
          <w:sz w:val="24"/>
          <w:szCs w:val="24"/>
          <w:lang w:eastAsia="id-ID" w:bidi="ar-SA"/>
        </w:rPr>
        <w:br/>
        <w:t>Pendidikan untuk Pembangunan Berkelanjutan (Education for Sustainable Development atau ESD) memiliki relevansi yang sangat tinggi dalam konteks pendidikan Indonesia. Sebagai negara kepulauan terbesar di dunia dengan lebih dari 17.000 pulau, Indonesia memiliki keragaman budaya, bahasa, sosial, dan lingkungan yang sangat kaya. Namun, di sisi lain, Indonesia juga menghadapi berbagai tantangan pembangunan, seperti kesenjangan pendidikan, kerusakan lingkungan, perubahan iklim, pengelolaan sampah, bencana alam, kemiskinan, serta ketimpangan sosial. Kondisi tersebut menjadikan ESD sebagai pendekatan yang penting untuk mempersiapkan generasi yang mampu menghadapi tantangan masa depan secara bertanggung jawab dan berkelanjutan.</w:t>
      </w:r>
      <w:r w:rsidRPr="00D64020">
        <w:rPr>
          <w:rFonts w:ascii="Helvetica" w:eastAsia="Times New Roman" w:hAnsi="Helvetica" w:cs="Times New Roman"/>
          <w:color w:val="000000"/>
          <w:sz w:val="24"/>
          <w:szCs w:val="24"/>
          <w:lang w:eastAsia="id-ID" w:bidi="ar-SA"/>
        </w:rPr>
        <w:br/>
        <w:t>Penerapan ESD di Indonesia tidak hanya berorientasi pada peningkatan pengetahuan peserta didik tentang isu-isu keberlanjutan, tetapi juga pada pembentukan karakter, nilai, dan keterampilan yang mendukung kehidupan berkelanjutan. Melalui ESD, peserta didik diajak untuk memahami hubungan antara aktivitas manusia dengan dampaknya terhadap lingkungan dan masyarakat. Mereka juga didorong untuk mengembangkan kemampuan berpikir kritis, mengambil keputusan secara bijaksana, bekerja sama, serta berpartisipasi aktif dalam menyelesaikan permasalahan di lingkungan sekitar.</w:t>
      </w:r>
      <w:r w:rsidRPr="00D64020">
        <w:rPr>
          <w:rFonts w:ascii="Helvetica" w:eastAsia="Times New Roman" w:hAnsi="Helvetica" w:cs="Times New Roman"/>
          <w:color w:val="000000"/>
          <w:sz w:val="24"/>
          <w:szCs w:val="24"/>
          <w:lang w:eastAsia="id-ID" w:bidi="ar-SA"/>
        </w:rPr>
        <w:br/>
        <w:t>Dalam praktiknya, ESD dapat diintegrasikan ke dalam berbagai mata pelajaran maupun kegiatan sekolah. Misalnya, isu pengelolaan sampah dapat dipelajari melalui proyek lingkungan sekolah, konservasi air dapat dihubungkan dengan pembelajaran IPA, sedangkan keberagaman budaya Indonesia dapat menjadi bagian dari pembelajaran IPS dan Pendidikan Pancasila. Dengan demikian, peserta didik memperoleh pengalaman belajar yang kontekstual dan dekat dengan kehidupan sehari-hari.</w:t>
      </w:r>
      <w:r w:rsidRPr="00D64020">
        <w:rPr>
          <w:rFonts w:ascii="Helvetica" w:eastAsia="Times New Roman" w:hAnsi="Helvetica" w:cs="Times New Roman"/>
          <w:color w:val="000000"/>
          <w:sz w:val="24"/>
          <w:szCs w:val="24"/>
          <w:lang w:eastAsia="id-ID" w:bidi="ar-SA"/>
        </w:rPr>
        <w:br/>
        <w:t xml:space="preserve">Konteks Indonesia juga memberikan peluang besar untuk mengembangkan ESD berbasis kearifan lokal. Berbagai nilai budaya yang hidup di masyarakat, seperti gotong royong, musyawarah, pelestarian alam, dan hidup selaras dengan lingkungan, sesungguhnya sejalan dengan prinsip-prinsip pembangunan berkelanjutan. Integrasi kearifan lokal ke dalam pembelajaran tidak hanya memperkuat identitas budaya </w:t>
      </w:r>
      <w:r w:rsidRPr="00D64020">
        <w:rPr>
          <w:rFonts w:ascii="Helvetica" w:eastAsia="Times New Roman" w:hAnsi="Helvetica" w:cs="Times New Roman"/>
          <w:color w:val="000000"/>
          <w:sz w:val="24"/>
          <w:szCs w:val="24"/>
          <w:lang w:eastAsia="id-ID" w:bidi="ar-SA"/>
        </w:rPr>
        <w:lastRenderedPageBreak/>
        <w:t>peserta didik, tetapi juga membantu mereka memahami bahwa keberlanjutan bukanlah konsep baru, melainkan telah menjadi bagian dari kehidupan masyarakat Indonesia sejak lama.</w:t>
      </w:r>
      <w:r w:rsidRPr="00D64020">
        <w:rPr>
          <w:rFonts w:ascii="Helvetica" w:eastAsia="Times New Roman" w:hAnsi="Helvetica" w:cs="Times New Roman"/>
          <w:color w:val="000000"/>
          <w:sz w:val="24"/>
          <w:szCs w:val="24"/>
          <w:lang w:eastAsia="id-ID" w:bidi="ar-SA"/>
        </w:rPr>
        <w:br/>
        <w:t>Peran guru menjadi sangat penting dalam mengimplementasikan ESD di sekolah. Guru perlu mampu mengaitkan isu-isu global dengan realitas lokal yang dihadapi peserta didik sehingga pembelajaran menjadi lebih bermakna. Selain itu, guru perlu mengembangkan metode pembelajaran yang mendorong peserta didik untuk mengamati, menganalisis, dan mencari solusi terhadap berbagai persoalan keberlanjutan di lingkungannya. Dengan demikian, ESD tidak hanya menghasilkan peserta didik yang memiliki pengetahuan, tetapi juga individu yang memiliki kesadaran, kepedulian, dan kemampuan untuk berkontribusi dalam mewujudkan pembangunan berkelanjutan di Indonesia.</w:t>
      </w:r>
      <w:r w:rsidRPr="00D64020">
        <w:rPr>
          <w:rFonts w:ascii="Helvetica" w:eastAsia="Times New Roman" w:hAnsi="Helvetica" w:cs="Times New Roman"/>
          <w:color w:val="000000"/>
          <w:sz w:val="24"/>
          <w:szCs w:val="24"/>
          <w:lang w:eastAsia="id-ID" w:bidi="ar-SA"/>
        </w:rPr>
        <w:br/>
        <w:t>Melalui implementasi ESD yang efektif, sekolah dapat menjadi pusat pembelajaran yang menyiapkan generasi masa depan yang berkarakter, bertanggung jawab, adaptif terhadap perubahan, serta mampu menjaga keseimbangan antara kebutuhan manusia, kemajuan sosial-ekonomi, dan kelestarian lingkungan. Generasi inilah yang akan menjadi penggerak utama tercapainya tujuan pembangunan berkelanjutan di Indonesia pada masa mendatang.</w:t>
      </w:r>
    </w:p>
    <w:p w14:paraId="798F4726"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inherit">
    <w:altName w:val="Cambria"/>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7AB"/>
    <w:rsid w:val="001623E2"/>
    <w:rsid w:val="002E564A"/>
    <w:rsid w:val="003A567C"/>
    <w:rsid w:val="009F6348"/>
    <w:rsid w:val="00A967AB"/>
    <w:rsid w:val="00D64020"/>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CE8EC"/>
  <w15:chartTrackingRefBased/>
  <w15:docId w15:val="{8B7ED036-C372-42D1-A103-F345706DA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35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1594</Words>
  <Characters>9090</Characters>
  <Application>Microsoft Office Word</Application>
  <DocSecurity>0</DocSecurity>
  <Lines>75</Lines>
  <Paragraphs>21</Paragraphs>
  <ScaleCrop>false</ScaleCrop>
  <Company/>
  <LinksUpToDate>false</LinksUpToDate>
  <CharactersWithSpaces>10663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2026-09-20T13:20:00Z</dcterms:created>
  <dcterms:modified xsi:type="dcterms:W3CDTF">2026-09-20T13:21:00Z</dcterms:modified>
</cp:coreProperties>
</file>