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F4E79"/>
          <w:sz w:val="30"/>
        </w:rPr>
        <w:t>LEMBAR REFLEKSI PESERTA DIDIK</w:t>
      </w:r>
    </w:p>
    <w:p>
      <w:pPr>
        <w:spacing w:after="120"/>
        <w:jc w:val="center"/>
      </w:pPr>
      <w:r>
        <w:rPr>
          <w:rFonts w:ascii="Arial" w:hAnsi="Arial"/>
          <w:b/>
          <w:sz w:val="19"/>
        </w:rPr>
        <w:t>Siklus I – Problem Based Learning | Algoritma, Diagram Alir, dan Pseudocode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Satuan Pendidikan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SMAN 15 Bandung</w:t>
            </w:r>
          </w:p>
        </w:tc>
        <w:tc>
          <w:tcPr>
            <w:tcW w:type="dxa" w:w="13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Kelas/Fase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X-5 / Fase E</w:t>
            </w:r>
          </w:p>
        </w:tc>
      </w:tr>
      <w:t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Kode Peserta Didik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X5-____</w:t>
            </w:r>
          </w:p>
        </w:tc>
        <w:tc>
          <w:tcPr>
            <w:tcW w:type="dxa" w:w="13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Tanggal</w:t>
            </w:r>
          </w:p>
        </w:tc>
        <w:tc>
          <w:tcPr>
            <w:tcW w:type="dxa" w:w="34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_____________________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</w:tcPr>
          <w:p>
            <w:pPr>
              <w:spacing w:after="0"/>
            </w:pPr>
            <w:r/>
            <w:r>
              <w:rPr>
                <w:b/>
                <w:color w:val="1F4E79"/>
                <w:sz w:val="18"/>
              </w:rPr>
              <w:t xml:space="preserve">Petunjuk: </w:t>
            </w:r>
            <w:r>
              <w:rPr>
                <w:sz w:val="18"/>
              </w:rPr>
              <w:t>Isi secara jujur berdasarkan pengalaman belajar hari ini. Tidak ada jawaban benar atau salah dan jawaban tidak digunakan sebagai nilai akademik.</w:t>
            </w:r>
          </w:p>
        </w:tc>
      </w:tr>
    </w:tbl>
    <w:p>
      <w:pPr>
        <w:spacing w:before="60" w:after="80"/>
      </w:pPr>
      <w:r>
        <w:rPr>
          <w:rFonts w:ascii="Arial" w:hAnsi="Arial"/>
          <w:b/>
          <w:color w:val="1F4E79"/>
          <w:sz w:val="23"/>
        </w:rPr>
        <w:t>A. Refleksi Cepat</w:t>
      </w:r>
    </w:p>
    <w:p>
      <w:pPr>
        <w:spacing w:after="60"/>
      </w:pPr>
      <w:r>
        <w:rPr>
          <w:i/>
          <w:sz w:val="17"/>
        </w:rPr>
        <w:t>Skala: 4 = Sangat Sesuai | 3 = Sesuai | 2 = Kurang Sesuai | 1 = Belum Sesuai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5"/>
        <w:gridCol w:w="1785"/>
        <w:gridCol w:w="1785"/>
        <w:gridCol w:w="1785"/>
        <w:gridCol w:w="1785"/>
        <w:gridCol w:w="1785"/>
      </w:tblGrid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No.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Pernyataan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4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3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2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1F4E79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1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memahami masalah sebelum mulai menyusun solusi.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mencoba menyusun solusi sendiri sebelum meminta bantuan guru.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dapat menentukan input, proses, dan output dari masalah.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dapat menyusun algoritma secara runtut dan logis.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dapat membuat diagram alir yang sesuai dengan algoritma.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dapat menuliskan solusi dalam bentuk pseudocode.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Saya memeriksa kembali solusi dan memperbaiki kesalahan yang ditemukan.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  <w:tr>
        <w:tc>
          <w:tcPr>
            <w:tcW w:type="dxa" w:w="45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62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Problem Based Learning membantu saya lebih berani dan mandiri memecahkan masalah.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  <w:tc>
          <w:tcPr>
            <w:tcW w:type="dxa" w:w="76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  <w:shd w:fill="F5F8FA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22"/>
              </w:rPr>
              <w:t>□</w:t>
            </w:r>
          </w:p>
        </w:tc>
      </w:tr>
    </w:tbl>
    <w:p>
      <w:r>
        <w:br w:type="page"/>
      </w:r>
    </w:p>
    <w:p>
      <w:pPr>
        <w:spacing w:before="60" w:after="80"/>
      </w:pPr>
      <w:r>
        <w:rPr>
          <w:rFonts w:ascii="Arial" w:hAnsi="Arial"/>
          <w:b/>
          <w:color w:val="1F4E79"/>
          <w:sz w:val="23"/>
        </w:rPr>
        <w:t>B. Refleksi Pengalaman Belajar</w:t>
      </w:r>
    </w:p>
    <w:p>
      <w:pPr>
        <w:spacing w:before="20" w:after="20"/>
      </w:pPr>
      <w:r>
        <w:rPr>
          <w:b/>
          <w:sz w:val="20"/>
        </w:rPr>
        <w:t>1. Bagian yang paling saya pahami hari ini adalah: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before="20" w:after="20"/>
      </w:pPr>
      <w:r>
        <w:rPr>
          <w:b/>
          <w:sz w:val="20"/>
        </w:rPr>
        <w:t>2. Bagian yang masih paling sulit bagi saya adalah: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before="20" w:after="20"/>
      </w:pPr>
      <w:r>
        <w:rPr>
          <w:b/>
          <w:sz w:val="20"/>
        </w:rPr>
        <w:t>3. Saat menemui kesulitan, hal yang saya lakukan sebelum meminta bantuan adalah: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before="20" w:after="20"/>
      </w:pPr>
      <w:r>
        <w:rPr>
          <w:b/>
          <w:sz w:val="20"/>
        </w:rPr>
        <w:t>4. Diskusi kelompok membantu saya memahami masalah karena: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before="60" w:after="40"/>
      </w:pPr>
      <w:r>
        <w:rPr>
          <w:b/>
          <w:sz w:val="20"/>
        </w:rPr>
        <w:t>5. Setelah pembelajaran hari ini, apakah kamu lebih berani mencoba menyusun solusi sendiri?</w:t>
      </w:r>
    </w:p>
    <w:p>
      <w:pPr>
        <w:spacing w:after="0"/>
        <w:ind w:left="198"/>
      </w:pPr>
      <w:r>
        <w:rPr>
          <w:sz w:val="19"/>
        </w:rPr>
        <w:t>□ Ya     □ Belum     Alasan: _________________________________________________________</w:t>
      </w:r>
    </w:p>
    <w:p>
      <w:pPr>
        <w:spacing w:after="0"/>
        <w:ind w:left="198"/>
      </w:pPr>
      <w:r>
        <w:rPr>
          <w:sz w:val="18"/>
        </w:rPr>
        <w:t>________________________________________________________________________________</w:t>
      </w:r>
    </w:p>
    <w:p>
      <w:pPr>
        <w:spacing w:before="60" w:after="80"/>
      </w:pPr>
      <w:r>
        <w:rPr>
          <w:rFonts w:ascii="Arial" w:hAnsi="Arial"/>
          <w:b/>
          <w:color w:val="1F4E79"/>
          <w:sz w:val="23"/>
        </w:rPr>
        <w:t>C. Exit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AF3F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/>
                <w:sz w:val="19"/>
              </w:rPr>
              <w:t>Tuliskan satu kalimat yang menjelaskan hubungan antara algoritma, diagram alir, dan pseudocode.</w:t>
            </w:r>
          </w:p>
        </w:tc>
      </w:tr>
      <w:tr>
        <w:tc>
          <w:tcPr>
            <w:tcW w:type="dxa" w:w="1071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br/>
            </w:r>
          </w:p>
        </w:tc>
      </w:tr>
    </w:tbl>
    <w:p>
      <w:pPr>
        <w:spacing w:before="120" w:after="20"/>
      </w:pPr>
      <w:r>
        <w:rPr>
          <w:b/>
          <w:sz w:val="20"/>
        </w:rPr>
        <w:t>Satu hal yang akan saya perbaiki pada pembelajaran berikutnya:</w:t>
      </w:r>
    </w:p>
    <w:p>
      <w:pPr>
        <w:spacing w:after="0"/>
      </w:pPr>
      <w:r>
        <w:rPr>
          <w:sz w:val="18"/>
        </w:rPr>
        <w:t>________________________________________________________________________________</w:t>
      </w:r>
    </w:p>
    <w:p>
      <w:pPr>
        <w:spacing w:after="0"/>
      </w:pPr>
      <w:r>
        <w:rPr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65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PTK Siklus I | Informatika Kelas X-5 | SMAN 15 Bandung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