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2</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Praktik Pengalaman Lapangan (PPL) Terbimbing</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lastRenderedPageBreak/>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223F7323"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LEMBAR KERJA 2 (LK 2)</w:t>
      </w:r>
    </w:p>
    <w:p w14:paraId="7730BB83"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Refleksi Pengalaman Belajar Setiap Mata Kuliah</w:t>
      </w:r>
    </w:p>
    <w:p w14:paraId="23967A77" w14:textId="77777777" w:rsidR="001412E8" w:rsidRDefault="001412E8" w:rsidP="001412E8">
      <w:pPr>
        <w:spacing w:after="160" w:line="256" w:lineRule="auto"/>
        <w:jc w:val="center"/>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Nama Mata Kuliah:</w:t>
      </w:r>
      <w:r w:rsidRPr="001412E8">
        <w:rPr>
          <w:rFonts w:ascii="Times New Roman" w:eastAsia="Calibri" w:hAnsi="Times New Roman" w:cs="Times New Roman"/>
          <w:sz w:val="24"/>
          <w:szCs w:val="32"/>
          <w:lang w:val="id-ID" w:eastAsia="en-US" w:bidi="th-TH"/>
        </w:rPr>
        <w:t xml:space="preserve"> Praktik Pengalaman Lapangan (PPL) Terbimbing</w:t>
      </w:r>
    </w:p>
    <w:p w14:paraId="27EE3178" w14:textId="77777777" w:rsidR="001412E8" w:rsidRPr="001412E8" w:rsidRDefault="001412E8" w:rsidP="001412E8">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tblLook w:val="04A0" w:firstRow="1" w:lastRow="0" w:firstColumn="1" w:lastColumn="0" w:noHBand="0" w:noVBand="1"/>
      </w:tblPr>
      <w:tblGrid>
        <w:gridCol w:w="1390"/>
        <w:gridCol w:w="2433"/>
        <w:gridCol w:w="5196"/>
      </w:tblGrid>
      <w:tr w:rsidR="001412E8" w:rsidRPr="001412E8" w14:paraId="1573CDAC" w14:textId="77777777" w:rsidTr="001412E8">
        <w:trPr>
          <w:tblHeader/>
        </w:trPr>
        <w:tc>
          <w:tcPr>
            <w:tcW w:w="0" w:type="auto"/>
            <w:shd w:val="clear" w:color="auto" w:fill="C2D69B" w:themeFill="accent3" w:themeFillTint="99"/>
            <w:hideMark/>
          </w:tcPr>
          <w:p w14:paraId="5EE4F408"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1072B7B8"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1BFEB509"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Uraian Jawaban</w:t>
            </w:r>
          </w:p>
        </w:tc>
      </w:tr>
      <w:tr w:rsidR="001412E8" w:rsidRPr="001412E8" w14:paraId="34664957" w14:textId="77777777" w:rsidTr="001412E8">
        <w:tc>
          <w:tcPr>
            <w:tcW w:w="0" w:type="auto"/>
            <w:shd w:val="clear" w:color="auto" w:fill="EAF1DD" w:themeFill="accent3" w:themeFillTint="33"/>
            <w:hideMark/>
          </w:tcPr>
          <w:p w14:paraId="16A60A31"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7AE1B0F2"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3F4E2821"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Mata kuliah Praktik Pengalaman Lapangan memberikan pengalaman yang sangat langsung terhadap peran saya sebagai calon guru karena pada kegiatan ini saya tidak hanya mempelajari konsep pembelajaran, tetapi benar-benar berhadapan dengan situasi kelas yang nyata. Salah satu pengalaman yang paling berkesan adalah ketika pertama kali mengajar peserta didik tingkat SLTA pada kelas XI-5 SMAN 15 Bandung dengan materi videografi. Sebelumnya saya lebih banyak membayangkan bahwa penguasaan materi merupakan bekal utama agar pembelajaran dapat berjalan lancar. Namun, ketika berada di kelas, saya mulai memahami bahwa guru juga harus mampu mengelola kelas, membangun interaksi, memahami respons peserta didik, mengatur waktu, serta menyesuaikan cara mengajar dengan kondisi yang terjadi. Pengalaman PPL membuat saya melihat bahwa menjadi guru bukan hanya soal “apa yang saya ajarkan”, tetapi juga “bagaimana peserta didik merespons dan mengalami proses belajar tersebut”.</w:t>
            </w:r>
          </w:p>
        </w:tc>
      </w:tr>
      <w:tr w:rsidR="001412E8" w:rsidRPr="001412E8" w14:paraId="3823431E" w14:textId="77777777" w:rsidTr="001412E8">
        <w:tc>
          <w:tcPr>
            <w:tcW w:w="0" w:type="auto"/>
            <w:shd w:val="clear" w:color="auto" w:fill="EAF1DD" w:themeFill="accent3" w:themeFillTint="33"/>
            <w:hideMark/>
          </w:tcPr>
          <w:p w14:paraId="53184FCB"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66B9F9A2"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saja materi atau pengalaman yang berbeda dari praktik yang saya lakukan selama ini?</w:t>
            </w:r>
          </w:p>
        </w:tc>
        <w:tc>
          <w:tcPr>
            <w:tcW w:w="0" w:type="auto"/>
            <w:shd w:val="clear" w:color="auto" w:fill="EAF1DD" w:themeFill="accent3" w:themeFillTint="33"/>
            <w:hideMark/>
          </w:tcPr>
          <w:p w14:paraId="07AAA25B"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Tantangan yang paling terasa adalah menghadapi peserta didik yang pasif. Sebelum PPL, saya mengira bahwa selama guru menguasai materi dan sudah mempersiapkan bahan ajar, pembelajaran akan berjalan dengan baik. Kenyataannya, tidak semua peserta didik langsung merespons pertanyaan, berani menyampaikan pendapat, atau aktif mengikuti kegiatan. Kondisi ini membuat saya mulai mempertanyakan penyebab peserta didik menjadi pasif. Saya menyadari bahwa pasivitas tidak selalu berarti peserta didik tidak mampu atau tidak tertarik. Bisa saja mereka belum memahami </w:t>
            </w:r>
            <w:r w:rsidRPr="001412E8">
              <w:rPr>
                <w:rFonts w:ascii="Times New Roman" w:eastAsia="Calibri" w:hAnsi="Times New Roman" w:cs="Times New Roman"/>
                <w:sz w:val="24"/>
                <w:szCs w:val="32"/>
                <w:lang w:val="id-ID" w:eastAsia="en-US" w:bidi="th-TH"/>
              </w:rPr>
              <w:lastRenderedPageBreak/>
              <w:t>materi, merasa kurang percaya diri, belum merasa aman untuk berbicara, membutuhkan stimulus yang berbeda, atau kegiatan belajar yang diberikan belum cukup melibatkan mereka. Tantangan tersebut menjadi pengalaman penting karena memaksa saya untuk tidak hanya mengevaluasi peserta didik, tetapi juga mengevaluasi cara saya mengajar.</w:t>
            </w:r>
          </w:p>
        </w:tc>
      </w:tr>
      <w:tr w:rsidR="001412E8" w:rsidRPr="001412E8" w14:paraId="3706B10F" w14:textId="77777777" w:rsidTr="001412E8">
        <w:tc>
          <w:tcPr>
            <w:tcW w:w="0" w:type="auto"/>
            <w:shd w:val="clear" w:color="auto" w:fill="EAF1DD" w:themeFill="accent3" w:themeFillTint="33"/>
            <w:hideMark/>
          </w:tcPr>
          <w:p w14:paraId="3BD2A95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1BB86254"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8023F83"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Hal penting yang saya peroleh dari PPL adalah pemahaman tentang </w:t>
            </w:r>
            <w:r w:rsidRPr="001412E8">
              <w:rPr>
                <w:rFonts w:ascii="Times New Roman" w:eastAsia="Calibri" w:hAnsi="Times New Roman" w:cs="Times New Roman"/>
                <w:b/>
                <w:bCs/>
                <w:sz w:val="24"/>
                <w:szCs w:val="32"/>
                <w:lang w:val="id-ID" w:eastAsia="en-US" w:bidi="th-TH"/>
              </w:rPr>
              <w:t>pendidikan karakter</w:t>
            </w:r>
            <w:r w:rsidRPr="001412E8">
              <w:rPr>
                <w:rFonts w:ascii="Times New Roman" w:eastAsia="Calibri" w:hAnsi="Times New Roman" w:cs="Times New Roman"/>
                <w:sz w:val="24"/>
                <w:szCs w:val="32"/>
                <w:lang w:val="id-ID" w:eastAsia="en-US" w:bidi="th-TH"/>
              </w:rPr>
              <w:t xml:space="preserve"> dan </w:t>
            </w:r>
            <w:r w:rsidRPr="001412E8">
              <w:rPr>
                <w:rFonts w:ascii="Times New Roman" w:eastAsia="Calibri" w:hAnsi="Times New Roman" w:cs="Times New Roman"/>
                <w:b/>
                <w:bCs/>
                <w:sz w:val="24"/>
                <w:szCs w:val="32"/>
                <w:lang w:val="id-ID" w:eastAsia="en-US" w:bidi="th-TH"/>
              </w:rPr>
              <w:t>pembelajaran berorientasi profit atau keterampilan produktif</w:t>
            </w:r>
            <w:r w:rsidRPr="001412E8">
              <w:rPr>
                <w:rFonts w:ascii="Times New Roman" w:eastAsia="Calibri" w:hAnsi="Times New Roman" w:cs="Times New Roman"/>
                <w:sz w:val="24"/>
                <w:szCs w:val="32"/>
                <w:lang w:val="id-ID" w:eastAsia="en-US" w:bidi="th-TH"/>
              </w:rPr>
              <w:t>. Pendidikan karakter membuat saya memahami bahwa sekolah tidak hanya bertugas membentuk kemampuan akademik, tetapi juga sikap, tanggung jawab, kemandirian, kreativitas, dan etika peserta didik.</w:t>
            </w:r>
          </w:p>
          <w:p w14:paraId="594B38BD"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Selain itu, saya mulai melihat bahwa pembelajaran sebaiknya tidak berhenti pada penguasaan materi, tetapi juga dapat diarahkan pada keterampilan yang memiliki manfaat nyata dan nilai ekonomi. Dalam konteks Informatika, keterampilan seperti videografi, editing, desain konten, pemrograman, dan produksi media digital dapat dikembangkan menjadi kemampuan yang dapat digunakan peserta didik untuk berkarya, memberikan jasa, bahkan memperoleh penghasilan.</w:t>
            </w:r>
          </w:p>
          <w:p w14:paraId="35CC94AF"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Pengalaman mengajar materi videografi memperkuat pemahaman tersebut. Dalam modul, peserta didik tidak hanya mempelajari konsep sinematografi dan storyboard, tetapi juga diarahkan untuk merancang serta menghasilkan produk video yang kreatif dan bermakna. Hal ini membuat saya memahami bahwa pembelajaran dapat dirancang agar peserta didik memperoleh kompetensi yang relevan dengan kehidupan nyata dan dunia kerja.</w:t>
            </w:r>
          </w:p>
          <w:p w14:paraId="0470D83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Pengalaman Pesantren Ekologi juga memperkuat sisi karakter. Dari sini saya melihat bahwa pembelajaran yang baik seharusnya membentuk dua hal sekaligus: </w:t>
            </w:r>
            <w:r w:rsidRPr="001412E8">
              <w:rPr>
                <w:rFonts w:ascii="Times New Roman" w:eastAsia="Calibri" w:hAnsi="Times New Roman" w:cs="Times New Roman"/>
                <w:b/>
                <w:bCs/>
                <w:sz w:val="24"/>
                <w:szCs w:val="32"/>
                <w:lang w:val="id-ID" w:eastAsia="en-US" w:bidi="th-TH"/>
              </w:rPr>
              <w:t>karakter yang baik dan keterampilan yang produktif</w:t>
            </w:r>
            <w:r w:rsidRPr="001412E8">
              <w:rPr>
                <w:rFonts w:ascii="Times New Roman" w:eastAsia="Calibri" w:hAnsi="Times New Roman" w:cs="Times New Roman"/>
                <w:sz w:val="24"/>
                <w:szCs w:val="32"/>
                <w:lang w:val="id-ID" w:eastAsia="en-US" w:bidi="th-TH"/>
              </w:rPr>
              <w:t xml:space="preserve">. Bagi saya, keduanya penting agar peserta didik tidak hanya siap </w:t>
            </w:r>
            <w:r w:rsidRPr="001412E8">
              <w:rPr>
                <w:rFonts w:ascii="Times New Roman" w:eastAsia="Calibri" w:hAnsi="Times New Roman" w:cs="Times New Roman"/>
                <w:sz w:val="24"/>
                <w:szCs w:val="32"/>
                <w:lang w:val="id-ID" w:eastAsia="en-US" w:bidi="th-TH"/>
              </w:rPr>
              <w:lastRenderedPageBreak/>
              <w:t>secara pengetahuan, tetapi juga mampu mandiri, bertanggung jawab, dan memanfaatkan keterampilannya secara positif.</w:t>
            </w:r>
          </w:p>
          <w:p w14:paraId="0BA0E891" w14:textId="1B75346D"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Jadi, istilah ini bisa tetap kita gunakan, tetapi dalam tugas akademik akan lebih kuat jika ditulis sebagai </w:t>
            </w:r>
            <w:r w:rsidRPr="001412E8">
              <w:rPr>
                <w:rFonts w:ascii="Times New Roman" w:eastAsia="Calibri" w:hAnsi="Times New Roman" w:cs="Times New Roman"/>
                <w:b/>
                <w:bCs/>
                <w:sz w:val="24"/>
                <w:szCs w:val="32"/>
                <w:lang w:val="id-ID" w:eastAsia="en-US" w:bidi="th-TH"/>
              </w:rPr>
              <w:t>“pembelajaran berorientasi profit/keterampilan produktif”</w:t>
            </w:r>
            <w:r w:rsidRPr="001412E8">
              <w:rPr>
                <w:rFonts w:ascii="Times New Roman" w:eastAsia="Calibri" w:hAnsi="Times New Roman" w:cs="Times New Roman"/>
                <w:sz w:val="24"/>
                <w:szCs w:val="32"/>
                <w:lang w:val="id-ID" w:eastAsia="en-US" w:bidi="th-TH"/>
              </w:rPr>
              <w:t xml:space="preserve"> supaya dosen langsung memahami maksudnya dan tidak mengira orientasinya semata-mata komersial.</w:t>
            </w:r>
          </w:p>
        </w:tc>
      </w:tr>
      <w:tr w:rsidR="001412E8" w:rsidRPr="001412E8" w14:paraId="7DBF8071" w14:textId="77777777" w:rsidTr="001412E8">
        <w:tc>
          <w:tcPr>
            <w:tcW w:w="0" w:type="auto"/>
            <w:shd w:val="clear" w:color="auto" w:fill="EAF1DD" w:themeFill="accent3" w:themeFillTint="33"/>
            <w:hideMark/>
          </w:tcPr>
          <w:p w14:paraId="16C350A3"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lastRenderedPageBreak/>
              <w:t>Change</w:t>
            </w:r>
          </w:p>
        </w:tc>
        <w:tc>
          <w:tcPr>
            <w:tcW w:w="0" w:type="auto"/>
            <w:shd w:val="clear" w:color="auto" w:fill="EAF1DD" w:themeFill="accent3" w:themeFillTint="33"/>
            <w:hideMark/>
          </w:tcPr>
          <w:p w14:paraId="5DF93BE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saja perubahan yang ingin saya lakukan setelah mendapatkan pengalaman PPL ini?</w:t>
            </w:r>
          </w:p>
        </w:tc>
        <w:tc>
          <w:tcPr>
            <w:tcW w:w="0" w:type="auto"/>
            <w:shd w:val="clear" w:color="auto" w:fill="EAF1DD" w:themeFill="accent3" w:themeFillTint="33"/>
            <w:hideMark/>
          </w:tcPr>
          <w:p w14:paraId="3D7CF493"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Perubahan yang ingin saya lakukan adalah lebih memahami </w:t>
            </w:r>
            <w:r w:rsidRPr="001412E8">
              <w:rPr>
                <w:rFonts w:ascii="Times New Roman" w:eastAsia="Calibri" w:hAnsi="Times New Roman" w:cs="Times New Roman"/>
                <w:b/>
                <w:bCs/>
                <w:sz w:val="24"/>
                <w:szCs w:val="32"/>
                <w:lang w:val="id-ID" w:eastAsia="en-US" w:bidi="th-TH"/>
              </w:rPr>
              <w:t>mengapa seorang peserta didik menjadi pasif sebelum menentukan cara mengatasinya</w:t>
            </w:r>
            <w:r w:rsidRPr="001412E8">
              <w:rPr>
                <w:rFonts w:ascii="Times New Roman" w:eastAsia="Calibri" w:hAnsi="Times New Roman" w:cs="Times New Roman"/>
                <w:sz w:val="24"/>
                <w:szCs w:val="32"/>
                <w:lang w:val="id-ID" w:eastAsia="en-US" w:bidi="th-TH"/>
              </w:rPr>
              <w:t>. Saya tidak ingin langsung menilai peserta didik sebagai tidak aktif, malas, atau tidak memahami pelajaran. Saya ingin terlebih dahulu melakukan observasi, memberikan pertanyaan yang lebih sederhana, menggunakan asesmen awal, mendekati peserta didik secara personal, serta menyediakan aktivitas yang memberikan ruang partisipasi secara bertahap. Saya juga ingin lebih fleksibel dalam mengubah strategi ketika rencana yang telah dibuat ternyata tidak sesuai dengan kondisi kelas. PPL mengajarkan saya bahwa modul ajar merupakan pedoman, tetapi guru tetap harus mampu mengambil keputusan berdasarkan situasi nyata peserta didik.</w:t>
            </w:r>
          </w:p>
        </w:tc>
      </w:tr>
    </w:tbl>
    <w:p w14:paraId="54BC2A0D" w14:textId="77777777" w:rsidR="001412E8" w:rsidRDefault="001412E8" w:rsidP="001412E8">
      <w:pPr>
        <w:spacing w:after="160" w:line="256" w:lineRule="auto"/>
        <w:jc w:val="both"/>
        <w:rPr>
          <w:rFonts w:ascii="Times New Roman" w:eastAsia="Calibri" w:hAnsi="Times New Roman" w:cs="Times New Roman"/>
          <w:b/>
          <w:bCs/>
          <w:sz w:val="24"/>
          <w:szCs w:val="32"/>
          <w:lang w:val="id-ID" w:eastAsia="en-US" w:bidi="th-TH"/>
        </w:rPr>
      </w:pPr>
    </w:p>
    <w:p w14:paraId="043A77B4" w14:textId="24FE8EE2" w:rsidR="001412E8" w:rsidRPr="001412E8" w:rsidRDefault="001412E8" w:rsidP="001412E8">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Analisis Artefak Pembelajaran</w:t>
      </w:r>
    </w:p>
    <w:p w14:paraId="520EF893" w14:textId="06F62A70" w:rsidR="001412E8" w:rsidRPr="001412E8" w:rsidRDefault="001412E8" w:rsidP="001412E8">
      <w:pPr>
        <w:pStyle w:val="ListParagraph"/>
        <w:numPr>
          <w:ilvl w:val="0"/>
          <w:numId w:val="5"/>
        </w:numPr>
        <w:spacing w:after="160" w:line="257" w:lineRule="auto"/>
        <w:ind w:left="357" w:hanging="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28AFBDCC" w14:textId="1B154979"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Artefak yang saya pilih adalah </w:t>
      </w:r>
      <w:r w:rsidRPr="001412E8">
        <w:rPr>
          <w:rFonts w:ascii="Times New Roman" w:eastAsia="Calibri" w:hAnsi="Times New Roman" w:cs="Times New Roman"/>
          <w:b/>
          <w:bCs/>
          <w:sz w:val="24"/>
          <w:szCs w:val="32"/>
          <w:lang w:val="id-ID" w:eastAsia="en-US" w:bidi="th-TH"/>
        </w:rPr>
        <w:t>Modul Ajar Informatika Kelas XI-5 Fase F dengan materi Sinematografi, Videografi, dan Storyboard</w:t>
      </w:r>
      <w:r w:rsidRPr="001412E8">
        <w:rPr>
          <w:rFonts w:ascii="Times New Roman" w:eastAsia="Calibri" w:hAnsi="Times New Roman" w:cs="Times New Roman"/>
          <w:sz w:val="24"/>
          <w:szCs w:val="32"/>
          <w:lang w:val="id-ID" w:eastAsia="en-US" w:bidi="th-TH"/>
        </w:rPr>
        <w:t xml:space="preserve"> yang digunakan sebagai perangkat pembelajaran selama pengalaman mengajar di SMAN 15 Bandung.</w:t>
      </w:r>
      <w:r>
        <w:rPr>
          <w:rFonts w:ascii="Times New Roman" w:eastAsia="Calibri" w:hAnsi="Times New Roman" w:cs="Times New Roman"/>
          <w:sz w:val="24"/>
          <w:szCs w:val="32"/>
          <w:lang w:val="id-ID" w:eastAsia="en-US" w:bidi="th-TH"/>
        </w:rPr>
        <w:t xml:space="preserve"> </w:t>
      </w:r>
      <w:r w:rsidRPr="001412E8">
        <w:rPr>
          <w:rFonts w:ascii="Times New Roman" w:eastAsia="Calibri" w:hAnsi="Times New Roman" w:cs="Times New Roman"/>
          <w:sz w:val="24"/>
          <w:szCs w:val="32"/>
          <w:lang w:val="id-ID" w:eastAsia="en-US" w:bidi="th-TH"/>
        </w:rPr>
        <w:t xml:space="preserve">Modul tersebut dirancang untuk satu pertemuan dengan alokasi waktu 3 × 40 menit serta menggunakan kombinasi </w:t>
      </w:r>
      <w:r w:rsidRPr="001412E8">
        <w:rPr>
          <w:rFonts w:ascii="Times New Roman" w:eastAsia="Calibri" w:hAnsi="Times New Roman" w:cs="Times New Roman"/>
          <w:b/>
          <w:bCs/>
          <w:sz w:val="24"/>
          <w:szCs w:val="32"/>
          <w:lang w:val="id-ID" w:eastAsia="en-US" w:bidi="th-TH"/>
        </w:rPr>
        <w:t>Problem-Based Learning (PBL) dan Project-Based Learning (PjBL)</w:t>
      </w:r>
      <w:r w:rsidRPr="001412E8">
        <w:rPr>
          <w:rFonts w:ascii="Times New Roman" w:eastAsia="Calibri" w:hAnsi="Times New Roman" w:cs="Times New Roman"/>
          <w:sz w:val="24"/>
          <w:szCs w:val="32"/>
          <w:lang w:val="id-ID" w:eastAsia="en-US" w:bidi="th-TH"/>
        </w:rPr>
        <w:t>. Tujuan pembelajarannya bergerak dari memahami konsep sinematografi dan videografi, menganalisis teknik pengambilan gambar, merancang storyboard, memproduksi video, sampai mengevaluasi dan merefleksikan karya.</w:t>
      </w:r>
    </w:p>
    <w:p w14:paraId="1EA5883A" w14:textId="2DB0D676" w:rsidR="001412E8" w:rsidRPr="001412E8" w:rsidRDefault="001412E8" w:rsidP="001412E8">
      <w:pPr>
        <w:pStyle w:val="ListParagraph"/>
        <w:numPr>
          <w:ilvl w:val="0"/>
          <w:numId w:val="5"/>
        </w:numPr>
        <w:spacing w:after="160" w:line="257" w:lineRule="auto"/>
        <w:ind w:left="357" w:hanging="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Mengapa artefak tersebut yang saya pilih?</w:t>
      </w:r>
    </w:p>
    <w:p w14:paraId="4F67EDD0"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lastRenderedPageBreak/>
        <w:t xml:space="preserve">Saya memilih modul ajar ini karena artefak tersebut berkaitan langsung dengan salah satu pengalaman yang paling bermakna bagi saya selama PPL, yaitu </w:t>
      </w:r>
      <w:r w:rsidRPr="001412E8">
        <w:rPr>
          <w:rFonts w:ascii="Times New Roman" w:eastAsia="Calibri" w:hAnsi="Times New Roman" w:cs="Times New Roman"/>
          <w:b/>
          <w:bCs/>
          <w:sz w:val="24"/>
          <w:szCs w:val="32"/>
          <w:lang w:val="id-ID" w:eastAsia="en-US" w:bidi="th-TH"/>
        </w:rPr>
        <w:t>pertama kali mengajar pada jenjang SLTA di kelas XI-5 dengan materi videografi</w:t>
      </w:r>
      <w:r w:rsidRPr="001412E8">
        <w:rPr>
          <w:rFonts w:ascii="Times New Roman" w:eastAsia="Calibri" w:hAnsi="Times New Roman" w:cs="Times New Roman"/>
          <w:sz w:val="24"/>
          <w:szCs w:val="32"/>
          <w:lang w:val="id-ID" w:eastAsia="en-US" w:bidi="th-TH"/>
        </w:rPr>
        <w:t>.</w:t>
      </w:r>
    </w:p>
    <w:p w14:paraId="611B2F1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Modul ini menjadi bukti bahwa sebelum mengajar saya telah mencoba mempersiapkan pembelajaran secara terstruktur. Di dalamnya terdapat tujuan pembelajaran, materi, kegiatan, asesmen, serta diferensiasi dukungan bagi peserta didik.</w:t>
      </w:r>
    </w:p>
    <w:p w14:paraId="6AEB2A3F"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Pada bagian target peserta didik, misalnya, modul tidak hanya mencantumkan peserta didik reguler, tetapi juga memberikan tantangan tambahan bagi peserta didik yang membutuhkan pengayaan dan </w:t>
      </w:r>
      <w:r w:rsidRPr="001412E8">
        <w:rPr>
          <w:rFonts w:ascii="Times New Roman" w:eastAsia="Calibri" w:hAnsi="Times New Roman" w:cs="Times New Roman"/>
          <w:b/>
          <w:bCs/>
          <w:sz w:val="24"/>
          <w:szCs w:val="32"/>
          <w:lang w:val="id-ID" w:eastAsia="en-US" w:bidi="th-TH"/>
        </w:rPr>
        <w:t>scaffolding berupa template storyboard yang sebagian sudah terisi serta bimbingan lebih intensif bagi peserta didik yang mengalami hambatan belajar</w:t>
      </w:r>
      <w:r w:rsidRPr="001412E8">
        <w:rPr>
          <w:rFonts w:ascii="Times New Roman" w:eastAsia="Calibri" w:hAnsi="Times New Roman" w:cs="Times New Roman"/>
          <w:sz w:val="24"/>
          <w:szCs w:val="32"/>
          <w:lang w:val="id-ID" w:eastAsia="en-US" w:bidi="th-TH"/>
        </w:rPr>
        <w:t>.</w:t>
      </w:r>
    </w:p>
    <w:p w14:paraId="5AC0B45D"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Ketika saya melihat kembali artefak ini setelah mengalami pembelajaran secara langsung, saya semakin memahami bahwa perangkat ajar yang baik memang penting, tetapi keberhasilan pembelajaran tetap sangat bergantung pada kemampuan guru membaca situasi peserta didik dan melakukan penyesuaian selama kegiatan berlangsung.</w:t>
      </w:r>
    </w:p>
    <w:p w14:paraId="3F2F2D13" w14:textId="1D125446" w:rsidR="001412E8" w:rsidRPr="001412E8" w:rsidRDefault="001412E8" w:rsidP="001412E8">
      <w:pPr>
        <w:pStyle w:val="ListParagraph"/>
        <w:numPr>
          <w:ilvl w:val="0"/>
          <w:numId w:val="5"/>
        </w:numPr>
        <w:spacing w:after="160" w:line="257" w:lineRule="auto"/>
        <w:ind w:left="357" w:hanging="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Bagian mana dari artefak ini yang mendukung hasil refleksi saya?</w:t>
      </w:r>
    </w:p>
    <w:p w14:paraId="0FE10680"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a. Bagian pre-assessment</w:t>
      </w:r>
    </w:p>
    <w:p w14:paraId="44B316B5" w14:textId="20B1BD2E"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Pada kegiatan pendahuluan terdapat </w:t>
      </w:r>
      <w:r w:rsidRPr="001412E8">
        <w:rPr>
          <w:rFonts w:ascii="Times New Roman" w:eastAsia="Calibri" w:hAnsi="Times New Roman" w:cs="Times New Roman"/>
          <w:b/>
          <w:bCs/>
          <w:sz w:val="24"/>
          <w:szCs w:val="32"/>
          <w:lang w:val="id-ID" w:eastAsia="en-US" w:bidi="th-TH"/>
        </w:rPr>
        <w:t>pre-assessment</w:t>
      </w:r>
      <w:r w:rsidRPr="001412E8">
        <w:rPr>
          <w:rFonts w:ascii="Times New Roman" w:eastAsia="Calibri" w:hAnsi="Times New Roman" w:cs="Times New Roman"/>
          <w:sz w:val="24"/>
          <w:szCs w:val="32"/>
          <w:lang w:val="id-ID" w:eastAsia="en-US" w:bidi="th-TH"/>
        </w:rPr>
        <w:t xml:space="preserve"> untuk mengetahui pengalaman peserta didik dalam membuat video dan mengenali jenis shot kamera. Pada bagian asesmen diagnostik juga terdapat pertanyaan mengenai pengalaman membuat atau mengedit video, pemahaman </w:t>
      </w:r>
      <w:r w:rsidRPr="001412E8">
        <w:rPr>
          <w:rFonts w:ascii="Times New Roman" w:eastAsia="Calibri" w:hAnsi="Times New Roman" w:cs="Times New Roman"/>
          <w:i/>
          <w:iCs/>
          <w:sz w:val="24"/>
          <w:szCs w:val="32"/>
          <w:lang w:val="id-ID" w:eastAsia="en-US" w:bidi="th-TH"/>
        </w:rPr>
        <w:t>close-up shot</w:t>
      </w:r>
      <w:r w:rsidRPr="001412E8">
        <w:rPr>
          <w:rFonts w:ascii="Times New Roman" w:eastAsia="Calibri" w:hAnsi="Times New Roman" w:cs="Times New Roman"/>
          <w:sz w:val="24"/>
          <w:szCs w:val="32"/>
          <w:lang w:val="id-ID" w:eastAsia="en-US" w:bidi="th-TH"/>
        </w:rPr>
        <w:t>, serta fungsi storyboard.</w:t>
      </w:r>
      <w:r>
        <w:rPr>
          <w:rFonts w:ascii="Times New Roman" w:eastAsia="Calibri" w:hAnsi="Times New Roman" w:cs="Times New Roman"/>
          <w:sz w:val="24"/>
          <w:szCs w:val="32"/>
          <w:lang w:val="id-ID" w:eastAsia="en-US" w:bidi="th-TH"/>
        </w:rPr>
        <w:t xml:space="preserve"> </w:t>
      </w:r>
      <w:r w:rsidRPr="001412E8">
        <w:rPr>
          <w:rFonts w:ascii="Times New Roman" w:eastAsia="Calibri" w:hAnsi="Times New Roman" w:cs="Times New Roman"/>
          <w:sz w:val="24"/>
          <w:szCs w:val="32"/>
          <w:lang w:val="id-ID" w:eastAsia="en-US" w:bidi="th-TH"/>
        </w:rPr>
        <w:t>Bagian ini mendukung refleksi saya bahwa guru perlu mengetahui kondisi awal peserta didik sebelum menentukan bentuk dukungan yang diberikan.</w:t>
      </w:r>
    </w:p>
    <w:p w14:paraId="798D72FB"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b. Bagian kegiatan proyek</w:t>
      </w:r>
    </w:p>
    <w:p w14:paraId="42811074"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Pada fase </w:t>
      </w:r>
      <w:r w:rsidRPr="001412E8">
        <w:rPr>
          <w:rFonts w:ascii="Times New Roman" w:eastAsia="Calibri" w:hAnsi="Times New Roman" w:cs="Times New Roman"/>
          <w:b/>
          <w:bCs/>
          <w:sz w:val="24"/>
          <w:szCs w:val="32"/>
          <w:lang w:val="id-ID" w:eastAsia="en-US" w:bidi="th-TH"/>
        </w:rPr>
        <w:t>Mengaplikasikan</w:t>
      </w:r>
      <w:r w:rsidRPr="001412E8">
        <w:rPr>
          <w:rFonts w:ascii="Times New Roman" w:eastAsia="Calibri" w:hAnsi="Times New Roman" w:cs="Times New Roman"/>
          <w:sz w:val="24"/>
          <w:szCs w:val="32"/>
          <w:lang w:val="id-ID" w:eastAsia="en-US" w:bidi="th-TH"/>
        </w:rPr>
        <w:t>, peserta didik bekerja dalam kelompok untuk menentukan tema, melakukan brainstorming, merancang storyboard minimal delapan panel, dan melakukan simulasi pengambilan gambar menggunakan smartphone.</w:t>
      </w:r>
    </w:p>
    <w:p w14:paraId="6C6102F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Menurut saya, bagian ini menunjukkan usaha untuk mengurangi pembelajaran yang hanya berpusat pada ceramah. Peserta didik diberikan ruang untuk berdiskusi, menyampaikan ide, mengambil keputusan, bekerja sama, dan menghasilkan sesuatu.</w:t>
      </w:r>
    </w:p>
    <w:p w14:paraId="60BC7D5F"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Hal ini berkaitan langsung dengan pengalaman saya menghadapi peserta didik yang pasif. Saya semakin menyadari bahwa salah satu cara meningkatkan partisipasi adalah dengan memberikan </w:t>
      </w:r>
      <w:r w:rsidRPr="001412E8">
        <w:rPr>
          <w:rFonts w:ascii="Times New Roman" w:eastAsia="Calibri" w:hAnsi="Times New Roman" w:cs="Times New Roman"/>
          <w:b/>
          <w:bCs/>
          <w:sz w:val="24"/>
          <w:szCs w:val="32"/>
          <w:lang w:val="id-ID" w:eastAsia="en-US" w:bidi="th-TH"/>
        </w:rPr>
        <w:t>peran dan aktivitas yang jelas</w:t>
      </w:r>
      <w:r w:rsidRPr="001412E8">
        <w:rPr>
          <w:rFonts w:ascii="Times New Roman" w:eastAsia="Calibri" w:hAnsi="Times New Roman" w:cs="Times New Roman"/>
          <w:sz w:val="24"/>
          <w:szCs w:val="32"/>
          <w:lang w:val="id-ID" w:eastAsia="en-US" w:bidi="th-TH"/>
        </w:rPr>
        <w:t>, bukan hanya meminta peserta didik “lebih aktif”.</w:t>
      </w:r>
    </w:p>
    <w:p w14:paraId="5D8FB6E9"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c. Bagian refleksi</w:t>
      </w:r>
    </w:p>
    <w:p w14:paraId="6D68F31D"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Modul menyediakan fase </w:t>
      </w:r>
      <w:r w:rsidRPr="001412E8">
        <w:rPr>
          <w:rFonts w:ascii="Times New Roman" w:eastAsia="Calibri" w:hAnsi="Times New Roman" w:cs="Times New Roman"/>
          <w:b/>
          <w:bCs/>
          <w:sz w:val="24"/>
          <w:szCs w:val="32"/>
          <w:lang w:val="id-ID" w:eastAsia="en-US" w:bidi="th-TH"/>
        </w:rPr>
        <w:t>Merefleksikan</w:t>
      </w:r>
      <w:r w:rsidRPr="001412E8">
        <w:rPr>
          <w:rFonts w:ascii="Times New Roman" w:eastAsia="Calibri" w:hAnsi="Times New Roman" w:cs="Times New Roman"/>
          <w:sz w:val="24"/>
          <w:szCs w:val="32"/>
          <w:lang w:val="id-ID" w:eastAsia="en-US" w:bidi="th-TH"/>
        </w:rPr>
        <w:t xml:space="preserve"> yang berisi presentasi storyboard, </w:t>
      </w:r>
      <w:r w:rsidRPr="001412E8">
        <w:rPr>
          <w:rFonts w:ascii="Times New Roman" w:eastAsia="Calibri" w:hAnsi="Times New Roman" w:cs="Times New Roman"/>
          <w:i/>
          <w:iCs/>
          <w:sz w:val="24"/>
          <w:szCs w:val="32"/>
          <w:lang w:val="id-ID" w:eastAsia="en-US" w:bidi="th-TH"/>
        </w:rPr>
        <w:t>peer review</w:t>
      </w:r>
      <w:r w:rsidRPr="001412E8">
        <w:rPr>
          <w:rFonts w:ascii="Times New Roman" w:eastAsia="Calibri" w:hAnsi="Times New Roman" w:cs="Times New Roman"/>
          <w:sz w:val="24"/>
          <w:szCs w:val="32"/>
          <w:lang w:val="id-ID" w:eastAsia="en-US" w:bidi="th-TH"/>
        </w:rPr>
        <w:t xml:space="preserve">, refleksi individu dan kelompok, serta penguatan konsep. Peserta didik diminta </w:t>
      </w:r>
      <w:r w:rsidRPr="001412E8">
        <w:rPr>
          <w:rFonts w:ascii="Times New Roman" w:eastAsia="Calibri" w:hAnsi="Times New Roman" w:cs="Times New Roman"/>
          <w:sz w:val="24"/>
          <w:szCs w:val="32"/>
          <w:lang w:val="id-ID" w:eastAsia="en-US" w:bidi="th-TH"/>
        </w:rPr>
        <w:lastRenderedPageBreak/>
        <w:t>menjawab pertanyaan seperti apa yang sudah dipahami, apa yang masih membingungkan, apa yang ingin dipelajari lebih lanjut, serta bagaimana kontribusinya dalam kelompok.</w:t>
      </w:r>
    </w:p>
    <w:p w14:paraId="6E43A402"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Bagian ini mendukung pemahaman saya bahwa guru perlu memberi kesempatan kepada peserta didik untuk menyampaikan kondisi belajarnya. Melalui refleksi seperti ini, guru dapat memperoleh informasi yang mungkin tidak terlihat hanya dari nilai atau jawaban peserta didik.</w:t>
      </w:r>
    </w:p>
    <w:p w14:paraId="428C151C"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d. Bagian asesmen pembelajaran</w:t>
      </w:r>
    </w:p>
    <w:p w14:paraId="1312BDB9"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Artefak juga menunjukkan bahwa asesmen tidak hanya dilakukan pada akhir pembelajaran. Modul memuat </w:t>
      </w:r>
      <w:r w:rsidRPr="001412E8">
        <w:rPr>
          <w:rFonts w:ascii="Times New Roman" w:eastAsia="Calibri" w:hAnsi="Times New Roman" w:cs="Times New Roman"/>
          <w:b/>
          <w:bCs/>
          <w:sz w:val="24"/>
          <w:szCs w:val="32"/>
          <w:lang w:val="id-ID" w:eastAsia="en-US" w:bidi="th-TH"/>
        </w:rPr>
        <w:t>asesmen diagnostik sebelum pembelajaran, asesmen formatif melalui observasi, kuis cepat, LKPD, dan peer review, kemudian asesmen sumatif melalui proyek akhir</w:t>
      </w:r>
      <w:r w:rsidRPr="001412E8">
        <w:rPr>
          <w:rFonts w:ascii="Times New Roman" w:eastAsia="Calibri" w:hAnsi="Times New Roman" w:cs="Times New Roman"/>
          <w:sz w:val="24"/>
          <w:szCs w:val="32"/>
          <w:lang w:val="id-ID" w:eastAsia="en-US" w:bidi="th-TH"/>
        </w:rPr>
        <w:t>.</w:t>
      </w:r>
    </w:p>
    <w:p w14:paraId="510520E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Hal tersebut semakin memperkuat refleksi saya bahwa ketika menemukan peserta didik pasif, guru perlu menggunakan berbagai sumber informasi sebelum mengambil kesimpulan.</w:t>
      </w:r>
    </w:p>
    <w:p w14:paraId="69A7D1E0"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e. Bagian pendidikan karakter</w:t>
      </w:r>
    </w:p>
    <w:p w14:paraId="662B5E6E"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Dalam modul, proyek videografi juga dikaitkan dengan karakter peserta didik. Peserta didik diarahkan menghasilkan karya yang memiliki nilai positif, bekerja secara gotong royong, mandiri dalam menyelesaikan proyek, bernalar kritis ketika mengevaluasi karya, dan kreatif dalam menghasilkan video.</w:t>
      </w:r>
    </w:p>
    <w:p w14:paraId="28D29CE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Bagian tersebut memiliki hubungan dengan pengalaman saya ketika terlibat dalam </w:t>
      </w:r>
      <w:r w:rsidRPr="001412E8">
        <w:rPr>
          <w:rFonts w:ascii="Times New Roman" w:eastAsia="Calibri" w:hAnsi="Times New Roman" w:cs="Times New Roman"/>
          <w:b/>
          <w:bCs/>
          <w:sz w:val="24"/>
          <w:szCs w:val="32"/>
          <w:lang w:val="id-ID" w:eastAsia="en-US" w:bidi="th-TH"/>
        </w:rPr>
        <w:t>Pesantren Ekologi</w:t>
      </w:r>
      <w:r w:rsidRPr="001412E8">
        <w:rPr>
          <w:rFonts w:ascii="Times New Roman" w:eastAsia="Calibri" w:hAnsi="Times New Roman" w:cs="Times New Roman"/>
          <w:sz w:val="24"/>
          <w:szCs w:val="32"/>
          <w:lang w:val="id-ID" w:eastAsia="en-US" w:bidi="th-TH"/>
        </w:rPr>
        <w:t>. Dari kedua pengalaman tersebut saya semakin memahami bahwa sekolah bukan hanya tempat mengembangkan kemampuan akademik dan teknis, tetapi juga ruang pembentukan karakter, tanggung jawab, dan nilai.</w:t>
      </w:r>
    </w:p>
    <w:p w14:paraId="0D03ED82" w14:textId="77777777" w:rsidR="001412E8" w:rsidRPr="001412E8" w:rsidRDefault="001412E8" w:rsidP="001412E8">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Rumusan Hasil Refleksi</w:t>
      </w:r>
    </w:p>
    <w:p w14:paraId="6ABB4839"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Mata kuliah </w:t>
      </w:r>
      <w:r w:rsidRPr="001412E8">
        <w:rPr>
          <w:rFonts w:ascii="Times New Roman" w:eastAsia="Calibri" w:hAnsi="Times New Roman" w:cs="Times New Roman"/>
          <w:b/>
          <w:bCs/>
          <w:sz w:val="24"/>
          <w:szCs w:val="32"/>
          <w:lang w:val="id-ID" w:eastAsia="en-US" w:bidi="th-TH"/>
        </w:rPr>
        <w:t>Praktik Pengalaman Lapangan (PPL) Terbimbing</w:t>
      </w:r>
      <w:r w:rsidRPr="001412E8">
        <w:rPr>
          <w:rFonts w:ascii="Times New Roman" w:eastAsia="Calibri" w:hAnsi="Times New Roman" w:cs="Times New Roman"/>
          <w:sz w:val="24"/>
          <w:szCs w:val="32"/>
          <w:lang w:val="id-ID" w:eastAsia="en-US" w:bidi="th-TH"/>
        </w:rPr>
        <w:t xml:space="preserve"> menjadi salah satu pengalaman belajar yang paling memberikan gambaran nyata mengenai profesi guru. Sebelum menjalani PPL, saya masih memiliki pemikiran bahwa apabila seorang guru sudah menguasai materi dengan baik, maka proses pembelajaran akan berjalan dengan lancar. Namun, pengalaman pertama mengajar peserta didik tingkat SLTA di kelas XI-5 SMAN 15 Bandung dengan materi videografi membuat saya menyadari bahwa realitas kelas jauh lebih kompleks.</w:t>
      </w:r>
    </w:p>
    <w:p w14:paraId="2DCEB529"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Saya menemukan adanya peserta didik yang aktif, tetapi juga peserta didik yang cenderung pasif. Awalnya perhatian saya lebih banyak tertuju pada bagaimana menyelesaikan materi yang sudah dipersiapkan. Namun, ketika terdapat peserta didik yang tidak banyak memberikan respons, saya mulai menyadari bahwa guru tidak cukup hanya menguasai materi.</w:t>
      </w:r>
    </w:p>
    <w:p w14:paraId="6E08A26F"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Guru perlu mampu membaca kondisi kelas.</w:t>
      </w:r>
    </w:p>
    <w:p w14:paraId="5C4C7389"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Pengalaman tersebut membuat saya mulai bertanya:</w:t>
      </w:r>
    </w:p>
    <w:p w14:paraId="7BF9284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Mengapa peserta didik ini pasif?</w:t>
      </w:r>
    </w:p>
    <w:p w14:paraId="208C3ADD"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lastRenderedPageBreak/>
        <w:t>Pertanyaan tersebut kemudian berkembang menjadi:</w:t>
      </w:r>
    </w:p>
    <w:p w14:paraId="3EBAF3F2"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Apakah ia belum memahami materi? Apakah ia kurang percaya diri? Apakah aktivitas yang saya berikan belum memberi ruang kepadanya untuk terlibat? Atau apakah saya perlu menggunakan pendekatan yang berbeda?</w:t>
      </w:r>
    </w:p>
    <w:p w14:paraId="252D6594"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Perubahan cara bertanya ini penting bagi saya karena membuat saya tidak langsung meletakkan sumber masalah pada peserta didik.</w:t>
      </w:r>
    </w:p>
    <w:p w14:paraId="599EB05C"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Ketika melihat kembali modul ajar yang saya gunakan, sebenarnya di dalamnya sudah terdapat berbagai ruang untuk melibatkan peserta didik, mulai dari apersepsi menggunakan video, asesmen awal, analisis masalah, brainstorming, pembuatan storyboard, simulasi shooting, presentasi, </w:t>
      </w:r>
      <w:r w:rsidRPr="001412E8">
        <w:rPr>
          <w:rFonts w:ascii="Times New Roman" w:eastAsia="Calibri" w:hAnsi="Times New Roman" w:cs="Times New Roman"/>
          <w:i/>
          <w:iCs/>
          <w:sz w:val="24"/>
          <w:szCs w:val="32"/>
          <w:lang w:val="id-ID" w:eastAsia="en-US" w:bidi="th-TH"/>
        </w:rPr>
        <w:t>peer review</w:t>
      </w:r>
      <w:r w:rsidRPr="001412E8">
        <w:rPr>
          <w:rFonts w:ascii="Times New Roman" w:eastAsia="Calibri" w:hAnsi="Times New Roman" w:cs="Times New Roman"/>
          <w:sz w:val="24"/>
          <w:szCs w:val="32"/>
          <w:lang w:val="id-ID" w:eastAsia="en-US" w:bidi="th-TH"/>
        </w:rPr>
        <w:t>, sampai refleksi. Akan tetapi, pengalaman PPL membuat saya memahami bahwa memiliki rancangan tersebut belum otomatis menjamin semua peserta didik akan berpartisipasi. Guru tetap perlu mengamati bagaimana masing-masing peserta didik merespons aktivitas yang diberikan.</w:t>
      </w:r>
    </w:p>
    <w:p w14:paraId="37E0B235"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Pengalaman lain yang sangat berkesan bagi saya adalah ketika dipercaya mengisi kegiatan </w:t>
      </w:r>
      <w:r w:rsidRPr="001412E8">
        <w:rPr>
          <w:rFonts w:ascii="Times New Roman" w:eastAsia="Calibri" w:hAnsi="Times New Roman" w:cs="Times New Roman"/>
          <w:b/>
          <w:bCs/>
          <w:sz w:val="24"/>
          <w:szCs w:val="32"/>
          <w:lang w:val="id-ID" w:eastAsia="en-US" w:bidi="th-TH"/>
        </w:rPr>
        <w:t>Pesantren Ekologi pada bulan Ramadhan di kelas XI-10 SMAN 15 Bandung</w:t>
      </w:r>
      <w:r w:rsidRPr="001412E8">
        <w:rPr>
          <w:rFonts w:ascii="Times New Roman" w:eastAsia="Calibri" w:hAnsi="Times New Roman" w:cs="Times New Roman"/>
          <w:sz w:val="24"/>
          <w:szCs w:val="32"/>
          <w:lang w:val="id-ID" w:eastAsia="en-US" w:bidi="th-TH"/>
        </w:rPr>
        <w:t>. Pada kegiatan tersebut saya menyampaikan materi mengenai hemat energi, tadabur alam, akhlak, projek nyata, hafalan ayat Al-Qur'an dan hadits, serta khalifah.</w:t>
      </w:r>
    </w:p>
    <w:p w14:paraId="42216D9A"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Pengalaman tersebut memberikan pemahaman yang berbeda dibandingkan pembelajaran Informatika di kelas. Saya melihat bahwa proses pendidikan bukan hanya tentang kemampuan kognitif atau keterampilan teknis. Pendidikan juga memiliki peran dalam membentuk karakter, tanggung jawab, kesadaran terhadap lingkungan, serta cara peserta didik memaknai tindakannya dalam kehidupan sehari-hari.</w:t>
      </w:r>
    </w:p>
    <w:p w14:paraId="17767853"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Dari kedua pengalaman tersebut, saya semakin memahami bahwa menjadi guru berarti berhadapan dengan </w:t>
      </w:r>
      <w:r w:rsidRPr="001412E8">
        <w:rPr>
          <w:rFonts w:ascii="Times New Roman" w:eastAsia="Calibri" w:hAnsi="Times New Roman" w:cs="Times New Roman"/>
          <w:b/>
          <w:bCs/>
          <w:sz w:val="24"/>
          <w:szCs w:val="32"/>
          <w:lang w:val="id-ID" w:eastAsia="en-US" w:bidi="th-TH"/>
        </w:rPr>
        <w:t>manusia</w:t>
      </w:r>
      <w:r w:rsidRPr="001412E8">
        <w:rPr>
          <w:rFonts w:ascii="Times New Roman" w:eastAsia="Calibri" w:hAnsi="Times New Roman" w:cs="Times New Roman"/>
          <w:sz w:val="24"/>
          <w:szCs w:val="32"/>
          <w:lang w:val="id-ID" w:eastAsia="en-US" w:bidi="th-TH"/>
        </w:rPr>
        <w:t>, bukan hanya dengan mata pelajaran.</w:t>
      </w:r>
    </w:p>
    <w:p w14:paraId="36F2D7A7"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Sebagai calon guru Informatika, saya memang perlu menguasai materi seperti pemrograman, algoritma, jaringan, analisis data, atau produksi konten digital. Namun, pada saat yang sama saya perlu memahami kondisi orang yang sedang mempelajarinya.</w:t>
      </w:r>
    </w:p>
    <w:p w14:paraId="1D47F0CB"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Karena itu, perubahan yang ingin saya lakukan setelah PPL adalah lebih berhati-hati ketika menghadapi peserta didik yang pasif. Saya ingin mencari penyebabnya terlebih dahulu melalui observasi, asesmen, percakapan, maupun aktivitas pembelajaran yang memberikan ruang kepada peserta didik untuk menunjukkan kemampuan secara bertahap.</w:t>
      </w:r>
    </w:p>
    <w:p w14:paraId="6BED6E64"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Saya juga ingin lebih fleksibel dalam menggunakan modul ajar. Modul tetap menjadi pedoman penting, tetapi saya memahami bahwa </w:t>
      </w:r>
      <w:r w:rsidRPr="001412E8">
        <w:rPr>
          <w:rFonts w:ascii="Times New Roman" w:eastAsia="Calibri" w:hAnsi="Times New Roman" w:cs="Times New Roman"/>
          <w:b/>
          <w:bCs/>
          <w:sz w:val="24"/>
          <w:szCs w:val="32"/>
          <w:lang w:val="id-ID" w:eastAsia="en-US" w:bidi="th-TH"/>
        </w:rPr>
        <w:t>pembelajaran nyata tidak selalu berjalan persis seperti yang tertulis dalam modul</w:t>
      </w:r>
      <w:r w:rsidRPr="001412E8">
        <w:rPr>
          <w:rFonts w:ascii="Times New Roman" w:eastAsia="Calibri" w:hAnsi="Times New Roman" w:cs="Times New Roman"/>
          <w:sz w:val="24"/>
          <w:szCs w:val="32"/>
          <w:lang w:val="id-ID" w:eastAsia="en-US" w:bidi="th-TH"/>
        </w:rPr>
        <w:t>. Guru harus mampu mengambil keputusan ketika menemukan respons, kesulitan, atau kebutuhan peserta didik yang berbeda dari perkiraan awal.</w:t>
      </w:r>
    </w:p>
    <w:p w14:paraId="0EB0D995"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Bagi saya, pelajaran terbesar dari PPL dapat dirangkum dalam perubahan cara pandang berikut:</w:t>
      </w:r>
    </w:p>
    <w:p w14:paraId="3197E84B"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Sebelum PPL, saya lebih banyak berpikir tentang bagaimana saya harus mengajar.</w:t>
      </w:r>
    </w:p>
    <w:p w14:paraId="2BB763CF"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lastRenderedPageBreak/>
        <w:t>Setelah mengalami PPL, saya mulai lebih banyak berpikir tentang bagaimana peserta didik saya belajar.</w:t>
      </w:r>
    </w:p>
    <w:p w14:paraId="357CB884"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Pengalaman tersebut menjadi bekal penting bagi saya untuk terus berkembang menjadi guru yang tidak hanya mampu menyampaikan materi, tetapi juga </w:t>
      </w:r>
      <w:r w:rsidRPr="001412E8">
        <w:rPr>
          <w:rFonts w:ascii="Times New Roman" w:eastAsia="Calibri" w:hAnsi="Times New Roman" w:cs="Times New Roman"/>
          <w:b/>
          <w:bCs/>
          <w:sz w:val="24"/>
          <w:szCs w:val="32"/>
          <w:lang w:val="id-ID" w:eastAsia="en-US" w:bidi="th-TH"/>
        </w:rPr>
        <w:t>mampu memahami peserta didik, membangun karakter, menyesuaikan pembelajaran, dan menciptakan ruang agar setiap peserta didik memiliki kesempatan untuk terlibat dan berkembang</w:t>
      </w:r>
      <w:r w:rsidRPr="001412E8">
        <w:rPr>
          <w:rFonts w:ascii="Times New Roman" w:eastAsia="Calibri" w:hAnsi="Times New Roman" w:cs="Times New Roman"/>
          <w:sz w:val="24"/>
          <w:szCs w:val="32"/>
          <w:lang w:val="id-ID" w:eastAsia="en-US" w:bidi="th-TH"/>
        </w:rPr>
        <w:t>.</w:t>
      </w:r>
    </w:p>
    <w:p w14:paraId="1364F057" w14:textId="77777777"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sectPr w:rsidR="00CD6548">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0E5EB" w14:textId="77777777" w:rsidR="00F57A1F" w:rsidRDefault="00F57A1F">
      <w:pPr>
        <w:spacing w:line="240" w:lineRule="auto"/>
      </w:pPr>
      <w:r>
        <w:separator/>
      </w:r>
    </w:p>
  </w:endnote>
  <w:endnote w:type="continuationSeparator" w:id="0">
    <w:p w14:paraId="117E3209" w14:textId="77777777" w:rsidR="00F57A1F" w:rsidRDefault="00F57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373827-C250-40A4-99C7-4DB7B6C08DA3}"/>
    <w:embedBold r:id="rId2" w:fontKey="{AD7C28D3-AE27-4055-822C-5F696C0E5B0D}"/>
    <w:embedItalic r:id="rId3" w:fontKey="{E369F5C2-8551-45C1-B2C7-3E368539AF78}"/>
  </w:font>
  <w:font w:name="Cambria">
    <w:panose1 w:val="02040503050406030204"/>
    <w:charset w:val="00"/>
    <w:family w:val="roman"/>
    <w:pitch w:val="variable"/>
    <w:sig w:usb0="E00006FF" w:usb1="420024FF" w:usb2="02000000" w:usb3="00000000" w:csb0="0000019F" w:csb1="00000000"/>
    <w:embedRegular r:id="rId4" w:fontKey="{5ED0C415-F443-4DE1-B48B-B6E984157A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EFCEF" w14:textId="77777777" w:rsidR="00F57A1F" w:rsidRDefault="00F57A1F">
      <w:pPr>
        <w:spacing w:line="240" w:lineRule="auto"/>
      </w:pPr>
      <w:r>
        <w:separator/>
      </w:r>
    </w:p>
  </w:footnote>
  <w:footnote w:type="continuationSeparator" w:id="0">
    <w:p w14:paraId="727E63BD" w14:textId="77777777" w:rsidR="00F57A1F" w:rsidRDefault="00F57A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7A77F5"/>
    <w:rsid w:val="00A01452"/>
    <w:rsid w:val="00B11620"/>
    <w:rsid w:val="00CD6548"/>
    <w:rsid w:val="00D17EB4"/>
    <w:rsid w:val="00D72FC5"/>
    <w:rsid w:val="00F57A1F"/>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8</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2026-10-18T09:59:00Z</dcterms:modified>
</cp:coreProperties>
</file>