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Praktik Pengalaman Lapangan (PPL) Mandiri</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lastRenderedPageBreak/>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Praktik Pengalaman Lapangan (PPL) Mandiri</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34"/>
        <w:gridCol w:w="5195"/>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Praktik Pengalaman Lapangan (PPL) Mandiri di SMA Negeri 15 Bandung memiliki keterkaitan yang sangat strategis dengan peran saya sebagai calon guru profesional karena menjadi ruang pembuktian dan pematangan seluruh kompetensi yang telah saya pelajari. Jika pada PPL Terbimbing di Semester I saya masih banyak beradaptasi dan belajar di bawah pendampingan erat saat mengajar kelas XI-5, maka pada PPL Mandiri di Semester II saya memikul tanggung jawab penuh dalam mengelola siklus pembelajaran secara mandiri di </w:t>
            </w:r>
            <w:r>
              <w:rPr>
                <w:rFonts w:ascii="Times New Roman" w:eastAsia="Calibri" w:hAnsi="Times New Roman" w:cs="Times New Roman"/>
                <w:b/>
                <w:bCs/>
                <w:sz w:val="24"/>
                <w:szCs w:val="32"/>
                <w:lang w:val="id-ID" w:eastAsia="en-US" w:bidi="th-TH"/>
              </w:rPr>
              <w:t>Kelas X-5</w:t>
            </w:r>
            <w:r>
              <w:rPr>
                <w:rFonts w:ascii="Times New Roman" w:eastAsia="Calibri" w:hAnsi="Times New Roman" w:cs="Times New Roman"/>
                <w:sz w:val="24"/>
                <w:szCs w:val="32"/>
                <w:lang w:val="id-ID" w:eastAsia="en-US" w:bidi="th-TH"/>
              </w:rPr>
              <w:t xml:space="preserve">, melaksanakan </w:t>
            </w:r>
            <w:r>
              <w:rPr>
                <w:rFonts w:ascii="Times New Roman" w:eastAsia="Calibri" w:hAnsi="Times New Roman" w:cs="Times New Roman"/>
                <w:b/>
                <w:bCs/>
                <w:sz w:val="24"/>
                <w:szCs w:val="32"/>
                <w:lang w:val="id-ID" w:eastAsia="en-US" w:bidi="th-TH"/>
              </w:rPr>
              <w:t>Penelitian Tindakan Kelas (PTK)</w:t>
            </w:r>
            <w:r>
              <w:rPr>
                <w:rFonts w:ascii="Times New Roman" w:eastAsia="Calibri" w:hAnsi="Times New Roman" w:cs="Times New Roman"/>
                <w:sz w:val="24"/>
                <w:szCs w:val="32"/>
                <w:lang w:val="id-ID" w:eastAsia="en-US" w:bidi="th-TH"/>
              </w:rPr>
              <w:t>, menjadi guru pengganti (</w:t>
            </w:r>
            <w:r>
              <w:rPr>
                <w:rFonts w:ascii="Times New Roman" w:eastAsia="Calibri" w:hAnsi="Times New Roman" w:cs="Times New Roman"/>
                <w:i/>
                <w:iCs/>
                <w:sz w:val="24"/>
                <w:szCs w:val="32"/>
                <w:lang w:val="id-ID" w:eastAsia="en-US" w:bidi="th-TH"/>
              </w:rPr>
              <w:t>inval</w:t>
            </w:r>
            <w:r>
              <w:rPr>
                <w:rFonts w:ascii="Times New Roman" w:eastAsia="Calibri" w:hAnsi="Times New Roman" w:cs="Times New Roman"/>
                <w:sz w:val="24"/>
                <w:szCs w:val="32"/>
                <w:lang w:val="id-ID" w:eastAsia="en-US" w:bidi="th-TH"/>
              </w:rPr>
              <w:t xml:space="preserve">) lintas jenjang di </w:t>
            </w:r>
            <w:r>
              <w:rPr>
                <w:rFonts w:ascii="Times New Roman" w:eastAsia="Calibri" w:hAnsi="Times New Roman" w:cs="Times New Roman"/>
                <w:b/>
                <w:bCs/>
                <w:sz w:val="24"/>
                <w:szCs w:val="32"/>
                <w:lang w:val="id-ID" w:eastAsia="en-US" w:bidi="th-TH"/>
              </w:rPr>
              <w:t>Kelas X-3, XII-4, dan XII-5</w:t>
            </w:r>
            <w:r>
              <w:rPr>
                <w:rFonts w:ascii="Times New Roman" w:eastAsia="Calibri" w:hAnsi="Times New Roman" w:cs="Times New Roman"/>
                <w:sz w:val="24"/>
                <w:szCs w:val="32"/>
                <w:lang w:val="id-ID" w:eastAsia="en-US" w:bidi="th-TH"/>
              </w:rPr>
              <w:t>, sekaligus terlibat aktif dalam manajemen dan ekosistem sekolah. Pengalaman ini menghubungkan teori pedagogik, asesmen, diferensiasi, dan PSE langsung dengan dinamika nyata ruang kelas dan kehidupan sekolah.</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73BE9E94"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Tantangan paling nyata yang saya hadapi selama PPL Mandiri berasal dari kondisi objektif </w:t>
            </w:r>
            <w:r>
              <w:rPr>
                <w:rFonts w:ascii="Times New Roman" w:eastAsia="Calibri" w:hAnsi="Times New Roman" w:cs="Times New Roman"/>
                <w:b/>
                <w:bCs/>
                <w:sz w:val="24"/>
                <w:szCs w:val="32"/>
                <w:lang w:val="id-ID" w:eastAsia="en-US" w:bidi="th-TH"/>
              </w:rPr>
              <w:t>Kelas X-5 (46 peserta didik aktif)</w:t>
            </w:r>
            <w:r>
              <w:rPr>
                <w:rFonts w:ascii="Times New Roman" w:eastAsia="Calibri" w:hAnsi="Times New Roman" w:cs="Times New Roman"/>
                <w:sz w:val="24"/>
                <w:szCs w:val="32"/>
                <w:lang w:val="id-ID" w:eastAsia="en-US" w:bidi="th-TH"/>
              </w:rPr>
              <w:t xml:space="preserve"> yang terungkap melalui pemetaan lingkungan belajar dan asesmen diagnostik pra-tindakan. Data pemetaan menunjukkan adanya </w:t>
            </w:r>
            <w:r>
              <w:rPr>
                <w:rFonts w:ascii="Times New Roman" w:eastAsia="Calibri" w:hAnsi="Times New Roman" w:cs="Times New Roman"/>
                <w:b/>
                <w:bCs/>
                <w:sz w:val="24"/>
                <w:szCs w:val="32"/>
                <w:lang w:val="id-ID" w:eastAsia="en-US" w:bidi="th-TH"/>
              </w:rPr>
              <w:t>ketimpangan kesiapan digital</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95,3%</w:t>
            </w:r>
            <w:r>
              <w:rPr>
                <w:rFonts w:ascii="Times New Roman" w:eastAsia="Calibri" w:hAnsi="Times New Roman" w:cs="Times New Roman"/>
                <w:sz w:val="24"/>
                <w:szCs w:val="32"/>
                <w:lang w:val="id-ID" w:eastAsia="en-US" w:bidi="th-TH"/>
              </w:rPr>
              <w:t xml:space="preserve"> peserta didik hanya mengandalkan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di rumah dan </w:t>
            </w:r>
            <w:r>
              <w:rPr>
                <w:rFonts w:ascii="Times New Roman" w:eastAsia="Calibri" w:hAnsi="Times New Roman" w:cs="Times New Roman"/>
                <w:b/>
                <w:bCs/>
                <w:sz w:val="24"/>
                <w:szCs w:val="32"/>
                <w:lang w:val="id-ID" w:eastAsia="en-US" w:bidi="th-TH"/>
              </w:rPr>
              <w:t>18,6%</w:t>
            </w:r>
            <w:r>
              <w:rPr>
                <w:rFonts w:ascii="Times New Roman" w:eastAsia="Calibri" w:hAnsi="Times New Roman" w:cs="Times New Roman"/>
                <w:sz w:val="24"/>
                <w:szCs w:val="32"/>
                <w:lang w:val="id-ID" w:eastAsia="en-US" w:bidi="th-TH"/>
              </w:rPr>
              <w:t xml:space="preserve"> jarang atau belum pernah mengoperasikan komputer/laptop, sementara rasio PC di laboratorium komputer terbatas (sekitar 20–30 unit untuk 46 siswa). Selain itu, pada materi </w:t>
            </w:r>
            <w:r>
              <w:rPr>
                <w:rFonts w:ascii="Times New Roman" w:eastAsia="Calibri" w:hAnsi="Times New Roman" w:cs="Times New Roman"/>
                <w:b/>
                <w:bCs/>
                <w:sz w:val="24"/>
                <w:szCs w:val="32"/>
                <w:lang w:val="id-ID" w:eastAsia="en-US" w:bidi="th-TH"/>
              </w:rPr>
              <w:t>Berpikir Algoritmik (Algoritma, Diagram Alir, dan Pseudocode)</w:t>
            </w:r>
            <w:r>
              <w:rPr>
                <w:rFonts w:ascii="Times New Roman" w:eastAsia="Calibri" w:hAnsi="Times New Roman" w:cs="Times New Roman"/>
                <w:sz w:val="24"/>
                <w:szCs w:val="32"/>
                <w:lang w:val="id-ID" w:eastAsia="en-US" w:bidi="th-TH"/>
              </w:rPr>
              <w:t xml:space="preserve">, hasil pra-tindakan PTK menunjukkan rata-rata kelas baru </w:t>
            </w:r>
            <w:r>
              <w:rPr>
                <w:rFonts w:ascii="Times New Roman" w:eastAsia="Calibri" w:hAnsi="Times New Roman" w:cs="Times New Roman"/>
                <w:sz w:val="24"/>
                <w:szCs w:val="32"/>
                <w:lang w:val="id-ID" w:eastAsia="en-US" w:bidi="th-TH"/>
              </w:rPr>
              <w:lastRenderedPageBreak/>
              <w:t xml:space="preserve">mencapai </w:t>
            </w:r>
            <w:r>
              <w:rPr>
                <w:rFonts w:ascii="Times New Roman" w:eastAsia="Calibri" w:hAnsi="Times New Roman" w:cs="Times New Roman"/>
                <w:b/>
                <w:bCs/>
                <w:sz w:val="24"/>
                <w:szCs w:val="32"/>
                <w:lang w:val="id-ID" w:eastAsia="en-US" w:bidi="th-TH"/>
              </w:rPr>
              <w:t>39,86</w:t>
            </w:r>
            <w:r>
              <w:rPr>
                <w:rFonts w:ascii="Times New Roman" w:eastAsia="Calibri" w:hAnsi="Times New Roman" w:cs="Times New Roman"/>
                <w:sz w:val="24"/>
                <w:szCs w:val="32"/>
                <w:lang w:val="id-ID" w:eastAsia="en-US" w:bidi="th-TH"/>
              </w:rPr>
              <w:t xml:space="preserve"> dengan ketuntasan klasikal hanya </w:t>
            </w:r>
            <w:r>
              <w:rPr>
                <w:rFonts w:ascii="Times New Roman" w:eastAsia="Calibri" w:hAnsi="Times New Roman" w:cs="Times New Roman"/>
                <w:b/>
                <w:bCs/>
                <w:sz w:val="24"/>
                <w:szCs w:val="32"/>
                <w:lang w:val="id-ID" w:eastAsia="en-US" w:bidi="th-TH"/>
              </w:rPr>
              <w:t>10,87% (5 dari 46 siswa mencapai KKTP 75)</w:t>
            </w:r>
            <w:r>
              <w:rPr>
                <w:rFonts w:ascii="Times New Roman" w:eastAsia="Calibri" w:hAnsi="Times New Roman" w:cs="Times New Roman"/>
                <w:sz w:val="24"/>
                <w:szCs w:val="32"/>
                <w:lang w:val="id-ID" w:eastAsia="en-US" w:bidi="th-TH"/>
              </w:rPr>
              <w:t xml:space="preserve">, di mana aspek terlemah berada pada penyusunan </w:t>
            </w:r>
            <w:r>
              <w:rPr>
                <w:rFonts w:ascii="Times New Roman" w:eastAsia="Calibri" w:hAnsi="Times New Roman" w:cs="Times New Roman"/>
                <w:i/>
                <w:iCs/>
                <w:sz w:val="24"/>
                <w:szCs w:val="32"/>
                <w:lang w:val="id-ID" w:eastAsia="en-US" w:bidi="th-TH"/>
              </w:rPr>
              <w:t>diagram alir/flowchart</w:t>
            </w:r>
            <w:r>
              <w:rPr>
                <w:rFonts w:ascii="Times New Roman" w:eastAsia="Calibri" w:hAnsi="Times New Roman" w:cs="Times New Roman"/>
                <w:sz w:val="24"/>
                <w:szCs w:val="32"/>
                <w:lang w:val="id-ID" w:eastAsia="en-US" w:bidi="th-TH"/>
              </w:rPr>
              <w:t xml:space="preserve"> (rata-rata </w:t>
            </w:r>
            <w:r>
              <w:rPr>
                <w:rFonts w:ascii="Times New Roman" w:eastAsia="Calibri" w:hAnsi="Times New Roman" w:cs="Times New Roman"/>
                <w:b/>
                <w:bCs/>
                <w:sz w:val="24"/>
                <w:szCs w:val="32"/>
                <w:lang w:val="id-ID" w:eastAsia="en-US" w:bidi="th-TH"/>
              </w:rPr>
              <w:t>1,13</w:t>
            </w:r>
            <w:r>
              <w:rPr>
                <w:rFonts w:ascii="Times New Roman" w:eastAsia="Calibri" w:hAnsi="Times New Roman" w:cs="Times New Roman"/>
                <w:sz w:val="24"/>
                <w:szCs w:val="32"/>
                <w:lang w:val="id-ID" w:eastAsia="en-US" w:bidi="th-TH"/>
              </w:rPr>
              <w:t xml:space="preserve"> dari skala 4)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(rata-rata </w:t>
            </w:r>
            <w:r>
              <w:rPr>
                <w:rFonts w:ascii="Times New Roman" w:eastAsia="Calibri" w:hAnsi="Times New Roman" w:cs="Times New Roman"/>
                <w:b/>
                <w:bCs/>
                <w:sz w:val="24"/>
                <w:szCs w:val="32"/>
                <w:lang w:val="id-ID" w:eastAsia="en-US" w:bidi="th-TH"/>
              </w:rPr>
              <w:t>1,11</w:t>
            </w:r>
            <w:r>
              <w:rPr>
                <w:rFonts w:ascii="Times New Roman" w:eastAsia="Calibri" w:hAnsi="Times New Roman" w:cs="Times New Roman"/>
                <w:sz w:val="24"/>
                <w:szCs w:val="32"/>
                <w:lang w:val="id-ID" w:eastAsia="en-US" w:bidi="th-TH"/>
              </w:rPr>
              <w:t xml:space="preserve"> dari skala 4), serta tingkat kemandirian belajar </w:t>
            </w:r>
            <w:r>
              <w:rPr>
                <w:rFonts w:ascii="Times New Roman" w:eastAsia="Calibri" w:hAnsi="Times New Roman" w:cs="Times New Roman"/>
                <w:b/>
                <w:bCs/>
                <w:sz w:val="24"/>
                <w:szCs w:val="32"/>
                <w:lang w:val="id-ID" w:eastAsia="en-US" w:bidi="th-TH"/>
              </w:rPr>
              <w:t>2,14</w:t>
            </w:r>
            <w:r>
              <w:rPr>
                <w:rFonts w:ascii="Times New Roman" w:eastAsia="Calibri" w:hAnsi="Times New Roman" w:cs="Times New Roman"/>
                <w:sz w:val="24"/>
                <w:szCs w:val="32"/>
                <w:lang w:val="id-ID" w:eastAsia="en-US" w:bidi="th-TH"/>
              </w:rPr>
              <w:t xml:space="preserve"> dari skala 4 karena peserta didik cenderung takut salah dan menunggu contoh jadi dari guru.</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72D695EA"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penting yang saya pelajari serta terapkan selama PPL Mandiri mencakup empat hal pokok: pertama, </w:t>
            </w:r>
            <w:r>
              <w:rPr>
                <w:rFonts w:ascii="Times New Roman" w:eastAsia="Calibri" w:hAnsi="Times New Roman" w:cs="Times New Roman"/>
                <w:b/>
                <w:bCs/>
                <w:sz w:val="24"/>
                <w:szCs w:val="32"/>
                <w:lang w:val="id-ID" w:eastAsia="en-US" w:bidi="th-TH"/>
              </w:rPr>
              <w:t>Perencanaan Pembelajaran Berbasis Data Pemetaan Lingkungan Belajar</w:t>
            </w:r>
            <w:r>
              <w:rPr>
                <w:rFonts w:ascii="Times New Roman" w:eastAsia="Calibri" w:hAnsi="Times New Roman" w:cs="Times New Roman"/>
                <w:sz w:val="24"/>
                <w:szCs w:val="32"/>
                <w:lang w:val="id-ID" w:eastAsia="en-US" w:bidi="th-TH"/>
              </w:rPr>
              <w:t xml:space="preserve"> (mempertimbangkan akses perangkat, kesehatan/sensorik seperti 34,9% siswa berkacamata, serta keamanan psikologis); kedua, </w:t>
            </w:r>
            <w:r>
              <w:rPr>
                <w:rFonts w:ascii="Times New Roman" w:eastAsia="Calibri" w:hAnsi="Times New Roman" w:cs="Times New Roman"/>
                <w:b/>
                <w:bCs/>
                <w:sz w:val="24"/>
                <w:szCs w:val="32"/>
                <w:lang w:val="id-ID" w:eastAsia="en-US" w:bidi="th-TH"/>
              </w:rPr>
              <w:t>Penelitian Tindakan Kelas (PTK) berbasis Problem-Based Learning (PBL)</w:t>
            </w:r>
            <w:r>
              <w:rPr>
                <w:rFonts w:ascii="Times New Roman" w:eastAsia="Calibri" w:hAnsi="Times New Roman" w:cs="Times New Roman"/>
                <w:sz w:val="24"/>
                <w:szCs w:val="32"/>
                <w:lang w:val="id-ID" w:eastAsia="en-US" w:bidi="th-TH"/>
              </w:rPr>
              <w:t xml:space="preserve"> dengan </w:t>
            </w:r>
            <w:r>
              <w:rPr>
                <w:rFonts w:ascii="Times New Roman" w:eastAsia="Calibri" w:hAnsi="Times New Roman" w:cs="Times New Roman"/>
                <w:b/>
                <w:bCs/>
                <w:sz w:val="24"/>
                <w:szCs w:val="32"/>
                <w:lang w:val="id-ID" w:eastAsia="en-US" w:bidi="th-TH"/>
              </w:rPr>
              <w:t>scaffolding algoritmik bertahap</w:t>
            </w:r>
            <w:r>
              <w:rPr>
                <w:rFonts w:ascii="Times New Roman" w:eastAsia="Calibri" w:hAnsi="Times New Roman" w:cs="Times New Roman"/>
                <w:sz w:val="24"/>
                <w:szCs w:val="32"/>
                <w:lang w:val="id-ID" w:eastAsia="en-US" w:bidi="th-TH"/>
              </w:rPr>
              <w:t xml:space="preserve"> (bergerak dari identifikasi </w:t>
            </w:r>
            <w:r>
              <w:rPr>
                <w:rFonts w:ascii="Times New Roman" w:eastAsia="Calibri" w:hAnsi="Times New Roman" w:cs="Times New Roman"/>
                <w:i/>
                <w:iCs/>
                <w:sz w:val="24"/>
                <w:szCs w:val="32"/>
                <w:lang w:val="id-ID" w:eastAsia="en-US" w:bidi="th-TH"/>
              </w:rPr>
              <w:t>Input–Proses–Output/IPO</w:t>
            </w:r>
            <w:r>
              <w:rPr>
                <w:rFonts w:ascii="Times New Roman" w:eastAsia="Calibri" w:hAnsi="Times New Roman" w:cs="Times New Roman"/>
                <w:sz w:val="24"/>
                <w:szCs w:val="32"/>
                <w:lang w:val="id-ID" w:eastAsia="en-US" w:bidi="th-TH"/>
              </w:rPr>
              <w:t xml:space="preserve">, langkah algoritmik bahasa sehari-hari,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hingga uji data/</w:t>
            </w:r>
            <w:r>
              <w:rPr>
                <w:rFonts w:ascii="Times New Roman" w:eastAsia="Calibri" w:hAnsi="Times New Roman" w:cs="Times New Roman"/>
                <w:i/>
                <w:iCs/>
                <w:sz w:val="24"/>
                <w:szCs w:val="32"/>
                <w:lang w:val="id-ID" w:eastAsia="en-US" w:bidi="th-TH"/>
              </w:rPr>
              <w:t>dry run</w:t>
            </w:r>
            <w:r>
              <w:rPr>
                <w:rFonts w:ascii="Times New Roman" w:eastAsia="Calibri" w:hAnsi="Times New Roman" w:cs="Times New Roman"/>
                <w:sz w:val="24"/>
                <w:szCs w:val="32"/>
                <w:lang w:val="id-ID" w:eastAsia="en-US" w:bidi="th-TH"/>
              </w:rPr>
              <w:t xml:space="preserve">) serta dukungan media gamifikasi web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ketiga, pembelajaran literasi digital investigatif berbasis </w:t>
            </w:r>
            <w:r>
              <w:rPr>
                <w:rFonts w:ascii="Times New Roman" w:eastAsia="Calibri" w:hAnsi="Times New Roman" w:cs="Times New Roman"/>
                <w:b/>
                <w:bCs/>
                <w:sz w:val="24"/>
                <w:szCs w:val="32"/>
                <w:lang w:val="id-ID" w:eastAsia="en-US" w:bidi="th-TH"/>
              </w:rPr>
              <w:t>8 Dimensi Profil Lulusan (Permendikdasmen No. 13 Tahun 2025)</w:t>
            </w:r>
            <w:r>
              <w:rPr>
                <w:rFonts w:ascii="Times New Roman" w:eastAsia="Calibri" w:hAnsi="Times New Roman" w:cs="Times New Roman"/>
                <w:sz w:val="24"/>
                <w:szCs w:val="32"/>
                <w:lang w:val="id-ID" w:eastAsia="en-US" w:bidi="th-TH"/>
              </w:rPr>
              <w:t xml:space="preserve"> melalui skenario </w:t>
            </w:r>
            <w:r>
              <w:rPr>
                <w:rFonts w:ascii="Times New Roman" w:eastAsia="Calibri" w:hAnsi="Times New Roman" w:cs="Times New Roman"/>
                <w:i/>
                <w:iCs/>
                <w:sz w:val="24"/>
                <w:szCs w:val="32"/>
                <w:lang w:val="id-ID" w:eastAsia="en-US" w:bidi="th-TH"/>
              </w:rPr>
              <w:t>Digital Detective Mission</w:t>
            </w:r>
            <w:r>
              <w:rPr>
                <w:rFonts w:ascii="Times New Roman" w:eastAsia="Calibri" w:hAnsi="Times New Roman" w:cs="Times New Roman"/>
                <w:sz w:val="24"/>
                <w:szCs w:val="32"/>
                <w:lang w:val="id-ID" w:eastAsia="en-US" w:bidi="th-TH"/>
              </w:rPr>
              <w:t xml:space="preserve">; dan keempat, </w:t>
            </w:r>
            <w:r>
              <w:rPr>
                <w:rFonts w:ascii="Times New Roman" w:eastAsia="Calibri" w:hAnsi="Times New Roman" w:cs="Times New Roman"/>
                <w:b/>
                <w:bCs/>
                <w:sz w:val="24"/>
                <w:szCs w:val="32"/>
                <w:lang w:val="id-ID" w:eastAsia="en-US" w:bidi="th-TH"/>
              </w:rPr>
              <w:t>Kompetensi Holistik Guru dalam Ekosistem Sekolah</w:t>
            </w:r>
            <w:r>
              <w:rPr>
                <w:rFonts w:ascii="Times New Roman" w:eastAsia="Calibri" w:hAnsi="Times New Roman" w:cs="Times New Roman"/>
                <w:sz w:val="24"/>
                <w:szCs w:val="32"/>
                <w:lang w:val="id-ID" w:eastAsia="en-US" w:bidi="th-TH"/>
              </w:rPr>
              <w:t xml:space="preserve"> melalui pembiasaan karakter </w:t>
            </w:r>
            <w:r>
              <w:rPr>
                <w:rFonts w:ascii="Times New Roman" w:eastAsia="Calibri" w:hAnsi="Times New Roman" w:cs="Times New Roman"/>
                <w:i/>
                <w:iCs/>
                <w:sz w:val="24"/>
                <w:szCs w:val="32"/>
                <w:lang w:val="id-ID" w:eastAsia="en-US" w:bidi="th-TH"/>
              </w:rPr>
              <w:t>5W+12D</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Gapura Panca Waluya</w:t>
            </w:r>
            <w:r>
              <w:rPr>
                <w:rFonts w:ascii="Times New Roman" w:eastAsia="Calibri" w:hAnsi="Times New Roman" w:cs="Times New Roman"/>
                <w:sz w:val="24"/>
                <w:szCs w:val="32"/>
                <w:lang w:val="id-ID" w:eastAsia="en-US" w:bidi="th-TH"/>
              </w:rPr>
              <w:t xml:space="preserve">, piket gerbang 5S, pembinaan ekstrakurikuler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perawatan laboratorium komputer (</w:t>
            </w:r>
            <w:r>
              <w:rPr>
                <w:rFonts w:ascii="Times New Roman" w:eastAsia="Calibri" w:hAnsi="Times New Roman" w:cs="Times New Roman"/>
                <w:i/>
                <w:iCs/>
                <w:sz w:val="24"/>
                <w:szCs w:val="32"/>
                <w:lang w:val="id-ID" w:eastAsia="en-US" w:bidi="th-TH"/>
              </w:rPr>
              <w:t>upgrade</w:t>
            </w:r>
            <w:r>
              <w:rPr>
                <w:rFonts w:ascii="Times New Roman" w:eastAsia="Calibri" w:hAnsi="Times New Roman" w:cs="Times New Roman"/>
                <w:sz w:val="24"/>
                <w:szCs w:val="32"/>
                <w:lang w:val="id-ID" w:eastAsia="en-US" w:bidi="th-TH"/>
              </w:rPr>
              <w:t xml:space="preserve"> HDD ke SSD), hingga pengawasan simulasi TKA.</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2D421F7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nyata yang saya lakukan dan ingin terus pertahankan setelah PPL Mandiri adalah tidak pernah lagi memulai pengajaran di kelas baru tanpa melakukan pemetaan komprehensif terhadap kondisi belajar dan akses perangkat peserta didik. Ketika menghadapi materi abstrak seperti algoritma dan pemrograman di kelas besar dengan fasilitas terbatas, saya mengubah pendekatan dari ceramah satu arah menjadi </w:t>
            </w:r>
            <w:r>
              <w:rPr>
                <w:rFonts w:ascii="Times New Roman" w:eastAsia="Calibri" w:hAnsi="Times New Roman" w:cs="Times New Roman"/>
                <w:b/>
                <w:bCs/>
                <w:sz w:val="24"/>
                <w:szCs w:val="32"/>
                <w:lang w:val="id-ID" w:eastAsia="en-US" w:bidi="th-TH"/>
              </w:rPr>
              <w:t xml:space="preserve">kombinasi aktivitas </w:t>
            </w:r>
            <w:r>
              <w:rPr>
                <w:rFonts w:ascii="Times New Roman" w:eastAsia="Calibri" w:hAnsi="Times New Roman" w:cs="Times New Roman"/>
                <w:b/>
                <w:bCs/>
                <w:i/>
                <w:iCs/>
                <w:sz w:val="24"/>
                <w:szCs w:val="32"/>
                <w:lang w:val="id-ID" w:eastAsia="en-US" w:bidi="th-TH"/>
              </w:rPr>
              <w:t>unplugged</w:t>
            </w:r>
            <w:r>
              <w:rPr>
                <w:rFonts w:ascii="Times New Roman" w:eastAsia="Calibri" w:hAnsi="Times New Roman" w:cs="Times New Roman"/>
                <w:b/>
                <w:bCs/>
                <w:sz w:val="24"/>
                <w:szCs w:val="32"/>
                <w:lang w:val="id-ID" w:eastAsia="en-US" w:bidi="th-TH"/>
              </w:rPr>
              <w:t xml:space="preserve"> (LKPD terstruktur dan diskusi kelompok kecil) </w:t>
            </w:r>
            <w:r>
              <w:rPr>
                <w:rFonts w:ascii="Times New Roman" w:eastAsia="Calibri" w:hAnsi="Times New Roman" w:cs="Times New Roman"/>
                <w:b/>
                <w:bCs/>
                <w:sz w:val="24"/>
                <w:szCs w:val="32"/>
                <w:lang w:val="id-ID" w:eastAsia="en-US" w:bidi="th-TH"/>
              </w:rPr>
              <w:lastRenderedPageBreak/>
              <w:t xml:space="preserve">dan </w:t>
            </w:r>
            <w:r>
              <w:rPr>
                <w:rFonts w:ascii="Times New Roman" w:eastAsia="Calibri" w:hAnsi="Times New Roman" w:cs="Times New Roman"/>
                <w:b/>
                <w:bCs/>
                <w:i/>
                <w:iCs/>
                <w:sz w:val="24"/>
                <w:szCs w:val="32"/>
                <w:lang w:val="id-ID" w:eastAsia="en-US" w:bidi="th-TH"/>
              </w:rPr>
              <w:t>plugged</w:t>
            </w:r>
            <w:r>
              <w:rPr>
                <w:rFonts w:ascii="Times New Roman" w:eastAsia="Calibri" w:hAnsi="Times New Roman" w:cs="Times New Roman"/>
                <w:b/>
                <w:bCs/>
                <w:sz w:val="24"/>
                <w:szCs w:val="32"/>
                <w:lang w:val="id-ID" w:eastAsia="en-US" w:bidi="th-TH"/>
              </w:rPr>
              <w:t xml:space="preserve"> (aplikasi interaktif ramah gawai seperti </w:t>
            </w:r>
            <w:r>
              <w:rPr>
                <w:rFonts w:ascii="Times New Roman" w:eastAsia="Calibri" w:hAnsi="Times New Roman" w:cs="Times New Roman"/>
                <w:b/>
                <w:bCs/>
                <w:i/>
                <w:iCs/>
                <w:sz w:val="24"/>
                <w:szCs w:val="32"/>
                <w:lang w:val="id-ID" w:eastAsia="en-US" w:bidi="th-TH"/>
              </w:rPr>
              <w:t>AlgoCraft</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disertai </w:t>
            </w:r>
            <w:r>
              <w:rPr>
                <w:rFonts w:ascii="Times New Roman" w:eastAsia="Calibri" w:hAnsi="Times New Roman" w:cs="Times New Roman"/>
                <w:b/>
                <w:bCs/>
                <w:sz w:val="24"/>
                <w:szCs w:val="32"/>
                <w:lang w:val="id-ID" w:eastAsia="en-US" w:bidi="th-TH"/>
              </w:rPr>
              <w:t>checkpoint pemahaman setiap 10–15 menit</w:t>
            </w:r>
            <w:r>
              <w:rPr>
                <w:rFonts w:ascii="Times New Roman" w:eastAsia="Calibri" w:hAnsi="Times New Roman" w:cs="Times New Roman"/>
                <w:sz w:val="24"/>
                <w:szCs w:val="32"/>
                <w:lang w:val="id-ID" w:eastAsia="en-US" w:bidi="th-TH"/>
              </w:rPr>
              <w:t xml:space="preserve"> dan potongan instruksi yang lugas. Saya juga membiasakan diri merespons kebingungan peserta didik dengan pertanyaan penuntun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agar mereka berani menyusun, menguji, dan memperbaiki solusinya sendiri, serta menjaga kesiapsiagaan dan dedikasi penuh dalam menjalankan tugas-tugas kependidikan di luar jam mengajar.</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PPL Mandiri adalah rangkaian dokumen praktik mandiri dan PTK di Kelas X-5 SMAN 15 Bandung, yang meliputi: (1) </w:t>
      </w:r>
      <w:r>
        <w:rPr>
          <w:rFonts w:ascii="Times New Roman" w:eastAsia="Calibri" w:hAnsi="Times New Roman" w:cs="Times New Roman"/>
          <w:b/>
          <w:bCs/>
          <w:sz w:val="24"/>
          <w:szCs w:val="32"/>
          <w:lang w:val="id-ID" w:eastAsia="en-US" w:bidi="th-TH"/>
        </w:rPr>
        <w:t xml:space="preserve">Modul Ajar &amp; Perangkat PTK Siklus I Berbasis </w:t>
      </w:r>
      <w:r>
        <w:rPr>
          <w:rFonts w:ascii="Times New Roman" w:eastAsia="Calibri" w:hAnsi="Times New Roman" w:cs="Times New Roman"/>
          <w:b/>
          <w:bCs/>
          <w:i/>
          <w:iCs/>
          <w:sz w:val="24"/>
          <w:szCs w:val="32"/>
          <w:lang w:val="id-ID" w:eastAsia="en-US" w:bidi="th-TH"/>
        </w:rPr>
        <w:t>Problem-Based Learning (PBL)</w:t>
      </w:r>
      <w:r>
        <w:rPr>
          <w:rFonts w:ascii="Times New Roman" w:eastAsia="Calibri" w:hAnsi="Times New Roman" w:cs="Times New Roman"/>
          <w:b/>
          <w:bCs/>
          <w:sz w:val="24"/>
          <w:szCs w:val="32"/>
          <w:lang w:val="id-ID" w:eastAsia="en-US" w:bidi="th-TH"/>
        </w:rPr>
        <w:t xml:space="preserve"> pada Materi Berpikir Algoritmik (Algoritma, Diagram Alir, dan Pseudocode)</w:t>
      </w:r>
      <w:r>
        <w:rPr>
          <w:rFonts w:ascii="Times New Roman" w:eastAsia="Calibri" w:hAnsi="Times New Roman" w:cs="Times New Roman"/>
          <w:sz w:val="24"/>
          <w:szCs w:val="32"/>
          <w:lang w:val="id-ID" w:eastAsia="en-US" w:bidi="th-TH"/>
        </w:rPr>
        <w:t xml:space="preserve"> beserta inovasi platform gamifikasi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(2) </w:t>
      </w:r>
      <w:r>
        <w:rPr>
          <w:rFonts w:ascii="Times New Roman" w:eastAsia="Calibri" w:hAnsi="Times New Roman" w:cs="Times New Roman"/>
          <w:b/>
          <w:bCs/>
          <w:sz w:val="24"/>
          <w:szCs w:val="32"/>
          <w:lang w:val="id-ID" w:eastAsia="en-US" w:bidi="th-TH"/>
        </w:rPr>
        <w:t>Modul Ajar Informatika Fase E “Digital Detective Mission” (Literasi Digital – Evaluasi Kredibilitas Informasi)</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Laporan Observasi Lingkungan Belajar Kelas X-5 dan Laporan Akhir PPL Mandiri</w:t>
      </w:r>
      <w:r>
        <w:rPr>
          <w:rFonts w:ascii="Times New Roman" w:eastAsia="Calibri" w:hAnsi="Times New Roman" w:cs="Times New Roman"/>
          <w:sz w:val="24"/>
          <w:szCs w:val="32"/>
          <w:lang w:val="id-ID" w:eastAsia="en-US" w:bidi="th-TH"/>
        </w:rPr>
        <w:t>.</w:t>
      </w:r>
    </w:p>
    <w:p w14:paraId="5CBE73B2"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Rangkaian artefak tersebut memuat bukti utuh perjalanan praktik mandiri saya, mulai dari instrumen dan pengolahan data pemetaan 46 peserta didik Kelas X-5, diagnosis pra-tindakan PTK, modul ajar dan LKPD berpemandu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rubrik penilaian dan lembar observasi kemandirian belajar, hingga dokumentasi pelaksanaan pengajaran lintas kelas dan kontribusi non-mengajar di SMAN 15 Bandung.</w:t>
      </w:r>
    </w:p>
    <w:p w14:paraId="11694E7B"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0FF47DDB"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Saya memilih rangkaian artefak ini karena dokumen-dokumen tersebut merekam secara autentik bagaimana saya menghadapi permasalahan nyata di ruang kelas dan menyelesaikannya secara sistematis menggunakan pendekatan ilmiah seorang guru profesional.</w:t>
      </w:r>
    </w:p>
    <w:p w14:paraId="318D04BD"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Ketika pertama kali masuk mengajar secara mandiri di Kelas X-5 dan memberikan asesmen diagnostik pra-tindakan pada materi berpikir algoritmik, temuan bahwa hanya 5 dari 46 siswa (10,87%) yang mencapai KKTP dengan skor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1,13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1,11 menjadi momen reflektif yang sangat kuat bagi saya. Melalui observasi, saya melihat bahwa ketika peserta didik diminta langsung menuliskan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atau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sebagian besar langsung terdiam dan menunggu guru menuliskan contoh di papan tulis.</w:t>
      </w:r>
    </w:p>
    <w:p w14:paraId="09FB99C2"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PTK Siklus I dan Modul Ajar </w:t>
      </w:r>
      <w:r>
        <w:rPr>
          <w:rFonts w:ascii="Times New Roman" w:eastAsia="Calibri" w:hAnsi="Times New Roman" w:cs="Times New Roman"/>
          <w:i/>
          <w:iCs/>
          <w:sz w:val="24"/>
          <w:szCs w:val="32"/>
          <w:lang w:val="id-ID" w:eastAsia="en-US" w:bidi="th-TH"/>
        </w:rPr>
        <w:t>Digital Detective Mission</w:t>
      </w:r>
      <w:r>
        <w:rPr>
          <w:rFonts w:ascii="Times New Roman" w:eastAsia="Calibri" w:hAnsi="Times New Roman" w:cs="Times New Roman"/>
          <w:sz w:val="24"/>
          <w:szCs w:val="32"/>
          <w:lang w:val="id-ID" w:eastAsia="en-US" w:bidi="th-TH"/>
        </w:rPr>
        <w:t xml:space="preserve"> ini saya pilih karena menunjukkan bagaimana saya mentransformasikan temuan diagnostik tersebut menjadi tindakan perbaikan yang terukur—mulai dari merancang masalah kontekstual yang dekat </w:t>
      </w:r>
      <w:r>
        <w:rPr>
          <w:rFonts w:ascii="Times New Roman" w:eastAsia="Calibri" w:hAnsi="Times New Roman" w:cs="Times New Roman"/>
          <w:sz w:val="24"/>
          <w:szCs w:val="32"/>
          <w:lang w:val="id-ID" w:eastAsia="en-US" w:bidi="th-TH"/>
        </w:rPr>
        <w:lastRenderedPageBreak/>
        <w:t xml:space="preserve">dengan keseharian siswa (seperti perhitungan tarif parkir, ekosistem kantin digital pintar pada </w:t>
      </w:r>
      <w:r>
        <w:rPr>
          <w:rFonts w:ascii="Times New Roman" w:eastAsia="Calibri" w:hAnsi="Times New Roman" w:cs="Times New Roman"/>
          <w:i/>
          <w:iCs/>
          <w:sz w:val="24"/>
          <w:szCs w:val="32"/>
          <w:lang w:val="id-ID" w:eastAsia="en-US" w:bidi="th-TH"/>
        </w:rPr>
        <w:t>AlgoCraft</w:t>
      </w:r>
      <w:r>
        <w:rPr>
          <w:rFonts w:ascii="Times New Roman" w:eastAsia="Calibri" w:hAnsi="Times New Roman" w:cs="Times New Roman"/>
          <w:sz w:val="24"/>
          <w:szCs w:val="32"/>
          <w:lang w:val="id-ID" w:eastAsia="en-US" w:bidi="th-TH"/>
        </w:rPr>
        <w:t>, dan investigasi berita hoaks), memecah tugas kompleks menjadi tahapan berpikir yang dapat dipanjat siswa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hingga menyesuaikan tata ruang dan media dengan kondisi sensorik serta perangkat yang dimiliki siswa.</w:t>
      </w:r>
    </w:p>
    <w:p w14:paraId="14466BD0"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6CA2D736"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spesifik dari artefak yang secara kuat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Pemetaan Lingkungan Belajar dan Diagnosis Pra-Tindakan Kelas X-5</w:t>
      </w:r>
    </w:p>
    <w:p w14:paraId="3E272BDA"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Laporan Observasi Lingkungan Belajar dan bagian Konteks PTK di Modul Ajar Siklus I, disajikan data kuantitatif dan kualitatif Kelas X-5 secara rinci: jumlah 46 siswa, 34,9% pengguna kacamata yang membutuhkan ukuran font slide yang jelas dan penataan tempat duduk yang adaptif, 95,3% ketergantungan pada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di rumah, serta rincian skor pra-tindakan per aspek (IPO, langkah algoritma, percabangan,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1,13,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1,11, dan kemandirian 2,14). Bagian ini mendukung refleksi saya bahwa keputusan pedagogis yang tepat harus berawal dari diagnosis yang akurat, bukan asumsi.</w:t>
      </w:r>
    </w:p>
    <w:p w14:paraId="7FCA2022"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Desain Intervensi PBL dan Scaffolding Berpikir Algoritmik pada LKPD Siklus I &amp; AlgoCraft</w:t>
      </w:r>
    </w:p>
    <w:p w14:paraId="083FC5AC"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Dalam Modul Ajar dan LKPD PBL Siklus I (serta pengembangannya ke dalam aplikasi web </w:t>
      </w:r>
      <w:r>
        <w:rPr>
          <w:rFonts w:ascii="Times New Roman" w:eastAsia="Calibri" w:hAnsi="Times New Roman" w:cs="Times New Roman"/>
          <w:i/>
          <w:iCs/>
          <w:sz w:val="24"/>
          <w:szCs w:val="32"/>
          <w:lang w:val="id-ID" w:eastAsia="en-US" w:bidi="th-TH"/>
        </w:rPr>
        <w:t>AlgoCraft</w:t>
      </w:r>
      <w:r>
        <w:rPr>
          <w:rFonts w:ascii="Times New Roman" w:eastAsia="Calibri" w:hAnsi="Times New Roman" w:cs="Times New Roman"/>
          <w:sz w:val="24"/>
          <w:szCs w:val="32"/>
          <w:lang w:val="id-ID" w:eastAsia="en-US" w:bidi="th-TH"/>
        </w:rPr>
        <w:t xml:space="preserve">), peserta didik tidak langsung diminta menulis kode abstrak, melainkan dituntun melalui tahapan terstruktur: (1) mengidentifikasi elemen </w:t>
      </w:r>
      <w:r>
        <w:rPr>
          <w:rFonts w:ascii="Times New Roman" w:eastAsia="Calibri" w:hAnsi="Times New Roman" w:cs="Times New Roman"/>
          <w:b/>
          <w:bCs/>
          <w:sz w:val="24"/>
          <w:szCs w:val="32"/>
          <w:lang w:val="id-ID" w:eastAsia="en-US" w:bidi="th-TH"/>
        </w:rPr>
        <w:t>Input, Proses, dan Output (IPO)</w:t>
      </w:r>
      <w:r>
        <w:rPr>
          <w:rFonts w:ascii="Times New Roman" w:eastAsia="Calibri" w:hAnsi="Times New Roman" w:cs="Times New Roman"/>
          <w:sz w:val="24"/>
          <w:szCs w:val="32"/>
          <w:lang w:val="id-ID" w:eastAsia="en-US" w:bidi="th-TH"/>
        </w:rPr>
        <w:t xml:space="preserve"> dari masalah kontekstual; (2) menyusun langkah algoritma secara logis; (3) menerapkan kondisi percabangan (IF-THEN-ELSE); (4) memetakan alur ke dalam </w:t>
      </w:r>
      <w:r>
        <w:rPr>
          <w:rFonts w:ascii="Times New Roman" w:eastAsia="Calibri" w:hAnsi="Times New Roman" w:cs="Times New Roman"/>
          <w:b/>
          <w:bCs/>
          <w:sz w:val="24"/>
          <w:szCs w:val="32"/>
          <w:lang w:val="id-ID" w:eastAsia="en-US" w:bidi="th-TH"/>
        </w:rPr>
        <w:t>flowchart</w:t>
      </w:r>
      <w:r>
        <w:rPr>
          <w:rFonts w:ascii="Times New Roman" w:eastAsia="Calibri" w:hAnsi="Times New Roman" w:cs="Times New Roman"/>
          <w:sz w:val="24"/>
          <w:szCs w:val="32"/>
          <w:lang w:val="id-ID" w:eastAsia="en-US" w:bidi="th-TH"/>
        </w:rPr>
        <w:t xml:space="preserve">; (5) menuliskan </w:t>
      </w:r>
      <w:r>
        <w:rPr>
          <w:rFonts w:ascii="Times New Roman" w:eastAsia="Calibri" w:hAnsi="Times New Roman" w:cs="Times New Roman"/>
          <w:b/>
          <w:bCs/>
          <w:sz w:val="24"/>
          <w:szCs w:val="32"/>
          <w:lang w:val="id-ID" w:eastAsia="en-US" w:bidi="th-TH"/>
        </w:rPr>
        <w:t>pseudocode</w:t>
      </w:r>
      <w:r>
        <w:rPr>
          <w:rFonts w:ascii="Times New Roman" w:eastAsia="Calibri" w:hAnsi="Times New Roman" w:cs="Times New Roman"/>
          <w:sz w:val="24"/>
          <w:szCs w:val="32"/>
          <w:lang w:val="id-ID" w:eastAsia="en-US" w:bidi="th-TH"/>
        </w:rPr>
        <w:t xml:space="preserve"> (termasuk menggunakan pendekatan </w:t>
      </w:r>
      <w:r>
        <w:rPr>
          <w:rFonts w:ascii="Times New Roman" w:eastAsia="Calibri" w:hAnsi="Times New Roman" w:cs="Times New Roman"/>
          <w:i/>
          <w:iCs/>
          <w:sz w:val="24"/>
          <w:szCs w:val="32"/>
          <w:lang w:val="id-ID" w:eastAsia="en-US" w:bidi="th-TH"/>
        </w:rPr>
        <w:t>Parson's Problems</w:t>
      </w:r>
      <w:r>
        <w:rPr>
          <w:rFonts w:ascii="Times New Roman" w:eastAsia="Calibri" w:hAnsi="Times New Roman" w:cs="Times New Roman"/>
          <w:sz w:val="24"/>
          <w:szCs w:val="32"/>
          <w:lang w:val="id-ID" w:eastAsia="en-US" w:bidi="th-TH"/>
        </w:rPr>
        <w:t xml:space="preserve">); hingga (6) melakukan </w:t>
      </w:r>
      <w:r>
        <w:rPr>
          <w:rFonts w:ascii="Times New Roman" w:eastAsia="Calibri" w:hAnsi="Times New Roman" w:cs="Times New Roman"/>
          <w:b/>
          <w:bCs/>
          <w:sz w:val="24"/>
          <w:szCs w:val="32"/>
          <w:lang w:val="id-ID" w:eastAsia="en-US" w:bidi="th-TH"/>
        </w:rPr>
        <w:t>uji data (</w:t>
      </w:r>
      <w:r>
        <w:rPr>
          <w:rFonts w:ascii="Times New Roman" w:eastAsia="Calibri" w:hAnsi="Times New Roman" w:cs="Times New Roman"/>
          <w:b/>
          <w:bCs/>
          <w:i/>
          <w:iCs/>
          <w:sz w:val="24"/>
          <w:szCs w:val="32"/>
          <w:lang w:val="id-ID" w:eastAsia="en-US" w:bidi="th-TH"/>
        </w:rPr>
        <w:t>dry run</w:t>
      </w:r>
      <w:r>
        <w:rPr>
          <w:rFonts w:ascii="Times New Roman" w:eastAsia="Calibri" w:hAnsi="Times New Roman" w:cs="Times New Roman"/>
          <w:b/>
          <w:bCs/>
          <w:sz w:val="24"/>
          <w:szCs w:val="32"/>
          <w:lang w:val="id-ID" w:eastAsia="en-US" w:bidi="th-TH"/>
        </w:rPr>
        <w:t xml:space="preserve">) dan </w:t>
      </w:r>
      <w:r>
        <w:rPr>
          <w:rFonts w:ascii="Times New Roman" w:eastAsia="Calibri" w:hAnsi="Times New Roman" w:cs="Times New Roman"/>
          <w:b/>
          <w:bCs/>
          <w:i/>
          <w:iCs/>
          <w:sz w:val="24"/>
          <w:szCs w:val="32"/>
          <w:lang w:val="id-ID" w:eastAsia="en-US" w:bidi="th-TH"/>
        </w:rPr>
        <w:t>debugging</w:t>
      </w:r>
      <w:r>
        <w:rPr>
          <w:rFonts w:ascii="Times New Roman" w:eastAsia="Calibri" w:hAnsi="Times New Roman" w:cs="Times New Roman"/>
          <w:sz w:val="24"/>
          <w:szCs w:val="32"/>
          <w:lang w:val="id-ID" w:eastAsia="en-US" w:bidi="th-TH"/>
        </w:rPr>
        <w:t>. Struktur ini terbukti membantu siswa membangun kemandirian berpikir tanpa harus menunggu jawaban langsung dari guru.</w:t>
      </w:r>
    </w:p>
    <w:p w14:paraId="118EFAC7"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Pembelajaran Investigatif “Digital Detective Mission” dan 8 Dimensi Profil Lulusan</w:t>
      </w:r>
    </w:p>
    <w:p w14:paraId="35376CF9"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Pada Modul Ajar Pertemuan 1 Kelas X-5, pembelajaran evaluasi informasi digital dikemas dalam misi penyelidikan tim (</w:t>
      </w:r>
      <w:r>
        <w:rPr>
          <w:rFonts w:ascii="Times New Roman" w:eastAsia="Calibri" w:hAnsi="Times New Roman" w:cs="Times New Roman"/>
          <w:i/>
          <w:iCs/>
          <w:sz w:val="24"/>
          <w:szCs w:val="32"/>
          <w:lang w:val="id-ID" w:eastAsia="en-US" w:bidi="th-TH"/>
        </w:rPr>
        <w:t>Digital Detective Mission</w:t>
      </w:r>
      <w:r>
        <w:rPr>
          <w:rFonts w:ascii="Times New Roman" w:eastAsia="Calibri" w:hAnsi="Times New Roman" w:cs="Times New Roman"/>
          <w:sz w:val="24"/>
          <w:szCs w:val="32"/>
          <w:lang w:val="id-ID" w:eastAsia="en-US" w:bidi="th-TH"/>
        </w:rPr>
        <w:t xml:space="preserve">) yang merujuk pada </w:t>
      </w:r>
      <w:r>
        <w:rPr>
          <w:rFonts w:ascii="Times New Roman" w:eastAsia="Calibri" w:hAnsi="Times New Roman" w:cs="Times New Roman"/>
          <w:b/>
          <w:bCs/>
          <w:sz w:val="24"/>
          <w:szCs w:val="32"/>
          <w:lang w:val="id-ID" w:eastAsia="en-US" w:bidi="th-TH"/>
        </w:rPr>
        <w:t>Permendikdasmen No. 13 Tahun 2025 tentang Pembelajaran Mendalam (8 Dimensi Profil Lulusan)</w:t>
      </w:r>
      <w:r>
        <w:rPr>
          <w:rFonts w:ascii="Times New Roman" w:eastAsia="Calibri" w:hAnsi="Times New Roman" w:cs="Times New Roman"/>
          <w:sz w:val="24"/>
          <w:szCs w:val="32"/>
          <w:lang w:val="id-ID" w:eastAsia="en-US" w:bidi="th-TH"/>
        </w:rPr>
        <w:t>. Peserta didik berlatih memverifikasi kredibilitas sumber dan berita menggunakan perangkat yang tersedia secara kolaboratif. Bagian ini menunjukkan upaya saya menghadirkan pembelajaran yang menggembirakan, kontekstual, dan relevan dengan kehidupan digital remaja.</w:t>
      </w:r>
    </w:p>
    <w:p w14:paraId="2A5C6DA4"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Pengelolaan Kelas Besar, Checkpoint 10–15 Menit, dan Strategi Unplugged–Plugged</w:t>
      </w:r>
    </w:p>
    <w:p w14:paraId="36E6F69C"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mencatat bagaimana keterbatasan rasio komputer laboratorium terhadap 46 siswa serta keragaman fokus belajar siswa diatasi melalui pembagian peran kelompok yang tegas, penyampaian instruksi dalam potongan pendek disertai kata kunci visual di layar, </w:t>
      </w:r>
      <w:r>
        <w:rPr>
          <w:rFonts w:ascii="Times New Roman" w:eastAsia="Calibri" w:hAnsi="Times New Roman" w:cs="Times New Roman"/>
          <w:sz w:val="24"/>
          <w:szCs w:val="32"/>
          <w:lang w:val="id-ID" w:eastAsia="en-US" w:bidi="th-TH"/>
        </w:rPr>
        <w:lastRenderedPageBreak/>
        <w:t xml:space="preserve">penyisipan </w:t>
      </w:r>
      <w:r>
        <w:rPr>
          <w:rFonts w:ascii="Times New Roman" w:eastAsia="Calibri" w:hAnsi="Times New Roman" w:cs="Times New Roman"/>
          <w:b/>
          <w:bCs/>
          <w:sz w:val="24"/>
          <w:szCs w:val="32"/>
          <w:lang w:val="id-ID" w:eastAsia="en-US" w:bidi="th-TH"/>
        </w:rPr>
        <w:t>checkpoint pemahaman setiap 10–15 menit</w:t>
      </w:r>
      <w:r>
        <w:rPr>
          <w:rFonts w:ascii="Times New Roman" w:eastAsia="Calibri" w:hAnsi="Times New Roman" w:cs="Times New Roman"/>
          <w:sz w:val="24"/>
          <w:szCs w:val="32"/>
          <w:lang w:val="id-ID" w:eastAsia="en-US" w:bidi="th-TH"/>
        </w:rPr>
        <w:t xml:space="preserve">, serta perpaduan aktivitas </w:t>
      </w:r>
      <w:r>
        <w:rPr>
          <w:rFonts w:ascii="Times New Roman" w:eastAsia="Calibri" w:hAnsi="Times New Roman" w:cs="Times New Roman"/>
          <w:i/>
          <w:iCs/>
          <w:sz w:val="24"/>
          <w:szCs w:val="32"/>
          <w:lang w:val="id-ID" w:eastAsia="en-US" w:bidi="th-TH"/>
        </w:rPr>
        <w:t>unplugged</w:t>
      </w:r>
      <w:r>
        <w:rPr>
          <w:rFonts w:ascii="Times New Roman" w:eastAsia="Calibri" w:hAnsi="Times New Roman" w:cs="Times New Roman"/>
          <w:sz w:val="24"/>
          <w:szCs w:val="32"/>
          <w:lang w:val="id-ID" w:eastAsia="en-US" w:bidi="th-TH"/>
        </w:rPr>
        <w:t xml:space="preserve"> di atas LKPD dengan aktivitas digital berbasis perangkat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/PC). Hal ini mendukung refleksi saya tentang pentingnya fleksibilitas manajerial guru di lapangan.</w:t>
      </w:r>
    </w:p>
    <w:p w14:paraId="558F83D4"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Refleksi Lintas Kelas (Inval) dan Kontribusi dalam Ekosistem SMAN 15 Bandung</w:t>
      </w:r>
    </w:p>
    <w:p w14:paraId="7DC14EF4"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Dalam Laporan Akhir PPL Mandiri, terdokumentasi pula pengalaman saya mengajar sebagai guru pengganti (</w:t>
      </w:r>
      <w:r>
        <w:rPr>
          <w:rFonts w:ascii="Times New Roman" w:eastAsia="Calibri" w:hAnsi="Times New Roman" w:cs="Times New Roman"/>
          <w:i/>
          <w:iCs/>
          <w:sz w:val="24"/>
          <w:szCs w:val="32"/>
          <w:lang w:val="id-ID" w:eastAsia="en-US" w:bidi="th-TH"/>
        </w:rPr>
        <w:t>inval</w:t>
      </w:r>
      <w:r>
        <w:rPr>
          <w:rFonts w:ascii="Times New Roman" w:eastAsia="Calibri" w:hAnsi="Times New Roman" w:cs="Times New Roman"/>
          <w:sz w:val="24"/>
          <w:szCs w:val="32"/>
          <w:lang w:val="id-ID" w:eastAsia="en-US" w:bidi="th-TH"/>
        </w:rPr>
        <w:t xml:space="preserve">) di Kelas X-3 (Variabel, Tipe Data, dan Pseudocode) serta Kelas XII-4 dan XII-5 (Prompt Engineering, Machine Learning, dan praktik </w:t>
      </w:r>
      <w:r>
        <w:rPr>
          <w:rFonts w:ascii="Times New Roman" w:eastAsia="Calibri" w:hAnsi="Times New Roman" w:cs="Times New Roman"/>
          <w:i/>
          <w:iCs/>
          <w:sz w:val="24"/>
          <w:szCs w:val="32"/>
          <w:lang w:val="id-ID" w:eastAsia="en-US" w:bidi="th-TH"/>
        </w:rPr>
        <w:t>crimping</w:t>
      </w:r>
      <w:r>
        <w:rPr>
          <w:rFonts w:ascii="Times New Roman" w:eastAsia="Calibri" w:hAnsi="Times New Roman" w:cs="Times New Roman"/>
          <w:sz w:val="24"/>
          <w:szCs w:val="32"/>
          <w:lang w:val="id-ID" w:eastAsia="en-US" w:bidi="th-TH"/>
        </w:rPr>
        <w:t xml:space="preserve"> kabel jaringan UTP), ditambah keterlibatan aktif dalam piket gerbang 5S pukul 06.30 WIB, pembiasaan salat Duha (</w:t>
      </w:r>
      <w:r>
        <w:rPr>
          <w:rFonts w:ascii="Times New Roman" w:eastAsia="Calibri" w:hAnsi="Times New Roman" w:cs="Times New Roman"/>
          <w:i/>
          <w:iCs/>
          <w:sz w:val="24"/>
          <w:szCs w:val="32"/>
          <w:lang w:val="id-ID" w:eastAsia="en-US" w:bidi="th-TH"/>
        </w:rPr>
        <w:t>5W+12D</w:t>
      </w:r>
      <w:r>
        <w:rPr>
          <w:rFonts w:ascii="Times New Roman" w:eastAsia="Calibri" w:hAnsi="Times New Roman" w:cs="Times New Roman"/>
          <w:sz w:val="24"/>
          <w:szCs w:val="32"/>
          <w:lang w:val="id-ID" w:eastAsia="en-US" w:bidi="th-TH"/>
        </w:rPr>
        <w:t xml:space="preserve">), pembinaan ekstrakurikuler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peremajaan PC laboratorium (</w:t>
      </w:r>
      <w:r>
        <w:rPr>
          <w:rFonts w:ascii="Times New Roman" w:eastAsia="Calibri" w:hAnsi="Times New Roman" w:cs="Times New Roman"/>
          <w:i/>
          <w:iCs/>
          <w:sz w:val="24"/>
          <w:szCs w:val="32"/>
          <w:lang w:val="id-ID" w:eastAsia="en-US" w:bidi="th-TH"/>
        </w:rPr>
        <w:t>upgrade</w:t>
      </w:r>
      <w:r>
        <w:rPr>
          <w:rFonts w:ascii="Times New Roman" w:eastAsia="Calibri" w:hAnsi="Times New Roman" w:cs="Times New Roman"/>
          <w:sz w:val="24"/>
          <w:szCs w:val="32"/>
          <w:lang w:val="id-ID" w:eastAsia="en-US" w:bidi="th-TH"/>
        </w:rPr>
        <w:t xml:space="preserve"> HDD ke SSD) bersama Guru Pamong Bapak Andre Dewantara, S.T., Gr., hingga pengawasan simulasi TKA. Bagian ini memperkuat pemahaman saya bahwa menjadi guru profesional berarti menyatu secara utuh dengan seluruh ekosistem pendidikan di sekolah.</w:t>
      </w:r>
    </w:p>
    <w:p w14:paraId="7BFED8E7" w14:textId="77777777"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Praktik Pengalaman Lapangan (PPL) Mandiri</w:t>
      </w:r>
      <w:r>
        <w:rPr>
          <w:rFonts w:ascii="Times New Roman" w:eastAsia="Calibri" w:hAnsi="Times New Roman" w:cs="Times New Roman"/>
          <w:sz w:val="24"/>
          <w:szCs w:val="32"/>
          <w:lang w:val="id-ID" w:eastAsia="en-US" w:bidi="th-TH"/>
        </w:rPr>
        <w:t xml:space="preserve"> di SMA Negeri 15 Bandung merupakan kawah candradimuka yang paling nyata dalam membentuk kesiapan profesional saya sebagai calon guru Informatika. Apabila pada PPL Terbimbing di Semester I saya baru mulai mengenal dinamika kelas dan belajar mengatasi kecemasan tampil di depan peserta didik, maka pada PPL Mandiri di Semester II saya benar-benar belajar bertanggung jawab penuh atas seluruh proses pendidikan—mulai dari mendiagnosis masalah belajar, merancang intervensi berbasis riset tindakan kelas, mengelola 46 peserta didik dengan karakter yang beragam, hingga mengambil peran dalam kegiatan akademik dan nonakademik sekolah.</w:t>
      </w:r>
    </w:p>
    <w:p w14:paraId="7AD41644"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mengajar dan melaksanakan </w:t>
      </w:r>
      <w:r>
        <w:rPr>
          <w:rFonts w:ascii="Times New Roman" w:eastAsia="Calibri" w:hAnsi="Times New Roman" w:cs="Times New Roman"/>
          <w:b/>
          <w:bCs/>
          <w:sz w:val="24"/>
          <w:szCs w:val="32"/>
          <w:lang w:val="id-ID" w:eastAsia="en-US" w:bidi="th-TH"/>
        </w:rPr>
        <w:t>Penelitian Tindakan Kelas (PTK)</w:t>
      </w:r>
      <w:r>
        <w:rPr>
          <w:rFonts w:ascii="Times New Roman" w:eastAsia="Calibri" w:hAnsi="Times New Roman" w:cs="Times New Roman"/>
          <w:sz w:val="24"/>
          <w:szCs w:val="32"/>
          <w:lang w:val="id-ID" w:eastAsia="en-US" w:bidi="th-TH"/>
        </w:rPr>
        <w:t xml:space="preserve"> di Kelas X-5 memberikan pelajaran yang sangat membekas bagi saya. Ketika hasil asesmen pra-tindakan pada materi Berpikir Algoritmik menunjukkan rata-rata 39,86 (ketuntasan 10,87%) dan peserta didik tampak pasif menunggu contoh guru saat diminta membuat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maupun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saya belajar untuk tidak menyalahkan peserta didik. Melalui pemetaan lingkungan belajar, saya menemukan bahwa sebagian besar dari mereka belum terbiasa menggunakan komputer di rumah, merasa terintimidasi oleh simbol dan istilah teknis, serta belum memiliki tahapan berpikir (</w:t>
      </w:r>
      <w:r>
        <w:rPr>
          <w:rFonts w:ascii="Times New Roman" w:eastAsia="Calibri" w:hAnsi="Times New Roman" w:cs="Times New Roman"/>
          <w:i/>
          <w:iCs/>
          <w:sz w:val="24"/>
          <w:szCs w:val="32"/>
          <w:lang w:val="id-ID" w:eastAsia="en-US" w:bidi="th-TH"/>
        </w:rPr>
        <w:t>scaffolding</w:t>
      </w:r>
      <w:r>
        <w:rPr>
          <w:rFonts w:ascii="Times New Roman" w:eastAsia="Calibri" w:hAnsi="Times New Roman" w:cs="Times New Roman"/>
          <w:sz w:val="24"/>
          <w:szCs w:val="32"/>
          <w:lang w:val="id-ID" w:eastAsia="en-US" w:bidi="th-TH"/>
        </w:rPr>
        <w:t>) untuk memulai penyelesaian masalah.</w:t>
      </w:r>
    </w:p>
    <w:p w14:paraId="356734C0"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Ketika saya mengubah desain pembelajaran menggunakan model </w:t>
      </w:r>
      <w:r>
        <w:rPr>
          <w:rFonts w:ascii="Times New Roman" w:eastAsia="Calibri" w:hAnsi="Times New Roman" w:cs="Times New Roman"/>
          <w:b/>
          <w:bCs/>
          <w:sz w:val="24"/>
          <w:szCs w:val="32"/>
          <w:lang w:val="id-ID" w:eastAsia="en-US" w:bidi="th-TH"/>
        </w:rPr>
        <w:t>Problem-Based Learning (PBL)</w:t>
      </w:r>
      <w:r>
        <w:rPr>
          <w:rFonts w:ascii="Times New Roman" w:eastAsia="Calibri" w:hAnsi="Times New Roman" w:cs="Times New Roman"/>
          <w:sz w:val="24"/>
          <w:szCs w:val="32"/>
          <w:lang w:val="id-ID" w:eastAsia="en-US" w:bidi="th-TH"/>
        </w:rPr>
        <w:t xml:space="preserve"> dengan masalah yang dekat dengan keseharian mereka, memecah alur kerja menjadi tahapan </w:t>
      </w:r>
      <w:r>
        <w:rPr>
          <w:rFonts w:ascii="Times New Roman" w:eastAsia="Calibri" w:hAnsi="Times New Roman" w:cs="Times New Roman"/>
          <w:b/>
          <w:bCs/>
          <w:sz w:val="24"/>
          <w:szCs w:val="32"/>
          <w:lang w:val="id-ID" w:eastAsia="en-US" w:bidi="th-TH"/>
        </w:rPr>
        <w:t>IPO → langkah algoritma → flowchart → pseudocode → uji data</w:t>
      </w:r>
      <w:r>
        <w:rPr>
          <w:rFonts w:ascii="Times New Roman" w:eastAsia="Calibri" w:hAnsi="Times New Roman" w:cs="Times New Roman"/>
          <w:sz w:val="24"/>
          <w:szCs w:val="32"/>
          <w:lang w:val="id-ID" w:eastAsia="en-US" w:bidi="th-TH"/>
        </w:rPr>
        <w:t>, menyediakan media yang ramah perangkat (</w:t>
      </w:r>
      <w:r>
        <w:rPr>
          <w:rFonts w:ascii="Times New Roman" w:eastAsia="Calibri" w:hAnsi="Times New Roman" w:cs="Times New Roman"/>
          <w:i/>
          <w:iCs/>
          <w:sz w:val="24"/>
          <w:szCs w:val="32"/>
          <w:lang w:val="id-ID" w:eastAsia="en-US" w:bidi="th-TH"/>
        </w:rPr>
        <w:t>unplugged</w:t>
      </w:r>
      <w:r>
        <w:rPr>
          <w:rFonts w:ascii="Times New Roman" w:eastAsia="Calibri" w:hAnsi="Times New Roman" w:cs="Times New Roman"/>
          <w:sz w:val="24"/>
          <w:szCs w:val="32"/>
          <w:lang w:val="id-ID" w:eastAsia="en-US" w:bidi="th-TH"/>
        </w:rPr>
        <w:t xml:space="preserve"> LKPD dan gamifikasi web </w:t>
      </w:r>
      <w:r>
        <w:rPr>
          <w:rFonts w:ascii="Times New Roman" w:eastAsia="Calibri" w:hAnsi="Times New Roman" w:cs="Times New Roman"/>
          <w:i/>
          <w:iCs/>
          <w:sz w:val="24"/>
          <w:szCs w:val="32"/>
          <w:lang w:val="id-ID" w:eastAsia="en-US" w:bidi="th-TH"/>
        </w:rPr>
        <w:t>AlgoCraft</w:t>
      </w:r>
      <w:r>
        <w:rPr>
          <w:rFonts w:ascii="Times New Roman" w:eastAsia="Calibri" w:hAnsi="Times New Roman" w:cs="Times New Roman"/>
          <w:sz w:val="24"/>
          <w:szCs w:val="32"/>
          <w:lang w:val="id-ID" w:eastAsia="en-US" w:bidi="th-TH"/>
        </w:rPr>
        <w:t xml:space="preserve">), serta menerapkan </w:t>
      </w:r>
      <w:r>
        <w:rPr>
          <w:rFonts w:ascii="Times New Roman" w:eastAsia="Calibri" w:hAnsi="Times New Roman" w:cs="Times New Roman"/>
          <w:i/>
          <w:iCs/>
          <w:sz w:val="24"/>
          <w:szCs w:val="32"/>
          <w:lang w:val="id-ID" w:eastAsia="en-US" w:bidi="th-TH"/>
        </w:rPr>
        <w:t>checkpoint</w:t>
      </w:r>
      <w:r>
        <w:rPr>
          <w:rFonts w:ascii="Times New Roman" w:eastAsia="Calibri" w:hAnsi="Times New Roman" w:cs="Times New Roman"/>
          <w:sz w:val="24"/>
          <w:szCs w:val="32"/>
          <w:lang w:val="id-ID" w:eastAsia="en-US" w:bidi="th-TH"/>
        </w:rPr>
        <w:t xml:space="preserve"> pemahaman setiap 10–15 menit dengan sambutan yang ramah terhadap kekeliruan, terjadi perubahan yang sangat positif. Peserta didik mulai berani berdiskusi, mencoba menyusun solusi sendiri, dan menguji alur logikanya sebelum bertanya kepada guru.</w:t>
      </w:r>
    </w:p>
    <w:p w14:paraId="535F81F1"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Selain di Kelas X-5, kepercayaan yang diberikan untuk mengajar di Kelas X-3, XII-4, dan XII-5 (mulai dari materi </w:t>
      </w:r>
      <w:r>
        <w:rPr>
          <w:rFonts w:ascii="Times New Roman" w:eastAsia="Calibri" w:hAnsi="Times New Roman" w:cs="Times New Roman"/>
          <w:i/>
          <w:iCs/>
          <w:sz w:val="24"/>
          <w:szCs w:val="32"/>
          <w:lang w:val="id-ID" w:eastAsia="en-US" w:bidi="th-TH"/>
        </w:rPr>
        <w:t>Prompt Engineering</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Machine Learning</w:t>
      </w:r>
      <w:r>
        <w:rPr>
          <w:rFonts w:ascii="Times New Roman" w:eastAsia="Calibri" w:hAnsi="Times New Roman" w:cs="Times New Roman"/>
          <w:sz w:val="24"/>
          <w:szCs w:val="32"/>
          <w:lang w:val="id-ID" w:eastAsia="en-US" w:bidi="th-TH"/>
        </w:rPr>
        <w:t xml:space="preserve">, hingga praktik fisik </w:t>
      </w:r>
      <w:r>
        <w:rPr>
          <w:rFonts w:ascii="Times New Roman" w:eastAsia="Calibri" w:hAnsi="Times New Roman" w:cs="Times New Roman"/>
          <w:sz w:val="24"/>
          <w:szCs w:val="32"/>
          <w:lang w:val="id-ID" w:eastAsia="en-US" w:bidi="th-TH"/>
        </w:rPr>
        <w:lastRenderedPageBreak/>
        <w:t xml:space="preserve">pembuatan kabel jaringan UTP) serta keterlibatan dalam meremajakan komputer laboratorium (mengganti HDD ke SSD), membina </w:t>
      </w:r>
      <w:r>
        <w:rPr>
          <w:rFonts w:ascii="Times New Roman" w:eastAsia="Calibri" w:hAnsi="Times New Roman" w:cs="Times New Roman"/>
          <w:i/>
          <w:iCs/>
          <w:sz w:val="24"/>
          <w:szCs w:val="32"/>
          <w:lang w:val="id-ID" w:eastAsia="en-US" w:bidi="th-TH"/>
        </w:rPr>
        <w:t>IT Club</w:t>
      </w:r>
      <w:r>
        <w:rPr>
          <w:rFonts w:ascii="Times New Roman" w:eastAsia="Calibri" w:hAnsi="Times New Roman" w:cs="Times New Roman"/>
          <w:sz w:val="24"/>
          <w:szCs w:val="32"/>
          <w:lang w:val="id-ID" w:eastAsia="en-US" w:bidi="th-TH"/>
        </w:rPr>
        <w:t xml:space="preserve">, melaksanakan piket pagi 5S, dan mendampingi budaya </w:t>
      </w:r>
      <w:r>
        <w:rPr>
          <w:rFonts w:ascii="Times New Roman" w:eastAsia="Calibri" w:hAnsi="Times New Roman" w:cs="Times New Roman"/>
          <w:i/>
          <w:iCs/>
          <w:sz w:val="24"/>
          <w:szCs w:val="32"/>
          <w:lang w:val="id-ID" w:eastAsia="en-US" w:bidi="th-TH"/>
        </w:rPr>
        <w:t>5W+12D</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i/>
          <w:iCs/>
          <w:sz w:val="24"/>
          <w:szCs w:val="32"/>
          <w:lang w:val="id-ID" w:eastAsia="en-US" w:bidi="th-TH"/>
        </w:rPr>
        <w:t>Gapura Panca Waluya</w:t>
      </w:r>
      <w:r>
        <w:rPr>
          <w:rFonts w:ascii="Times New Roman" w:eastAsia="Calibri" w:hAnsi="Times New Roman" w:cs="Times New Roman"/>
          <w:sz w:val="24"/>
          <w:szCs w:val="32"/>
          <w:lang w:val="id-ID" w:eastAsia="en-US" w:bidi="th-TH"/>
        </w:rPr>
        <w:t xml:space="preserve"> bersama Guru Pamong Bapak Andre Dewantara, S.T., Gr. dan DPL Bapak Dr. Wahyudin, M.T. menyadarkan saya bahwa tugas guru jauh melampaui batas jam pelajaran di jadwal.</w:t>
      </w:r>
    </w:p>
    <w:p w14:paraId="1208CC60"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telah tumbuh dan akan terus saya bawa dalam karier saya sebagai guru adalah membiasakan </w:t>
      </w:r>
      <w:r>
        <w:rPr>
          <w:rFonts w:ascii="Times New Roman" w:eastAsia="Calibri" w:hAnsi="Times New Roman" w:cs="Times New Roman"/>
          <w:b/>
          <w:bCs/>
          <w:sz w:val="24"/>
          <w:szCs w:val="32"/>
          <w:lang w:val="id-ID" w:eastAsia="en-US" w:bidi="th-TH"/>
        </w:rPr>
        <w:t>observasi dan pemetaan awal berbasis data</w:t>
      </w:r>
      <w:r>
        <w:rPr>
          <w:rFonts w:ascii="Times New Roman" w:eastAsia="Calibri" w:hAnsi="Times New Roman" w:cs="Times New Roman"/>
          <w:sz w:val="24"/>
          <w:szCs w:val="32"/>
          <w:lang w:val="id-ID" w:eastAsia="en-US" w:bidi="th-TH"/>
        </w:rPr>
        <w:t xml:space="preserve">, merancang </w:t>
      </w:r>
      <w:r>
        <w:rPr>
          <w:rFonts w:ascii="Times New Roman" w:eastAsia="Calibri" w:hAnsi="Times New Roman" w:cs="Times New Roman"/>
          <w:b/>
          <w:bCs/>
          <w:sz w:val="24"/>
          <w:szCs w:val="32"/>
          <w:lang w:val="id-ID" w:eastAsia="en-US" w:bidi="th-TH"/>
        </w:rPr>
        <w:t>scaffolding bertahap</w:t>
      </w:r>
      <w:r>
        <w:rPr>
          <w:rFonts w:ascii="Times New Roman" w:eastAsia="Calibri" w:hAnsi="Times New Roman" w:cs="Times New Roman"/>
          <w:sz w:val="24"/>
          <w:szCs w:val="32"/>
          <w:lang w:val="id-ID" w:eastAsia="en-US" w:bidi="th-TH"/>
        </w:rPr>
        <w:t xml:space="preserve"> untuk materi yang abstrak, menyiapkan skenario pembelajaran yang adaptif terhadap kondisi sarana prasarana (</w:t>
      </w:r>
      <w:r>
        <w:rPr>
          <w:rFonts w:ascii="Times New Roman" w:eastAsia="Calibri" w:hAnsi="Times New Roman" w:cs="Times New Roman"/>
          <w:i/>
          <w:iCs/>
          <w:sz w:val="24"/>
          <w:szCs w:val="32"/>
          <w:lang w:val="id-ID" w:eastAsia="en-US" w:bidi="th-TH"/>
        </w:rPr>
        <w:t>unplugged</w:t>
      </w:r>
      <w:r>
        <w:rPr>
          <w:rFonts w:ascii="Times New Roman" w:eastAsia="Calibri" w:hAnsi="Times New Roman" w:cs="Times New Roman"/>
          <w:sz w:val="24"/>
          <w:szCs w:val="32"/>
          <w:lang w:val="id-ID" w:eastAsia="en-US" w:bidi="th-TH"/>
        </w:rPr>
        <w:t xml:space="preserve"> maupun </w:t>
      </w:r>
      <w:r>
        <w:rPr>
          <w:rFonts w:ascii="Times New Roman" w:eastAsia="Calibri" w:hAnsi="Times New Roman" w:cs="Times New Roman"/>
          <w:i/>
          <w:iCs/>
          <w:sz w:val="24"/>
          <w:szCs w:val="32"/>
          <w:lang w:val="id-ID" w:eastAsia="en-US" w:bidi="th-TH"/>
        </w:rPr>
        <w:t>plugged</w:t>
      </w:r>
      <w:r>
        <w:rPr>
          <w:rFonts w:ascii="Times New Roman" w:eastAsia="Calibri" w:hAnsi="Times New Roman" w:cs="Times New Roman"/>
          <w:sz w:val="24"/>
          <w:szCs w:val="32"/>
          <w:lang w:val="id-ID" w:eastAsia="en-US" w:bidi="th-TH"/>
        </w:rPr>
        <w:t>), serta menjaga integritas dan keteladanan dalam setiap aktivitas sekolah.</w:t>
      </w:r>
    </w:p>
    <w:p w14:paraId="76953FD6"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transformasi cara pandang terpenting dari PPL Mandiri ini dapat dirangkum sebagai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Pada awal PPL, saya masih banyak berfokus pada bagaimana menjalankan rencana mengajar dengan lancar di bawah arahan pembimbing.</w:t>
      </w:r>
    </w:p>
    <w:p w14:paraId="56BEE116"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Setelah menjalani PPL Mandiri, saya memahami bahwa:</w:t>
      </w:r>
    </w:p>
    <w:p w14:paraId="73CDFC01"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Menjadi guru yang mandiri berarti mampu mendiagnosis hambatan belajar peserta didik secara berbasis data, membangun jembatan berpikir (scaffolding) melalui tindakan reflektif (PTK), serta hadir sebagai bagian utuh dari ekosistem sekolah yang menumbuhkan ilmu dan karakter.</w:t>
      </w:r>
    </w:p>
    <w:p w14:paraId="4049AB99"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Pengalaman autentik di SMAN 15 Bandung ini menjadi fondasi yang sangat kokoh bagi saya untuk melangkah ke dunia profesi guru dengan kepekaan pedagogis, ketangguhan manajerial, dan hati yang berpihak pada perkembangan peserta didik.</w:t>
      </w:r>
    </w:p>
    <w:p w14:paraId="6548E286"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sectPr w:rsidR="00FB7074">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D5D19" w14:textId="77777777" w:rsidR="00E30ADE" w:rsidRDefault="00E30ADE">
      <w:pPr>
        <w:spacing w:line="240" w:lineRule="auto"/>
      </w:pPr>
      <w:r>
        <w:separator/>
      </w:r>
    </w:p>
  </w:endnote>
  <w:endnote w:type="continuationSeparator" w:id="0">
    <w:p w14:paraId="0AA25FFF" w14:textId="77777777" w:rsidR="00E30ADE" w:rsidRDefault="00E30A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A1148E-4C4F-46E2-BF26-23068D623791}"/>
    <w:embedBold r:id="rId2" w:fontKey="{98EE242E-685C-4B10-9702-E49027BE110B}"/>
    <w:embedItalic r:id="rId3" w:fontKey="{03772939-E46C-4CA8-977F-643A1F931513}"/>
    <w:embedBoldItalic r:id="rId4" w:fontKey="{351E8D30-9C23-4944-B6FB-0D9C5D8F4AA2}"/>
  </w:font>
  <w:font w:name="Cambria">
    <w:panose1 w:val="02040503050406030204"/>
    <w:charset w:val="00"/>
    <w:family w:val="roman"/>
    <w:pitch w:val="variable"/>
    <w:sig w:usb0="E00006FF" w:usb1="420024FF" w:usb2="02000000" w:usb3="00000000" w:csb0="0000019F" w:csb1="00000000"/>
    <w:embedRegular r:id="rId5" w:fontKey="{106153B3-268C-4D12-B150-4F7A6FC14C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A5996" w14:textId="77777777" w:rsidR="00E30ADE" w:rsidRDefault="00E30ADE">
      <w:pPr>
        <w:spacing w:line="240" w:lineRule="auto"/>
      </w:pPr>
      <w:r>
        <w:separator/>
      </w:r>
    </w:p>
  </w:footnote>
  <w:footnote w:type="continuationSeparator" w:id="0">
    <w:p w14:paraId="18D4A9DF" w14:textId="77777777" w:rsidR="00E30ADE" w:rsidRDefault="00E30A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CD6548"/>
    <w:rsid w:val="00D17EB4"/>
    <w:rsid w:val="00D51F0D"/>
    <w:rsid w:val="00D72FC5"/>
    <w:rsid w:val="00E30ADE"/>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7</Pages>
  <Words>2153</Words>
  <Characters>12275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2026-10-18T07:29:00Z</dcterms:modified>
</cp:coreProperties>
</file>