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ОПЕРАТИВНАЯ КАРТОЧКА ПОЖАРНОЙ БЕЗОПАСНОСТИ</w:t>
      </w:r>
    </w:p>
    <w:p>
      <w:pPr>
        <w:jc w:val="center"/>
      </w:pPr>
      <w:r>
        <w:t>Министерство по чрезвычайным ситуациям Республики Казахстан</w:t>
      </w:r>
    </w:p>
    <w:p/>
    <w:p>
      <w:r>
        <w:rPr>
          <w:b/>
        </w:rPr>
        <w:t xml:space="preserve">Номер карточки: </w:t>
      </w:r>
      <w:r>
        <w:t>2022-ПЧ8-402</w:t>
      </w:r>
    </w:p>
    <w:p>
      <w:r>
        <w:rPr>
          <w:b/>
        </w:rPr>
        <w:t xml:space="preserve">Дата утверждения: </w:t>
      </w:r>
      <w:r>
        <w:t>24.10.2022</w:t>
      </w:r>
    </w:p>
    <w:p>
      <w:r>
        <w:rPr>
          <w:b/>
        </w:rPr>
        <w:t xml:space="preserve">Дата последней ревизии: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1. Сведения об объекте</w:t>
      </w:r>
    </w:p>
    <w:p>
      <w:r>
        <w:rPr>
          <w:b/>
        </w:rPr>
        <w:t xml:space="preserve">Название объекта: </w:t>
      </w:r>
      <w:r>
        <w:t>Библиотека НАН РК</w:t>
      </w:r>
    </w:p>
    <w:p>
      <w:r>
        <w:rPr>
          <w:b/>
        </w:rPr>
        <w:t xml:space="preserve">Адрес: </w:t>
      </w:r>
      <w:r>
        <w:t>пр. Достык, 18</w:t>
      </w:r>
    </w:p>
    <w:p>
      <w:r>
        <w:rPr>
          <w:b/>
        </w:rPr>
        <w:t xml:space="preserve">Район: </w:t>
      </w:r>
      <w:r>
        <w:t>Байқоңыр</w:t>
      </w:r>
    </w:p>
    <w:p>
      <w:r>
        <w:rPr>
          <w:b/>
        </w:rPr>
        <w:t xml:space="preserve">Функциональная категория: </w:t>
      </w:r>
      <w:r>
        <w:rPr>
          <w:color w:val="FF0000"/>
        </w:rPr>
        <w:t>[не указано]</w:t>
      </w:r>
    </w:p>
    <w:p>
      <w:r>
        <w:rPr>
          <w:b/>
        </w:rPr>
        <w:t xml:space="preserve">Ответственное лицо: </w:t>
      </w:r>
      <w:r>
        <w:t>Мухамедов Азамат Серикович</w:t>
      </w:r>
    </w:p>
    <w:p>
      <w:r>
        <w:rPr>
          <w:b/>
        </w:rPr>
        <w:t xml:space="preserve">Телефон ответственного: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2. Характеристики здания</w:t>
      </w:r>
    </w:p>
    <w:p>
      <w:r>
        <w:rPr>
          <w:b/>
        </w:rPr>
        <w:t xml:space="preserve">Количество этажей: </w:t>
      </w:r>
      <w:r>
        <w:t>9</w:t>
      </w:r>
    </w:p>
    <w:p>
      <w:r>
        <w:rPr>
          <w:b/>
        </w:rPr>
        <w:t xml:space="preserve">Общая площадь (м²): </w:t>
      </w:r>
      <w:r>
        <w:rPr>
          <w:color w:val="FF0000"/>
        </w:rPr>
        <w:t>[не указано]</w:t>
      </w:r>
    </w:p>
    <w:p>
      <w:r>
        <w:rPr>
          <w:b/>
        </w:rPr>
        <w:t xml:space="preserve">Материал стен: </w:t>
      </w:r>
      <w:r>
        <w:t>металлокаркас</w:t>
      </w:r>
    </w:p>
    <w:p>
      <w:r>
        <w:rPr>
          <w:b/>
        </w:rPr>
        <w:t xml:space="preserve">Год постройки: </w:t>
      </w:r>
      <w:r>
        <w:t>1998</w:t>
      </w:r>
    </w:p>
    <w:p>
      <w:r>
        <w:rPr>
          <w:b/>
        </w:rPr>
        <w:t xml:space="preserve">Степень огнестойкости: </w:t>
      </w:r>
      <w:r>
        <w:t>V</w:t>
      </w:r>
    </w:p>
    <w:p/>
    <w:p>
      <w:pPr>
        <w:pStyle w:val="Heading2"/>
      </w:pPr>
      <w:r>
        <w:t>3. Системы пожарной безопасности</w:t>
      </w:r>
    </w:p>
    <w:p>
      <w:r>
        <w:rPr>
          <w:b/>
        </w:rPr>
        <w:t xml:space="preserve">Пожарная сигнализация: </w:t>
      </w:r>
      <w:r>
        <w:t>есть (тип: не указан)</w:t>
      </w:r>
    </w:p>
    <w:p>
      <w:r>
        <w:rPr>
          <w:b/>
        </w:rPr>
        <w:t xml:space="preserve">АУПТ (спринклер): </w:t>
      </w:r>
      <w:r>
        <w:t>да</w:t>
      </w:r>
    </w:p>
    <w:p>
      <w:r>
        <w:rPr>
          <w:b/>
        </w:rPr>
        <w:t xml:space="preserve">Система дымоудаления: </w:t>
      </w:r>
      <w:r>
        <w:rPr>
          <w:color w:val="FF0000"/>
        </w:rPr>
        <w:t>[не указано]</w:t>
      </w:r>
    </w:p>
    <w:p>
      <w:r>
        <w:rPr>
          <w:b/>
        </w:rPr>
        <w:t xml:space="preserve">Количество эвакуационных выходов: </w:t>
      </w:r>
      <w:r>
        <w:t>5</w:t>
      </w:r>
    </w:p>
    <w:p/>
    <w:p>
      <w:pPr>
        <w:pStyle w:val="Heading2"/>
      </w:pPr>
      <w:r>
        <w:t>4. Водоснабжение</w:t>
      </w:r>
    </w:p>
    <w:p>
      <w:r>
        <w:rPr>
          <w:b/>
        </w:rPr>
        <w:t xml:space="preserve">Ближайший гидрант: </w:t>
      </w:r>
      <w:r>
        <w:rPr>
          <w:color w:val="FF0000"/>
        </w:rPr>
        <w:t>[не указано]</w:t>
      </w:r>
    </w:p>
    <w:p>
      <w:r>
        <w:rPr>
          <w:b/>
        </w:rPr>
        <w:t xml:space="preserve">Дополнительный источник воды: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5. Опасные факторы</w:t>
      </w:r>
    </w:p>
    <w:p>
      <w:r>
        <w:rPr>
          <w:b/>
        </w:rPr>
        <w:t xml:space="preserve">Газовые системы: </w:t>
      </w:r>
      <w:r>
        <w:rPr>
          <w:color w:val="FF0000"/>
        </w:rPr>
        <w:t>[не указано]</w:t>
      </w:r>
    </w:p>
    <w:p>
      <w:r>
        <w:rPr>
          <w:b/>
        </w:rPr>
        <w:t xml:space="preserve">ЛВЖ: </w:t>
      </w:r>
      <w:r>
        <w:t>отсутствуют</w:t>
      </w:r>
    </w:p>
    <w:p>
      <w:r>
        <w:rPr>
          <w:b/>
        </w:rPr>
        <w:t xml:space="preserve">Электроустановки: </w:t>
      </w:r>
      <w:r>
        <w:rPr>
          <w:color w:val="FF0000"/>
        </w:rPr>
        <w:t>[не указано]</w:t>
      </w:r>
    </w:p>
    <w:p/>
    <w:p>
      <w:pPr>
        <w:pStyle w:val="Heading2"/>
      </w:pPr>
      <w:r>
        <w:t>6. Подъездные пути</w:t>
      </w:r>
    </w:p>
    <w:p>
      <w:r>
        <w:rPr>
          <w:b/>
        </w:rPr>
        <w:t xml:space="preserve">Дорога 1: </w:t>
      </w:r>
      <w:r>
        <w:t>Подъездной путь со стороны главного входа, ширина 5 м</w:t>
      </w:r>
    </w:p>
    <w:p/>
    <w:p>
      <w:pPr>
        <w:jc w:val="center"/>
      </w:pPr>
      <w:r>
        <w:t>Карточка составлена в соответствии с приказом МЧС РК №242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