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NUR TORRES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71f23"/>
          <w:sz w:val="26"/>
          <w:szCs w:val="26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color w:val="c71f23"/>
          <w:sz w:val="26"/>
          <w:szCs w:val="26"/>
          <w:shd w:fill="f2f4f4" w:val="clear"/>
          <w:rtl w:val="0"/>
        </w:rPr>
        <w:t xml:space="preserve">win_form.py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71f23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añadir: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imagen de fondo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en vez de nombre poner correo electrónico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en vez de edad poner nombre completo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un espacio para crear contraseña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cambiar los colores de texto y botones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u w:val="none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agregar el logo de la app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609600</wp:posOffset>
            </wp:positionV>
            <wp:extent cx="2977064" cy="20336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064" cy="2033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REFLEXIÓN: 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2f4f4" w:val="clear"/>
          <w:rtl w:val="0"/>
        </w:rPr>
        <w:t xml:space="preserve">Porque lo que queremos es que el usuario use esta app de forma que sienta que la información está siendo guardada de forma seguirá (para eso la contraseña), y que el diseño sea agradable, por eso queremos cambiar el fondo, la letra, y poner el logo.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  <w:shd w:fill="f2f4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