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bCs/>
          <w:color w:val="262626"/>
          <w:sz w:val="20"/>
          <w:szCs w:val="20"/>
          <w:lang w:val="en-US"/>
        </w:rPr>
        <w:t xml:space="preserve">CNN </w:t>
      </w:r>
      <w:r>
        <w:rPr>
          <w:rFonts w:cs="Times New Roman" w:ascii="Times New Roman" w:hAnsi="Times New Roman"/>
          <w:bCs/>
          <w:color w:val="262626"/>
          <w:sz w:val="20"/>
          <w:szCs w:val="20"/>
          <w:lang w:val="en-US"/>
        </w:rPr>
        <w:t>for Image Classification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cs="Times New Roman" w:ascii="Times New Roman" w:hAnsi="Times New Roman"/>
          <w:bCs/>
          <w:color w:val="000000"/>
          <w:sz w:val="20"/>
          <w:szCs w:val="20"/>
          <w:lang w:val="en-US"/>
        </w:rPr>
        <w:t xml:space="preserve">Used my Lab server. Created new environment. Opened new Jupyter notebook. Install tensorflow in this environment. </w:t>
      </w:r>
      <w:r>
        <w:rPr>
          <w:rFonts w:cs="Times New Roman" w:ascii="Times New Roman" w:hAnsi="Times New Roman"/>
          <w:bCs/>
          <w:color w:val="000000"/>
          <w:sz w:val="20"/>
          <w:szCs w:val="20"/>
          <w:lang w:val="en-US"/>
        </w:rPr>
        <w:t>Import</w:t>
      </w:r>
      <w:r>
        <w:rPr>
          <w:rFonts w:cs="Times New Roman" w:ascii="Times New Roman" w:hAnsi="Times New Roman"/>
          <w:bCs/>
          <w:color w:val="000000"/>
          <w:sz w:val="20"/>
          <w:szCs w:val="20"/>
          <w:lang w:val="en-US"/>
        </w:rPr>
        <w:t>ed or installed</w:t>
      </w:r>
      <w:r>
        <w:rPr>
          <w:rFonts w:cs="Times New Roman" w:ascii="Times New Roman" w:hAnsi="Times New Roman"/>
          <w:bCs/>
          <w:color w:val="000000"/>
          <w:sz w:val="20"/>
          <w:szCs w:val="20"/>
          <w:lang w:val="en-US"/>
        </w:rPr>
        <w:t xml:space="preserve"> required libraries as </w:t>
      </w:r>
      <w:r>
        <w:rPr>
          <w:rFonts w:cs="Times New Roman" w:ascii="Times New Roman" w:hAnsi="Times New Roman"/>
          <w:bCs/>
          <w:color w:val="000000"/>
          <w:sz w:val="20"/>
          <w:szCs w:val="20"/>
          <w:lang w:val="en-US"/>
        </w:rPr>
        <w:t>needed</w:t>
      </w:r>
      <w:r>
        <w:rPr>
          <w:rFonts w:cs="Times New Roman" w:ascii="Times New Roman" w:hAnsi="Times New Roman"/>
          <w:bCs/>
          <w:color w:val="000000"/>
          <w:sz w:val="20"/>
          <w:szCs w:val="20"/>
          <w:lang w:val="en-US"/>
        </w:rPr>
        <w:t>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cs="Times New Roman" w:ascii="Times New Roman" w:hAnsi="Times New Roman"/>
          <w:bCs/>
          <w:color w:val="000000"/>
          <w:sz w:val="20"/>
          <w:szCs w:val="20"/>
          <w:lang w:val="en-US"/>
        </w:rPr>
        <w:t xml:space="preserve">Downloaded the data set from Kaggle and saved in a folder. </w:t>
      </w:r>
      <w:r>
        <w:rPr>
          <w:rFonts w:cs="Times New Roman" w:ascii="Times New Roman" w:hAnsi="Times New Roman"/>
          <w:bCs/>
          <w:color w:val="000000"/>
          <w:sz w:val="20"/>
          <w:szCs w:val="20"/>
          <w:lang w:val="en-US"/>
        </w:rPr>
        <w:t>Dataset access</w:t>
      </w:r>
      <w:r>
        <w:rPr>
          <w:rFonts w:cs="Times New Roman" w:ascii="Times New Roman" w:hAnsi="Times New Roman"/>
          <w:bCs/>
          <w:color w:val="000000"/>
          <w:sz w:val="20"/>
          <w:szCs w:val="20"/>
          <w:lang w:val="en-US"/>
        </w:rPr>
        <w:t xml:space="preserve">ed </w:t>
      </w:r>
      <w:r>
        <w:rPr>
          <w:rFonts w:cs="Times New Roman" w:ascii="Times New Roman" w:hAnsi="Times New Roman"/>
          <w:bCs/>
          <w:color w:val="000000"/>
          <w:sz w:val="20"/>
          <w:szCs w:val="20"/>
          <w:lang w:val="en-US"/>
        </w:rPr>
        <w:t>from  the save folder and splitted into validation, training and test.</w:t>
      </w:r>
    </w:p>
    <w:p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rFonts w:cs="Times New Roman" w:ascii="Times New Roman" w:hAnsi="Times New Roman"/>
          <w:bCs/>
          <w:color w:val="262626"/>
          <w:sz w:val="20"/>
          <w:szCs w:val="20"/>
          <w:lang w:val="en-US"/>
        </w:rPr>
        <w:t xml:space="preserve">Using </w:t>
      </w:r>
      <w:r>
        <w:rPr>
          <w:rFonts w:cs="Times New Roman" w:ascii="Times New Roman" w:hAnsi="Times New Roman"/>
          <w:b/>
          <w:color w:val="4472C4"/>
          <w:sz w:val="20"/>
          <w:szCs w:val="20"/>
          <w:lang w:val="en-US"/>
        </w:rPr>
        <w:t>‘splitfolders’</w:t>
      </w:r>
      <w:r>
        <w:rPr>
          <w:rFonts w:cs="Times New Roman" w:ascii="Times New Roman" w:hAnsi="Times New Roman"/>
          <w:bCs/>
          <w:color w:val="262626"/>
          <w:sz w:val="20"/>
          <w:szCs w:val="20"/>
          <w:lang w:val="en-US"/>
        </w:rPr>
        <w:t>, the main dataset is divided into 70% training, 20% validation and 10% test set.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62626"/>
          <w:sz w:val="20"/>
          <w:szCs w:val="20"/>
          <w:lang w:val="en-US"/>
        </w:rPr>
      </w:pPr>
      <w:r>
        <w:rPr>
          <w:rFonts w:cs="Times New Roman" w:ascii="Times New Roman" w:hAnsi="Times New Roman"/>
          <w:bCs/>
          <w:color w:val="262626"/>
          <w:sz w:val="20"/>
          <w:szCs w:val="20"/>
          <w:lang w:val="en-US"/>
        </w:rPr>
        <w:t>Initiating Data generator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color w:val="262626"/>
          <w:sz w:val="20"/>
          <w:szCs w:val="20"/>
          <w:lang w:val="en-US"/>
        </w:rPr>
      </w:pPr>
      <w:r>
        <w:rPr>
          <w:rFonts w:cs="Times New Roman" w:ascii="Times New Roman" w:hAnsi="Times New Roman"/>
          <w:bCs/>
          <w:color w:val="262626"/>
          <w:sz w:val="20"/>
          <w:szCs w:val="20"/>
          <w:lang w:val="en-US"/>
        </w:rPr>
        <w:t>Two data generators have been set up: one for the training set and another for the validation and test sets.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color w:val="262626"/>
          <w:sz w:val="20"/>
          <w:szCs w:val="20"/>
          <w:lang w:val="en-US"/>
        </w:rPr>
      </w:pPr>
      <w:r>
        <w:rPr>
          <w:rFonts w:cs="Times New Roman" w:ascii="Times New Roman" w:hAnsi="Times New Roman"/>
          <w:bCs/>
          <w:color w:val="262626"/>
          <w:sz w:val="20"/>
          <w:szCs w:val="20"/>
          <w:lang w:val="en-US"/>
        </w:rPr>
        <w:t>Four distinct augmentations are applied to the dataset: rescaling, a 30-degree rotation, and both horizontal and vertical flipping.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color w:val="262626"/>
          <w:sz w:val="20"/>
          <w:szCs w:val="20"/>
          <w:lang w:val="en-US"/>
        </w:rPr>
      </w:pPr>
      <w:r>
        <w:rPr>
          <w:rFonts w:cs="Times New Roman" w:ascii="Times New Roman" w:hAnsi="Times New Roman"/>
          <w:bCs/>
          <w:color w:val="262626"/>
          <w:sz w:val="20"/>
          <w:szCs w:val="20"/>
          <w:lang w:val="en-US"/>
        </w:rPr>
        <w:t>Fill mode is set to "constant" to fill in any gaps or missing pixel values that result from augmentation.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color w:val="262626"/>
          <w:sz w:val="20"/>
          <w:szCs w:val="20"/>
          <w:lang w:val="en-US"/>
        </w:rPr>
      </w:pPr>
      <w:r>
        <w:rPr>
          <w:rFonts w:cs="Times New Roman" w:ascii="Times New Roman" w:hAnsi="Times New Roman"/>
          <w:bCs/>
          <w:color w:val="262626"/>
          <w:sz w:val="20"/>
          <w:szCs w:val="20"/>
          <w:lang w:val="en-US"/>
        </w:rPr>
        <w:t>The training, validation, and testing datasets are loaded into the generator with a batch size of 10. I attempted training with batch sizes of 50, 40, 30, and 20, but had to reduce it to 10 due to encountering a ResourceExhaustedError.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color w:val="262626"/>
          <w:sz w:val="20"/>
          <w:szCs w:val="20"/>
          <w:lang w:val="en-US"/>
        </w:rPr>
      </w:pPr>
      <w:r>
        <w:rPr>
          <w:rFonts w:cs="Times New Roman" w:ascii="Times New Roman" w:hAnsi="Times New Roman"/>
          <w:bCs/>
          <w:color w:val="262626"/>
          <w:sz w:val="20"/>
          <w:szCs w:val="20"/>
          <w:lang w:val="en-US"/>
        </w:rPr>
        <w:t>Shuffling is turned off for the test dataset since we want to generate results from a single execution.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color w:val="262626"/>
          <w:sz w:val="20"/>
          <w:szCs w:val="20"/>
          <w:lang w:val="en-US"/>
        </w:rPr>
      </w:pPr>
      <w:r>
        <w:rPr>
          <w:rFonts w:cs="Times New Roman" w:ascii="Times New Roman" w:hAnsi="Times New Roman"/>
          <w:bCs/>
          <w:color w:val="262626"/>
          <w:sz w:val="20"/>
          <w:szCs w:val="20"/>
          <w:lang w:val="en-US"/>
        </w:rPr>
        <w:t>Sample Data augmentation</w:t>
      </w:r>
    </w:p>
    <w:p>
      <w:pPr>
        <w:pStyle w:val="ListParagraph"/>
        <w:rPr>
          <w:rFonts w:ascii="Times New Roman" w:hAnsi="Times New Roman" w:cs="Times New Roman"/>
          <w:bCs/>
          <w:color w:val="262626"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color w:val="262626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870585</wp:posOffset>
            </wp:positionH>
            <wp:positionV relativeFrom="paragraph">
              <wp:posOffset>-9525</wp:posOffset>
            </wp:positionV>
            <wp:extent cx="4010025" cy="35052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right="0" w:hanging="0"/>
        <w:rPr>
          <w:rFonts w:ascii="Times New Roman" w:hAnsi="Times New Roman" w:cs="Times New Roman"/>
          <w:bCs/>
          <w:color w:val="262626"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color w:val="262626"/>
          <w:sz w:val="24"/>
          <w:szCs w:val="24"/>
          <w:lang w:val="en-US"/>
        </w:rPr>
      </w:r>
    </w:p>
    <w:p>
      <w:pPr>
        <w:pStyle w:val="ListParagraph"/>
        <w:ind w:left="1440" w:right="0" w:hanging="0"/>
        <w:rPr>
          <w:rFonts w:ascii="Times New Roman" w:hAnsi="Times New Roman" w:cs="Times New Roman"/>
          <w:bCs/>
          <w:color w:val="262626"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color w:val="262626"/>
          <w:sz w:val="24"/>
          <w:szCs w:val="24"/>
          <w:lang w:val="en-US"/>
        </w:rPr>
      </w:r>
    </w:p>
    <w:p>
      <w:pPr>
        <w:pStyle w:val="ListParagraph"/>
        <w:ind w:left="1440" w:right="0" w:hanging="0"/>
        <w:rPr>
          <w:rFonts w:ascii="Times New Roman" w:hAnsi="Times New Roman" w:cs="Times New Roman"/>
          <w:bCs/>
          <w:color w:val="262626"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color w:val="262626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34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 alternative approach is to create a custom ImageLoader that carries out a similar function, but applies data augmentation dynamically to the dataset during training.</w:t>
      </w:r>
    </w:p>
    <w:p>
      <w:pPr>
        <w:pStyle w:val="Normal"/>
        <w:tabs>
          <w:tab w:val="clear" w:pos="720"/>
          <w:tab w:val="left" w:pos="534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34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Initiating the ResNet50 model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340" w:leader="none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>For a pretrained model, ‘</w:t>
      </w:r>
      <w:r>
        <w:rPr>
          <w:b/>
          <w:bCs/>
          <w:color w:val="4472C4"/>
          <w:sz w:val="20"/>
          <w:szCs w:val="20"/>
          <w:lang w:val="en-US"/>
        </w:rPr>
        <w:t>weights</w:t>
      </w:r>
      <w:r>
        <w:rPr>
          <w:sz w:val="20"/>
          <w:szCs w:val="20"/>
          <w:lang w:val="en-US"/>
        </w:rPr>
        <w:t>’ is set to ’</w:t>
      </w:r>
      <w:r>
        <w:rPr>
          <w:b/>
          <w:bCs/>
          <w:color w:val="4472C4"/>
          <w:sz w:val="20"/>
          <w:szCs w:val="20"/>
          <w:lang w:val="en-US"/>
        </w:rPr>
        <w:t>imagenet</w:t>
      </w:r>
      <w:r>
        <w:rPr>
          <w:sz w:val="20"/>
          <w:szCs w:val="20"/>
          <w:lang w:val="en-US"/>
        </w:rPr>
        <w:t>’ and top layer is customized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340" w:leader="none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Activation is set to </w:t>
      </w:r>
      <w:r>
        <w:rPr>
          <w:b/>
          <w:bCs/>
          <w:sz w:val="20"/>
          <w:szCs w:val="20"/>
          <w:lang w:val="en-US"/>
        </w:rPr>
        <w:t>‘</w:t>
      </w:r>
      <w:r>
        <w:rPr>
          <w:b/>
          <w:bCs/>
          <w:color w:val="4472C4"/>
          <w:sz w:val="20"/>
          <w:szCs w:val="20"/>
          <w:lang w:val="en-US"/>
        </w:rPr>
        <w:t>sigmoid</w:t>
      </w:r>
      <w:r>
        <w:rPr>
          <w:b/>
          <w:bCs/>
          <w:sz w:val="20"/>
          <w:szCs w:val="20"/>
          <w:lang w:val="en-US"/>
        </w:rPr>
        <w:t>’</w:t>
      </w:r>
      <w:r>
        <w:rPr>
          <w:sz w:val="20"/>
          <w:szCs w:val="20"/>
          <w:lang w:val="en-US"/>
        </w:rPr>
        <w:t xml:space="preserve"> for binary classification.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34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Hyperparameter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34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Optimizer = Adam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34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Learning rate = 1e^-4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34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Loss function = binary crossentropy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34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Epoch = 10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34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Batch size =10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34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far, 350 steps per epoch have yielded the best results. However, due to certain limitations and time constraints, we couldn't increase the epoch or step size for improved accuracy.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34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Test results</w:t>
      </w:r>
    </w:p>
    <w:p>
      <w:pPr>
        <w:pStyle w:val="ListParagraph"/>
        <w:tabs>
          <w:tab w:val="clear" w:pos="720"/>
          <w:tab w:val="left" w:pos="534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523875</wp:posOffset>
            </wp:positionH>
            <wp:positionV relativeFrom="paragraph">
              <wp:posOffset>-22225</wp:posOffset>
            </wp:positionV>
            <wp:extent cx="5274310" cy="11652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34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Confusion matrix</w:t>
      </w:r>
    </w:p>
    <w:p>
      <w:pPr>
        <w:pStyle w:val="ListParagraph"/>
        <w:tabs>
          <w:tab w:val="clear" w:pos="720"/>
          <w:tab w:val="left" w:pos="534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5340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9230" cy="20008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5340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clear" w:pos="720"/>
          <w:tab w:val="left" w:pos="5340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clear" w:pos="720"/>
          <w:tab w:val="left" w:pos="5340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clear" w:pos="720"/>
          <w:tab w:val="left" w:pos="5340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clear" w:pos="720"/>
          <w:tab w:val="left" w:pos="5340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clear" w:pos="720"/>
          <w:tab w:val="left" w:pos="5340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clear" w:pos="720"/>
          <w:tab w:val="left" w:pos="5340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clear" w:pos="720"/>
          <w:tab w:val="left" w:pos="5340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clear" w:pos="720"/>
          <w:tab w:val="left" w:pos="5340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clear" w:pos="720"/>
          <w:tab w:val="left" w:pos="5340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clear" w:pos="720"/>
          <w:tab w:val="left" w:pos="5340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clear" w:pos="720"/>
          <w:tab w:val="left" w:pos="5340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34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Plot</w:t>
      </w:r>
    </w:p>
    <w:p>
      <w:pPr>
        <w:pStyle w:val="ListParagraph"/>
        <w:tabs>
          <w:tab w:val="clear" w:pos="720"/>
          <w:tab w:val="left" w:pos="5340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clear" w:pos="720"/>
          <w:tab w:val="left" w:pos="5340" w:leader="none"/>
        </w:tabs>
        <w:spacing w:before="0" w:after="160"/>
        <w:contextualSpacing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250" cy="2657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2"/>
      <w:sz w:val="22"/>
      <w:szCs w:val="22"/>
      <w:lang w:val="en-SG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LibreOffice/6.4.7.2$Linux_X86_64 LibreOffice_project/40$Build-2</Application>
  <Pages>2</Pages>
  <Words>318</Words>
  <Characters>1610</Characters>
  <CharactersWithSpaces>1882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2023-09-24T20:53:00Z</dcterms:created>
  <dc:creator>Rashadul Badhon</dc:creator>
  <dc:description/>
  <dc:language>en-US</dc:language>
  <cp:lastModifiedBy/>
  <dcterms:modified xsi:type="dcterms:W3CDTF">2024-09-20T18:46:35Z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