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Editor-in-Chief,</w:t>
      </w:r>
    </w:p>
    <w:p>
      <w:r>
        <w:t>We are pleased to submit our manuscript entitled “Maternal Toxoplasma gondii Infection and Adverse Pregnancy Outcomes: A Systematic Review and Meta-analysis” for consideration as a Review Article in Journal of Parasitic Diseases.</w:t>
      </w:r>
    </w:p>
    <w:p>
      <w:r>
        <w:t>This systematic review and meta-analysis synthesizes evidence on the associations between maternal Toxoplasma gondii infection and pregnancy loss-related outcomes, preterm birth, low birth weight, and small-for-gestational-age birth. The manuscript reports outcome-specific pooled estimates and highlights heterogeneity in the observational evidence. We believe the study aligns with the journal’s clinical parasitology scope.</w:t>
      </w:r>
    </w:p>
    <w:p>
      <w:r>
        <w:t>The manuscript has not been published or submitted elsewhere. The corresponding author will ensure that all authors have approved the final version and its submission before the manuscript is formally submitted.</w:t>
      </w:r>
    </w:p>
    <w:p>
      <w:pPr/>
      <w:r>
        <w:t>The authors declare that no funds, grants, or other support were received during the preparation of this manuscript, and they have no relevant financial or non-financial interests to disclose.</w:t>
      </w:r>
    </w:p>
    <w:p>
      <w:pPr/>
      <w:r>
        <w:t>Ethical approval was not required because this systematic review and meta-analysis used data from previously published studies and did not involve the collection of new individual-level human participant data. Consent to participate and consent for publication are therefore not applicable.</w:t>
      </w:r>
    </w:p>
    <w:p>
      <w:pPr/>
      <w:r>
        <w:t>The data analyzed in this review were extracted from the published studies cited in the manuscript; data used in the quantitative synthesis are presented in the manuscript and supplementary material.</w:t>
      </w:r>
    </w:p>
    <w:p>
      <w:pPr/>
      <w:r>
        <w:t>During preparation of the manuscript, generative artificial intelligence tools were used to assist with language editing, literature organization, and aspects of statistical analysis and presentation. All AI-assisted outputs, source data, calculations, references, interpretations, and the final manuscript were reviewed and verified by the authors, who take full responsibility for the accuracy, integrity, and content of the manuscript.</w:t>
      </w:r>
    </w:p>
    <w:p>
      <w:r>
        <w:t>We intend to select the subscription (non-open-access) publication route if the manuscript is accepted.</w:t>
      </w:r>
    </w:p>
    <w:p>
      <w:r>
        <w:t>Sincerely,</w:t>
        <w:br/>
        <w:t>Nora Harminarti</w:t>
        <w:br/>
        <w:t>Corresponding Author</w:t>
        <w:br/>
        <w:t>Department of Parasitology, Faculty of Medicine, Universitas Andalas</w:t>
        <w:br/>
        <w:t>Padang, West Sumatra, Indonesia</w:t>
        <w:br/>
        <w:t>Email: noraharminarti@med.unand.ac.id</w:t>
        <w:br/>
        <w:t>ORCID: https://orcid.org/0000-0002-0892-1862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